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621FF1" w:rsidRDefault="00621FF1" w:rsidP="00621FF1">
      <w:pPr>
        <w:jc w:val="center"/>
        <w:rPr>
          <w:rFonts w:cs="Arial"/>
          <w:b/>
          <w:bCs/>
          <w:iCs/>
          <w:lang w:val="en-GB"/>
        </w:rPr>
      </w:pPr>
      <w:r>
        <w:rPr>
          <w:rFonts w:cs="Arial"/>
          <w:b/>
          <w:bCs/>
          <w:iCs/>
        </w:rPr>
        <w:t>N</w:t>
      </w:r>
      <w:r w:rsidR="00604614">
        <w:rPr>
          <w:rFonts w:cs="Arial"/>
          <w:b/>
          <w:bCs/>
          <w:iCs/>
        </w:rPr>
        <w:t>.014.</w:t>
      </w:r>
      <w:r w:rsidR="003B7E8C">
        <w:rPr>
          <w:rFonts w:cs="Arial"/>
          <w:b/>
          <w:bCs/>
          <w:iCs/>
        </w:rPr>
        <w:t xml:space="preserve">2024 </w:t>
      </w:r>
      <w:r w:rsidRPr="00621FF1">
        <w:rPr>
          <w:rFonts w:cs="Arial"/>
          <w:b/>
          <w:bCs/>
          <w:iCs/>
          <w:lang w:val="en-GB"/>
        </w:rPr>
        <w:t xml:space="preserve">Director of Nursing 4, Assistant </w:t>
      </w:r>
      <w:r>
        <w:rPr>
          <w:rFonts w:cs="Arial"/>
          <w:b/>
          <w:bCs/>
          <w:iCs/>
          <w:lang w:val="en-GB"/>
        </w:rPr>
        <w:t>– Older Persons Services</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604614">
        <w:rPr>
          <w:rFonts w:ascii="Arial" w:hAnsi="Arial" w:cs="Arial"/>
          <w:b/>
        </w:rPr>
        <w:t xml:space="preserve"> by Rezoomo</w:t>
      </w:r>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2F59E6" w:rsidP="00176309">
      <w:pPr>
        <w:numPr>
          <w:ilvl w:val="0"/>
          <w:numId w:val="4"/>
        </w:numPr>
        <w:jc w:val="both"/>
        <w:rPr>
          <w:rFonts w:cs="Arial"/>
        </w:rPr>
      </w:pPr>
      <w:r>
        <w:rPr>
          <w:rFonts w:cs="Arial"/>
        </w:rPr>
        <w:t xml:space="preserve">There is no need to sign </w:t>
      </w:r>
      <w:r w:rsidR="006158B7" w:rsidRPr="008F59BA">
        <w:rPr>
          <w:rFonts w:cs="Arial"/>
        </w:rPr>
        <w:t xml:space="preserve">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2F59E6"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Rezoomo a</w:t>
      </w:r>
      <w:r w:rsidR="00CB3D91">
        <w:rPr>
          <w:rFonts w:ascii="Helv" w:hAnsi="Helv" w:cs="Helv"/>
          <w:color w:val="000000"/>
        </w:rPr>
        <w:t>pplications will receive a response within 48 hours, which will let y</w:t>
      </w:r>
      <w:r>
        <w:rPr>
          <w:rFonts w:ascii="Helv" w:hAnsi="Helv" w:cs="Helv"/>
          <w:color w:val="000000"/>
        </w:rPr>
        <w:t>ou know that we received your application</w:t>
      </w:r>
      <w:r w:rsidR="00CB3D91">
        <w:rPr>
          <w:rFonts w:ascii="Helv" w:hAnsi="Helv" w:cs="Helv"/>
          <w:color w:val="000000"/>
        </w:rPr>
        <w:t>.</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2F59E6" w:rsidRPr="002F59E6" w:rsidRDefault="002F59E6" w:rsidP="002F59E6">
      <w:pPr>
        <w:numPr>
          <w:ilvl w:val="0"/>
          <w:numId w:val="2"/>
        </w:numPr>
        <w:jc w:val="both"/>
        <w:rPr>
          <w:rFonts w:cs="Arial"/>
        </w:rPr>
      </w:pPr>
      <w:r w:rsidRPr="002F59E6">
        <w:rPr>
          <w:rFonts w:cs="Arial"/>
        </w:rPr>
        <w:t xml:space="preserve">As we are only accepting applications by Rezoomo, applications must be submitted as a Microsoft Word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2D5228"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t>Appendix 1</w:t>
      </w:r>
    </w:p>
    <w:p w:rsidR="005D5C10" w:rsidRPr="00890B75" w:rsidRDefault="005D5C10" w:rsidP="005D5C10">
      <w:pPr>
        <w:rPr>
          <w:rFonts w:cs="Arial"/>
        </w:rPr>
      </w:pPr>
    </w:p>
    <w:p w:rsidR="00621FF1" w:rsidRDefault="00621FF1" w:rsidP="00621FF1">
      <w:pPr>
        <w:jc w:val="both"/>
        <w:rPr>
          <w:rFonts w:cs="Arial"/>
          <w:b/>
          <w:bCs/>
          <w:iCs/>
        </w:rPr>
      </w:pPr>
      <w:r>
        <w:rPr>
          <w:rFonts w:cs="Arial"/>
          <w:b/>
          <w:bCs/>
          <w:iCs/>
        </w:rPr>
        <w:t xml:space="preserve">Candidates must have at the latest date of application: - </w:t>
      </w:r>
    </w:p>
    <w:p w:rsidR="00621FF1" w:rsidRDefault="00621FF1" w:rsidP="00621FF1">
      <w:pPr>
        <w:jc w:val="both"/>
        <w:rPr>
          <w:rFonts w:cs="Arial"/>
          <w:b/>
          <w:bCs/>
          <w:iCs/>
        </w:rPr>
      </w:pPr>
    </w:p>
    <w:p w:rsidR="00621FF1" w:rsidRPr="00621FF1" w:rsidRDefault="00621FF1" w:rsidP="00621FF1">
      <w:pPr>
        <w:pStyle w:val="ListParagraph"/>
        <w:numPr>
          <w:ilvl w:val="0"/>
          <w:numId w:val="34"/>
        </w:numPr>
        <w:jc w:val="both"/>
        <w:rPr>
          <w:rFonts w:ascii="Arial" w:hAnsi="Arial" w:cs="Arial"/>
          <w:b/>
          <w:bCs/>
          <w:iCs/>
        </w:rPr>
      </w:pPr>
      <w:r w:rsidRPr="00621FF1">
        <w:rPr>
          <w:rFonts w:ascii="Arial" w:hAnsi="Arial" w:cs="Arial"/>
          <w:b/>
          <w:bCs/>
          <w:iCs/>
        </w:rPr>
        <w:t>Professional Qualifications, Experience, etc (see Note 1*).</w:t>
      </w:r>
    </w:p>
    <w:p w:rsidR="00621FF1" w:rsidRPr="00621FF1" w:rsidRDefault="00621FF1" w:rsidP="00621FF1">
      <w:pPr>
        <w:jc w:val="both"/>
        <w:rPr>
          <w:rFonts w:cs="Arial"/>
          <w:b/>
          <w:bCs/>
          <w:iCs/>
        </w:rPr>
      </w:pPr>
    </w:p>
    <w:p w:rsidR="00621FF1" w:rsidRDefault="00621FF1" w:rsidP="00621FF1">
      <w:pPr>
        <w:jc w:val="both"/>
        <w:rPr>
          <w:rFonts w:cs="Arial"/>
          <w:bCs/>
          <w:iCs/>
        </w:rPr>
      </w:pPr>
      <w:r>
        <w:rPr>
          <w:rFonts w:cs="Arial"/>
          <w:bCs/>
          <w:iCs/>
        </w:rPr>
        <w:t>(a) Eligible applicants will be those who on the closing date for the competition:</w:t>
      </w:r>
    </w:p>
    <w:p w:rsidR="00621FF1" w:rsidRDefault="00621FF1" w:rsidP="00621FF1">
      <w:pPr>
        <w:jc w:val="both"/>
        <w:rPr>
          <w:rFonts w:cs="Arial"/>
          <w:bCs/>
          <w:iCs/>
        </w:rPr>
      </w:pPr>
    </w:p>
    <w:p w:rsidR="00621FF1" w:rsidRDefault="00621FF1" w:rsidP="00621FF1">
      <w:pPr>
        <w:jc w:val="both"/>
        <w:rPr>
          <w:rFonts w:cs="Arial"/>
          <w:bCs/>
          <w:iCs/>
        </w:rPr>
      </w:pPr>
      <w:r>
        <w:rPr>
          <w:rFonts w:cs="Arial"/>
          <w:bCs/>
          <w:iCs/>
        </w:rPr>
        <w:t>(i) Are registered, or are eligible for registration, in the General Nurse</w:t>
      </w:r>
    </w:p>
    <w:p w:rsidR="00621FF1" w:rsidRDefault="00621FF1" w:rsidP="00621FF1">
      <w:pPr>
        <w:jc w:val="both"/>
        <w:rPr>
          <w:rFonts w:cs="Arial"/>
          <w:bCs/>
          <w:iCs/>
        </w:rPr>
      </w:pPr>
      <w:r>
        <w:rPr>
          <w:rFonts w:cs="Arial"/>
          <w:bCs/>
          <w:iCs/>
        </w:rPr>
        <w:t>Division of the Register of Nurses and Midwives maintained by the</w:t>
      </w:r>
    </w:p>
    <w:p w:rsidR="00621FF1" w:rsidRDefault="00621FF1" w:rsidP="00621FF1">
      <w:pPr>
        <w:jc w:val="both"/>
        <w:rPr>
          <w:rFonts w:cs="Arial"/>
          <w:bCs/>
          <w:iCs/>
        </w:rPr>
      </w:pPr>
      <w:r>
        <w:rPr>
          <w:rFonts w:cs="Arial"/>
          <w:bCs/>
          <w:iCs/>
        </w:rPr>
        <w:t>Nursing and Midwifery Board of Ireland [NMBI] (Bord Altranais agus</w:t>
      </w:r>
    </w:p>
    <w:p w:rsidR="00621FF1" w:rsidRDefault="00621FF1" w:rsidP="00621FF1">
      <w:pPr>
        <w:jc w:val="both"/>
        <w:rPr>
          <w:rFonts w:cs="Arial"/>
          <w:bCs/>
          <w:iCs/>
        </w:rPr>
      </w:pPr>
      <w:r>
        <w:rPr>
          <w:rFonts w:cs="Arial"/>
          <w:bCs/>
          <w:iCs/>
        </w:rPr>
        <w:t>Cnáimhseachais na hÉireann).</w:t>
      </w:r>
    </w:p>
    <w:p w:rsidR="00621FF1" w:rsidRDefault="00621FF1" w:rsidP="00621FF1">
      <w:pPr>
        <w:jc w:val="center"/>
        <w:rPr>
          <w:rFonts w:cs="Arial"/>
          <w:b/>
          <w:bCs/>
          <w:iCs/>
        </w:rPr>
      </w:pPr>
      <w:r>
        <w:rPr>
          <w:rFonts w:cs="Arial"/>
          <w:b/>
          <w:bCs/>
          <w:iCs/>
        </w:rPr>
        <w:t>AND</w:t>
      </w:r>
    </w:p>
    <w:p w:rsidR="00621FF1" w:rsidRDefault="00621FF1" w:rsidP="00621FF1">
      <w:pPr>
        <w:jc w:val="center"/>
        <w:rPr>
          <w:rFonts w:cs="Arial"/>
          <w:b/>
          <w:bCs/>
          <w:iCs/>
        </w:rPr>
      </w:pPr>
    </w:p>
    <w:p w:rsidR="00621FF1" w:rsidRDefault="00621FF1" w:rsidP="00621FF1">
      <w:pPr>
        <w:jc w:val="both"/>
        <w:rPr>
          <w:rFonts w:cs="Arial"/>
          <w:bCs/>
          <w:iCs/>
        </w:rPr>
      </w:pPr>
      <w:r>
        <w:rPr>
          <w:rFonts w:cs="Arial"/>
          <w:bCs/>
          <w:iCs/>
        </w:rPr>
        <w:t>(ii) Have 7 years post registration nursing experience consisting of at</w:t>
      </w:r>
    </w:p>
    <w:p w:rsidR="00621FF1" w:rsidRDefault="00621FF1" w:rsidP="00621FF1">
      <w:pPr>
        <w:jc w:val="both"/>
        <w:rPr>
          <w:rFonts w:cs="Arial"/>
          <w:bCs/>
          <w:iCs/>
        </w:rPr>
      </w:pPr>
      <w:r>
        <w:rPr>
          <w:rFonts w:cs="Arial"/>
          <w:bCs/>
          <w:iCs/>
        </w:rPr>
        <w:t>least three years’ experience nursing older people in the last six years</w:t>
      </w:r>
    </w:p>
    <w:p w:rsidR="00621FF1" w:rsidRDefault="00621FF1" w:rsidP="00621FF1">
      <w:pPr>
        <w:jc w:val="both"/>
        <w:rPr>
          <w:rFonts w:cs="Arial"/>
          <w:bCs/>
          <w:iCs/>
        </w:rPr>
      </w:pPr>
      <w:r>
        <w:rPr>
          <w:rFonts w:cs="Arial"/>
          <w:bCs/>
          <w:iCs/>
        </w:rPr>
        <w:t>and 3 years nursing management experience</w:t>
      </w:r>
    </w:p>
    <w:p w:rsidR="00621FF1" w:rsidRDefault="00621FF1" w:rsidP="00621FF1">
      <w:pPr>
        <w:jc w:val="center"/>
        <w:rPr>
          <w:rFonts w:cs="Arial"/>
          <w:b/>
          <w:bCs/>
          <w:iCs/>
        </w:rPr>
      </w:pPr>
      <w:r>
        <w:rPr>
          <w:rFonts w:cs="Arial"/>
          <w:b/>
          <w:bCs/>
          <w:iCs/>
        </w:rPr>
        <w:t>AND</w:t>
      </w:r>
    </w:p>
    <w:p w:rsidR="00621FF1" w:rsidRDefault="00621FF1" w:rsidP="00621FF1">
      <w:pPr>
        <w:jc w:val="center"/>
        <w:rPr>
          <w:rFonts w:cs="Arial"/>
          <w:b/>
          <w:bCs/>
          <w:iCs/>
        </w:rPr>
      </w:pPr>
    </w:p>
    <w:p w:rsidR="00621FF1" w:rsidRDefault="00621FF1" w:rsidP="00621FF1">
      <w:pPr>
        <w:jc w:val="both"/>
        <w:rPr>
          <w:rFonts w:cs="Arial"/>
          <w:bCs/>
          <w:iCs/>
        </w:rPr>
      </w:pPr>
      <w:r>
        <w:rPr>
          <w:rFonts w:cs="Arial"/>
          <w:bCs/>
          <w:iCs/>
        </w:rPr>
        <w:t>(iii) Are educated to Level 8 on the National Framework of Qualifications</w:t>
      </w:r>
    </w:p>
    <w:p w:rsidR="00621FF1" w:rsidRDefault="00621FF1" w:rsidP="00621FF1">
      <w:pPr>
        <w:jc w:val="both"/>
        <w:rPr>
          <w:rFonts w:cs="Arial"/>
          <w:bCs/>
          <w:iCs/>
        </w:rPr>
      </w:pPr>
      <w:r>
        <w:rPr>
          <w:rFonts w:cs="Arial"/>
          <w:bCs/>
          <w:iCs/>
        </w:rPr>
        <w:t>(NFQ) maintained by Quality &amp; Qualifications of Ireland (QQI) in nursing</w:t>
      </w:r>
    </w:p>
    <w:p w:rsidR="00621FF1" w:rsidRDefault="00621FF1" w:rsidP="00621FF1">
      <w:pPr>
        <w:jc w:val="both"/>
        <w:rPr>
          <w:rFonts w:cs="Arial"/>
          <w:bCs/>
          <w:iCs/>
        </w:rPr>
      </w:pPr>
      <w:r>
        <w:rPr>
          <w:rFonts w:cs="Arial"/>
          <w:bCs/>
          <w:iCs/>
        </w:rPr>
        <w:t>or related field.</w:t>
      </w:r>
    </w:p>
    <w:p w:rsidR="00621FF1" w:rsidRDefault="00621FF1" w:rsidP="00621FF1">
      <w:pPr>
        <w:jc w:val="center"/>
        <w:rPr>
          <w:rFonts w:cs="Arial"/>
          <w:b/>
          <w:bCs/>
          <w:iCs/>
        </w:rPr>
      </w:pPr>
      <w:r>
        <w:rPr>
          <w:rFonts w:cs="Arial"/>
          <w:b/>
          <w:bCs/>
          <w:iCs/>
        </w:rPr>
        <w:t>AND</w:t>
      </w:r>
    </w:p>
    <w:p w:rsidR="00621FF1" w:rsidRDefault="00621FF1" w:rsidP="00621FF1">
      <w:pPr>
        <w:jc w:val="center"/>
        <w:rPr>
          <w:rFonts w:cs="Arial"/>
          <w:b/>
          <w:bCs/>
          <w:iCs/>
        </w:rPr>
      </w:pPr>
    </w:p>
    <w:p w:rsidR="00621FF1" w:rsidRDefault="00621FF1" w:rsidP="00621FF1">
      <w:pPr>
        <w:jc w:val="both"/>
        <w:rPr>
          <w:rFonts w:cs="Arial"/>
          <w:bCs/>
          <w:iCs/>
        </w:rPr>
      </w:pPr>
      <w:r>
        <w:rPr>
          <w:rFonts w:cs="Arial"/>
          <w:bCs/>
          <w:iCs/>
        </w:rPr>
        <w:t>(iv) A post registration management qualification in health or a related field.</w:t>
      </w:r>
    </w:p>
    <w:p w:rsidR="00621FF1" w:rsidRDefault="00621FF1" w:rsidP="00621FF1">
      <w:pPr>
        <w:jc w:val="center"/>
        <w:rPr>
          <w:rFonts w:cs="Arial"/>
          <w:b/>
          <w:bCs/>
          <w:iCs/>
        </w:rPr>
      </w:pPr>
      <w:r>
        <w:rPr>
          <w:rFonts w:cs="Arial"/>
          <w:b/>
          <w:bCs/>
          <w:iCs/>
        </w:rPr>
        <w:t>AND</w:t>
      </w:r>
    </w:p>
    <w:p w:rsidR="00621FF1" w:rsidRDefault="00621FF1" w:rsidP="00621FF1">
      <w:pPr>
        <w:jc w:val="center"/>
        <w:rPr>
          <w:rFonts w:cs="Arial"/>
          <w:b/>
          <w:bCs/>
          <w:iCs/>
        </w:rPr>
      </w:pPr>
    </w:p>
    <w:p w:rsidR="00621FF1" w:rsidRDefault="00621FF1" w:rsidP="00621FF1">
      <w:pPr>
        <w:jc w:val="both"/>
        <w:rPr>
          <w:rFonts w:cs="Arial"/>
          <w:bCs/>
          <w:iCs/>
        </w:rPr>
      </w:pPr>
      <w:r>
        <w:rPr>
          <w:rFonts w:cs="Arial"/>
          <w:bCs/>
          <w:iCs/>
        </w:rPr>
        <w:t>(b) Applicants must possess the requisite clinical, leadership, managerial and</w:t>
      </w:r>
    </w:p>
    <w:p w:rsidR="00621FF1" w:rsidRDefault="00621FF1" w:rsidP="00621FF1">
      <w:pPr>
        <w:jc w:val="both"/>
        <w:rPr>
          <w:rFonts w:cs="Arial"/>
          <w:bCs/>
          <w:iCs/>
        </w:rPr>
      </w:pPr>
      <w:r>
        <w:rPr>
          <w:rFonts w:cs="Arial"/>
          <w:bCs/>
          <w:iCs/>
        </w:rPr>
        <w:t>administrative knowledge and ability for the proper discharge of the duties of the</w:t>
      </w:r>
    </w:p>
    <w:p w:rsidR="00621FF1" w:rsidRDefault="00621FF1" w:rsidP="00621FF1">
      <w:pPr>
        <w:jc w:val="both"/>
        <w:rPr>
          <w:rFonts w:cs="Arial"/>
          <w:b/>
          <w:bCs/>
          <w:iCs/>
        </w:rPr>
      </w:pPr>
      <w:r>
        <w:rPr>
          <w:rFonts w:cs="Arial"/>
          <w:bCs/>
          <w:iCs/>
        </w:rPr>
        <w:t>office</w:t>
      </w:r>
      <w:r>
        <w:rPr>
          <w:rFonts w:cs="Arial"/>
          <w:b/>
          <w:bCs/>
          <w:iCs/>
        </w:rPr>
        <w:t>.</w:t>
      </w:r>
    </w:p>
    <w:p w:rsidR="00621FF1" w:rsidRDefault="00621FF1" w:rsidP="00621FF1">
      <w:pPr>
        <w:jc w:val="both"/>
        <w:rPr>
          <w:rFonts w:cs="Arial"/>
          <w:b/>
          <w:bCs/>
          <w:iCs/>
        </w:rPr>
      </w:pPr>
    </w:p>
    <w:p w:rsidR="00621FF1" w:rsidRDefault="00621FF1" w:rsidP="00621FF1">
      <w:pPr>
        <w:jc w:val="both"/>
        <w:rPr>
          <w:rFonts w:cs="Arial"/>
          <w:b/>
          <w:bCs/>
          <w:iCs/>
        </w:rPr>
      </w:pPr>
      <w:r>
        <w:rPr>
          <w:rFonts w:cs="Arial"/>
          <w:b/>
          <w:bCs/>
          <w:iCs/>
        </w:rPr>
        <w:t>2. Annual registration</w:t>
      </w:r>
    </w:p>
    <w:p w:rsidR="00621FF1" w:rsidRDefault="00621FF1" w:rsidP="00621FF1">
      <w:pPr>
        <w:jc w:val="both"/>
        <w:rPr>
          <w:rFonts w:cs="Arial"/>
          <w:bCs/>
          <w:iCs/>
        </w:rPr>
      </w:pPr>
      <w:r>
        <w:rPr>
          <w:rFonts w:cs="Arial"/>
          <w:bCs/>
          <w:iCs/>
        </w:rPr>
        <w:t>(i) Practitioners must maintain live annual registration on the General Nurse</w:t>
      </w:r>
    </w:p>
    <w:p w:rsidR="00621FF1" w:rsidRDefault="00621FF1" w:rsidP="00621FF1">
      <w:pPr>
        <w:jc w:val="both"/>
        <w:rPr>
          <w:rFonts w:cs="Arial"/>
          <w:bCs/>
          <w:iCs/>
        </w:rPr>
      </w:pPr>
      <w:r>
        <w:rPr>
          <w:rFonts w:cs="Arial"/>
          <w:bCs/>
          <w:iCs/>
        </w:rPr>
        <w:t>Division of the Register of Nurses &amp; Midwives maintained by Nursing and</w:t>
      </w:r>
    </w:p>
    <w:p w:rsidR="00621FF1" w:rsidRDefault="00621FF1" w:rsidP="00621FF1">
      <w:pPr>
        <w:jc w:val="both"/>
        <w:rPr>
          <w:rFonts w:cs="Arial"/>
          <w:bCs/>
          <w:iCs/>
        </w:rPr>
      </w:pPr>
      <w:r>
        <w:rPr>
          <w:rFonts w:cs="Arial"/>
          <w:bCs/>
          <w:iCs/>
        </w:rPr>
        <w:t>Midwifery Board of Ireland (Bord Altranais agus Cnáimhseachais na hÉireann).</w:t>
      </w:r>
    </w:p>
    <w:p w:rsidR="00621FF1" w:rsidRDefault="00621FF1" w:rsidP="00621FF1">
      <w:pPr>
        <w:jc w:val="center"/>
        <w:rPr>
          <w:rFonts w:cs="Arial"/>
          <w:b/>
          <w:bCs/>
          <w:iCs/>
        </w:rPr>
      </w:pPr>
      <w:r>
        <w:rPr>
          <w:rFonts w:cs="Arial"/>
          <w:b/>
          <w:bCs/>
          <w:iCs/>
        </w:rPr>
        <w:t>AND</w:t>
      </w:r>
    </w:p>
    <w:p w:rsidR="00621FF1" w:rsidRDefault="00621FF1" w:rsidP="00621FF1">
      <w:pPr>
        <w:jc w:val="center"/>
        <w:rPr>
          <w:rFonts w:cs="Arial"/>
          <w:b/>
          <w:bCs/>
          <w:iCs/>
        </w:rPr>
      </w:pPr>
    </w:p>
    <w:p w:rsidR="00621FF1" w:rsidRDefault="00621FF1" w:rsidP="00621FF1">
      <w:pPr>
        <w:jc w:val="both"/>
        <w:rPr>
          <w:rFonts w:cs="Arial"/>
          <w:bCs/>
          <w:iCs/>
        </w:rPr>
      </w:pPr>
      <w:r>
        <w:rPr>
          <w:rFonts w:cs="Arial"/>
          <w:bCs/>
          <w:iCs/>
        </w:rPr>
        <w:t>(ii) Practitioners must confirm annual registration with NMBI to the HSE by way of</w:t>
      </w:r>
    </w:p>
    <w:p w:rsidR="00621FF1" w:rsidRDefault="00621FF1" w:rsidP="00621FF1">
      <w:pPr>
        <w:autoSpaceDE w:val="0"/>
        <w:autoSpaceDN w:val="0"/>
        <w:adjustRightInd w:val="0"/>
        <w:rPr>
          <w:rFonts w:cs="Arial"/>
          <w:b/>
          <w:bCs/>
          <w:iCs/>
        </w:rPr>
      </w:pPr>
      <w:r>
        <w:rPr>
          <w:rFonts w:cs="Arial"/>
          <w:bCs/>
          <w:iCs/>
        </w:rPr>
        <w:t>the annual Patient Safety Assurance Certificate (PSAC).</w:t>
      </w:r>
    </w:p>
    <w:p w:rsidR="00621FF1" w:rsidRDefault="00621FF1" w:rsidP="00621FF1">
      <w:pPr>
        <w:autoSpaceDE w:val="0"/>
        <w:autoSpaceDN w:val="0"/>
        <w:adjustRightInd w:val="0"/>
        <w:rPr>
          <w:rFonts w:cs="Arial"/>
          <w:b/>
          <w:bCs/>
          <w:iCs/>
        </w:rPr>
      </w:pPr>
    </w:p>
    <w:p w:rsidR="00604614" w:rsidRPr="00604614" w:rsidRDefault="00604614" w:rsidP="00604614">
      <w:pPr>
        <w:rPr>
          <w:rFonts w:cs="Arial"/>
          <w:lang w:val="en-GB" w:eastAsia="en-GB"/>
        </w:rPr>
      </w:pPr>
    </w:p>
    <w:p w:rsidR="00604614" w:rsidRPr="00604614" w:rsidRDefault="00604614" w:rsidP="00604614">
      <w:pPr>
        <w:rPr>
          <w:rFonts w:cs="Arial"/>
          <w:b/>
          <w:lang w:val="en-GB" w:eastAsia="en-GB"/>
        </w:rPr>
      </w:pPr>
      <w:r w:rsidRPr="00604614">
        <w:rPr>
          <w:rFonts w:cs="Arial"/>
          <w:b/>
          <w:lang w:val="en-GB" w:eastAsia="en-GB"/>
        </w:rPr>
        <w:t>Health</w:t>
      </w:r>
    </w:p>
    <w:p w:rsidR="00604614" w:rsidRPr="00604614" w:rsidRDefault="00604614" w:rsidP="00604614">
      <w:pPr>
        <w:rPr>
          <w:rFonts w:cs="Arial"/>
          <w:lang w:val="en-GB" w:eastAsia="en-GB"/>
        </w:rPr>
      </w:pPr>
      <w:r w:rsidRPr="00604614">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04614" w:rsidRPr="00604614" w:rsidRDefault="00604614" w:rsidP="00604614">
      <w:pPr>
        <w:rPr>
          <w:rFonts w:cs="Arial"/>
          <w:lang w:val="en-GB" w:eastAsia="en-GB"/>
        </w:rPr>
      </w:pPr>
    </w:p>
    <w:p w:rsidR="00604614" w:rsidRPr="00604614" w:rsidRDefault="00604614" w:rsidP="00604614">
      <w:pPr>
        <w:ind w:right="-766"/>
        <w:rPr>
          <w:rFonts w:cs="Arial"/>
          <w:iCs/>
          <w:lang w:val="en-GB" w:eastAsia="en-GB"/>
        </w:rPr>
      </w:pPr>
      <w:r w:rsidRPr="00604614">
        <w:rPr>
          <w:rFonts w:cs="Arial"/>
          <w:b/>
          <w:bCs/>
          <w:lang w:val="en-GB" w:eastAsia="en-GB"/>
        </w:rPr>
        <w:t>Character</w:t>
      </w:r>
    </w:p>
    <w:p w:rsidR="00604614" w:rsidRDefault="00604614" w:rsidP="00604614">
      <w:pPr>
        <w:ind w:right="-766"/>
        <w:rPr>
          <w:rFonts w:cs="Arial"/>
          <w:lang w:val="en-GB" w:eastAsia="en-GB"/>
        </w:rPr>
      </w:pPr>
      <w:r w:rsidRPr="00604614">
        <w:rPr>
          <w:rFonts w:cs="Arial"/>
          <w:lang w:val="en-GB" w:eastAsia="en-GB"/>
        </w:rPr>
        <w:t>Each candidate for and any person holding the office must be of good character.</w:t>
      </w:r>
    </w:p>
    <w:p w:rsidR="00621FF1" w:rsidRDefault="00621FF1" w:rsidP="00604614">
      <w:pPr>
        <w:ind w:right="-766"/>
        <w:rPr>
          <w:rFonts w:cs="Arial"/>
          <w:lang w:val="en-GB" w:eastAsia="en-GB"/>
        </w:rPr>
      </w:pPr>
    </w:p>
    <w:p w:rsidR="00621FF1" w:rsidRDefault="00621FF1" w:rsidP="00621FF1">
      <w:pPr>
        <w:autoSpaceDE w:val="0"/>
        <w:autoSpaceDN w:val="0"/>
        <w:adjustRightInd w:val="0"/>
        <w:spacing w:line="240" w:lineRule="atLeast"/>
        <w:rPr>
          <w:rFonts w:cs="Arial"/>
          <w:i/>
          <w:iCs/>
        </w:rPr>
      </w:pPr>
      <w:r>
        <w:rPr>
          <w:rFonts w:cs="Arial"/>
          <w:i/>
        </w:rPr>
        <w:t xml:space="preserve">Please note that appointment to and continuation in posts that require statutory registration is dependent upon the post holder maintaining annual registration in the relevant division of the register maintained by </w:t>
      </w:r>
      <w:r>
        <w:rPr>
          <w:rFonts w:cs="Arial"/>
          <w:i/>
          <w:iCs/>
        </w:rPr>
        <w:t>Bord Altranais agus Cnáimhseachais na hÉireann (Nursing &amp; Midwifery Board of Ireland)</w:t>
      </w:r>
    </w:p>
    <w:p w:rsidR="00621FF1" w:rsidRPr="00604614" w:rsidRDefault="00621FF1" w:rsidP="00604614">
      <w:pPr>
        <w:ind w:right="-766"/>
        <w:rPr>
          <w:rFonts w:cs="Arial"/>
          <w:lang w:val="en-GB" w:eastAsia="en-GB"/>
        </w:rPr>
      </w:pPr>
    </w:p>
    <w:p w:rsidR="00FE3FDC" w:rsidRDefault="00FE3FDC" w:rsidP="00C92F3B">
      <w:pPr>
        <w:rPr>
          <w:rFonts w:cs="Arial"/>
          <w:b/>
        </w:rPr>
      </w:pPr>
    </w:p>
    <w:p w:rsidR="00C92F3B" w:rsidRPr="00333DD5" w:rsidRDefault="00C92F3B" w:rsidP="00C92F3B">
      <w:pPr>
        <w:rPr>
          <w:rFonts w:cs="Arial"/>
          <w:b/>
          <w:bCs/>
          <w:iCs/>
        </w:rPr>
      </w:pPr>
      <w:r w:rsidRPr="00333DD5">
        <w:rPr>
          <w:rFonts w:cs="Arial"/>
          <w:b/>
          <w:bCs/>
          <w:iCs/>
        </w:rPr>
        <w:t>Post Specific Requirements</w:t>
      </w:r>
    </w:p>
    <w:p w:rsidR="00621FF1" w:rsidRPr="00621FF1" w:rsidRDefault="00621FF1" w:rsidP="00621FF1">
      <w:pPr>
        <w:rPr>
          <w:rFonts w:cs="Arial"/>
          <w:bCs/>
          <w:iCs/>
          <w:lang w:val="en-GB" w:eastAsia="en-US"/>
        </w:rPr>
      </w:pPr>
      <w:r w:rsidRPr="00621FF1">
        <w:rPr>
          <w:rFonts w:cs="Arial"/>
          <w:bCs/>
          <w:iCs/>
          <w:lang w:val="en-GB" w:eastAsia="en-US"/>
        </w:rPr>
        <w:t>Demonstrate depth and breadth of nursing experience in Older Persons Services as relevant to the role.</w:t>
      </w:r>
    </w:p>
    <w:p w:rsidR="00541A2C" w:rsidRDefault="00541A2C" w:rsidP="00F96BBC">
      <w:pPr>
        <w:rPr>
          <w:rFonts w:cs="Arial"/>
          <w:b/>
        </w:rPr>
      </w:pPr>
    </w:p>
    <w:p w:rsidR="00052BB8" w:rsidRDefault="00052BB8" w:rsidP="00F96BBC">
      <w:pPr>
        <w:rPr>
          <w:rFonts w:cs="Arial"/>
          <w:b/>
        </w:rPr>
      </w:pPr>
      <w:r w:rsidRPr="00052BB8">
        <w:rPr>
          <w:rFonts w:cs="Arial"/>
          <w:b/>
        </w:rPr>
        <w:t>Note 1*: As per S.I. 415 of 2013, Part 3, 14 (1) which came into effect on 1st July 2017 S.I. 415 of 2013, Part 3, section 14 PART 3 Staff 1. Persons in charge 14. (1) There shall be a person in charge of a designated centre. (2) The person in charge may be the registered provider where the registered provider concerned is a registered medical practitioner— (a) who is solely employed in carrying on the business of the designated centre concerned, and (b) has not less than 3 years’ experience of carrying on the business of a nursing home under the Health Act 2007 . Page 3 of 3 (3) Where the registered provider is not the person in charge, the person in charge shall be a registered nurse with not less than 3 years’ experience of nursing older persons within the previous 6 years. (4) The person in charge may be a person in charge of more than one designated centre if the Chief Inspector is satisfied that he or she is engaged in the effective governance, operational management and administration of the designated centres concerned. (5) Where the registered provider is not the person in charge, he or she shall ensure that the documents specified in Schedule 2 are provided by the person concerned. (6) A person who is employed to be a person in charge on or after the day which is 3 years after the day on which these Regulations come into operation shall have— (a) not less than 3 years’ experience in a management capacity in the health and social care area, and (b) a post registration management qualification in health or a related field. (7) Where the Chief Inspector is satisfied that no resident of the designated centre concerned has been assessed as requiring full time nursing care, paragraphs (3) and (6) do not apply to the person in charge of that centre.</w:t>
      </w:r>
      <w:bookmarkStart w:id="0" w:name="_GoBack"/>
      <w:bookmarkEnd w:id="0"/>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2D5228"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2D5228"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2D5228"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2D5228"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2D5228">
      <w:rPr>
        <w:rFonts w:ascii="Arial" w:hAnsi="Arial" w:cs="Arial"/>
        <w:noProof/>
        <w:sz w:val="20"/>
      </w:rPr>
      <w:t>2</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BB01A4"/>
    <w:multiLevelType w:val="hybridMultilevel"/>
    <w:tmpl w:val="F4F048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0"/>
  </w:num>
  <w:num w:numId="4">
    <w:abstractNumId w:val="4"/>
  </w:num>
  <w:num w:numId="5">
    <w:abstractNumId w:val="29"/>
  </w:num>
  <w:num w:numId="6">
    <w:abstractNumId w:val="31"/>
  </w:num>
  <w:num w:numId="7">
    <w:abstractNumId w:val="12"/>
  </w:num>
  <w:num w:numId="8">
    <w:abstractNumId w:val="27"/>
  </w:num>
  <w:num w:numId="9">
    <w:abstractNumId w:val="7"/>
  </w:num>
  <w:num w:numId="10">
    <w:abstractNumId w:val="30"/>
  </w:num>
  <w:num w:numId="11">
    <w:abstractNumId w:val="14"/>
  </w:num>
  <w:num w:numId="12">
    <w:abstractNumId w:val="21"/>
  </w:num>
  <w:num w:numId="13">
    <w:abstractNumId w:val="29"/>
  </w:num>
  <w:num w:numId="14">
    <w:abstractNumId w:val="1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19"/>
  </w:num>
  <w:num w:numId="18">
    <w:abstractNumId w:val="17"/>
  </w:num>
  <w:num w:numId="19">
    <w:abstractNumId w:val="9"/>
  </w:num>
  <w:num w:numId="20">
    <w:abstractNumId w:val="1"/>
  </w:num>
  <w:num w:numId="21">
    <w:abstractNumId w:val="8"/>
  </w:num>
  <w:num w:numId="22">
    <w:abstractNumId w:val="5"/>
  </w:num>
  <w:num w:numId="23">
    <w:abstractNumId w:val="13"/>
  </w:num>
  <w:num w:numId="24">
    <w:abstractNumId w:val="3"/>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2BB8"/>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5228"/>
    <w:rsid w:val="002D74ED"/>
    <w:rsid w:val="002E022C"/>
    <w:rsid w:val="002E31A3"/>
    <w:rsid w:val="002E7927"/>
    <w:rsid w:val="002F59E6"/>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722EB"/>
    <w:rsid w:val="00375E0A"/>
    <w:rsid w:val="00380822"/>
    <w:rsid w:val="00382047"/>
    <w:rsid w:val="003A32EA"/>
    <w:rsid w:val="003A3A3F"/>
    <w:rsid w:val="003B5DD0"/>
    <w:rsid w:val="003B7E8C"/>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04614"/>
    <w:rsid w:val="0061247F"/>
    <w:rsid w:val="00614ED5"/>
    <w:rsid w:val="006158B7"/>
    <w:rsid w:val="00621FF1"/>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2B97"/>
    <w:rsid w:val="009437BC"/>
    <w:rsid w:val="00947CA3"/>
    <w:rsid w:val="00951BB5"/>
    <w:rsid w:val="00963ACF"/>
    <w:rsid w:val="009640CA"/>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9406F"/>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2F3B"/>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110C"/>
    <w:rsid w:val="00F94A51"/>
    <w:rsid w:val="00F961D5"/>
    <w:rsid w:val="00F96BBC"/>
    <w:rsid w:val="00FA23B4"/>
    <w:rsid w:val="00FC4B3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65537"/>
    <o:shapelayout v:ext="edit">
      <o:idmap v:ext="edit" data="1"/>
    </o:shapelayout>
  </w:shapeDefaults>
  <w:decimalSymbol w:val="."/>
  <w:listSeparator w:val=","/>
  <w14:docId w14:val="1602A446"/>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663898096">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779254811">
      <w:bodyDiv w:val="1"/>
      <w:marLeft w:val="0"/>
      <w:marRight w:val="0"/>
      <w:marTop w:val="0"/>
      <w:marBottom w:val="0"/>
      <w:divBdr>
        <w:top w:val="none" w:sz="0" w:space="0" w:color="auto"/>
        <w:left w:val="none" w:sz="0" w:space="0" w:color="auto"/>
        <w:bottom w:val="none" w:sz="0" w:space="0" w:color="auto"/>
        <w:right w:val="none" w:sz="0" w:space="0" w:color="auto"/>
      </w:divBdr>
    </w:div>
    <w:div w:id="1888956311">
      <w:bodyDiv w:val="1"/>
      <w:marLeft w:val="0"/>
      <w:marRight w:val="0"/>
      <w:marTop w:val="0"/>
      <w:marBottom w:val="0"/>
      <w:divBdr>
        <w:top w:val="none" w:sz="0" w:space="0" w:color="auto"/>
        <w:left w:val="none" w:sz="0" w:space="0" w:color="auto"/>
        <w:bottom w:val="none" w:sz="0" w:space="0" w:color="auto"/>
        <w:right w:val="none" w:sz="0" w:space="0" w:color="auto"/>
      </w:divBdr>
    </w:div>
    <w:div w:id="1933734845">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8B271-EB53-49F4-A699-ACA2CEE3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5519</Words>
  <Characters>29322</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34772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Emma Stewart1</cp:lastModifiedBy>
  <cp:revision>2</cp:revision>
  <cp:lastPrinted>2020-03-25T10:41:00Z</cp:lastPrinted>
  <dcterms:created xsi:type="dcterms:W3CDTF">2024-06-17T11:30:00Z</dcterms:created>
  <dcterms:modified xsi:type="dcterms:W3CDTF">2024-06-17T11:30:00Z</dcterms:modified>
</cp:coreProperties>
</file>