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54" w:rsidRPr="006A660E" w:rsidRDefault="004A2654" w:rsidP="004A2654">
      <w:r>
        <w:rPr>
          <w:noProof/>
          <w:lang w:val="en-IE" w:eastAsia="en-IE"/>
        </w:rPr>
        <w:drawing>
          <wp:anchor distT="0" distB="0" distL="114300" distR="114300" simplePos="0" relativeHeight="251658240" behindDoc="1" locked="0" layoutInCell="1" allowOverlap="1" wp14:anchorId="408F562D" wp14:editId="55E9D3B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58241" behindDoc="0" locked="0" layoutInCell="1" allowOverlap="1" wp14:anchorId="066BE562" wp14:editId="28C22ED7">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654" w:rsidRDefault="004A2654" w:rsidP="00C6078B">
                            <w:pPr>
                              <w:pStyle w:val="Contacts12"/>
                            </w:pPr>
                            <w:r>
                              <w:t>Business Operations, HR Team</w:t>
                            </w:r>
                            <w:r>
                              <w:br/>
                            </w:r>
                            <w:r w:rsidR="00D45A3C">
                              <w:t>Technology &amp; Transformation</w:t>
                            </w:r>
                          </w:p>
                          <w:p w:rsidR="004A2654" w:rsidRDefault="00F4132F" w:rsidP="004A2654">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rsidR="004A2654" w:rsidRDefault="004A2654" w:rsidP="004A2654">
                            <w:pPr>
                              <w:pStyle w:val="Contacts10"/>
                              <w:rPr>
                                <w:rFonts w:cs="Arial"/>
                              </w:rPr>
                            </w:pPr>
                            <w:r>
                              <w:rPr>
                                <w:rFonts w:eastAsia="Calibri" w:cs="Arial"/>
                                <w:lang w:val="en-IE"/>
                              </w:rPr>
                              <w:t>Dublin 8, D08 W2A8</w:t>
                            </w:r>
                          </w:p>
                          <w:p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BE562" id="_x0000_t202" coordsize="21600,21600" o:spt="202" path="m,l,21600r21600,l21600,xe">
                <v:stroke joinstyle="miter"/>
                <v:path gradientshapeok="t" o:connecttype="rect"/>
              </v:shapetype>
              <v:shape id="Text Box 2" o:spid="_x0000_s1026" type="#_x0000_t202" style="position:absolute;margin-left:89.3pt;margin-top:0;width:140.5pt;height:58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" filled="f" stroked="f">
                <v:textbox inset="0,0,0,0">
                  <w:txbxContent>
                    <w:p w:rsidR="004A2654" w:rsidRDefault="004A2654" w:rsidP="00C6078B">
                      <w:pPr>
                        <w:pStyle w:val="Contacts12"/>
                      </w:pPr>
                      <w:r>
                        <w:t>Business Operations, HR Team</w:t>
                      </w:r>
                      <w:r>
                        <w:br/>
                      </w:r>
                      <w:r w:rsidR="00D45A3C">
                        <w:t>Technology &amp; Transformation</w:t>
                      </w:r>
                    </w:p>
                    <w:p w:rsidR="004A2654" w:rsidRDefault="00F4132F" w:rsidP="004A2654">
                      <w:pPr>
                        <w:pStyle w:val="Contacts10"/>
                        <w:rPr>
                          <w:rFonts w:eastAsia="Calibri" w:cs="Arial"/>
                          <w:lang w:val="en-IE"/>
                        </w:rPr>
                      </w:pPr>
                      <w:r>
                        <w:rPr>
                          <w:rFonts w:eastAsia="Calibri" w:cs="Arial"/>
                          <w:lang w:val="en-IE"/>
                        </w:rPr>
                        <w:t>HSE, Dr.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rsidR="004A2654" w:rsidRDefault="004A2654" w:rsidP="004A2654">
                      <w:pPr>
                        <w:pStyle w:val="Contacts10"/>
                        <w:rPr>
                          <w:rFonts w:cs="Arial"/>
                        </w:rPr>
                      </w:pPr>
                      <w:r>
                        <w:rPr>
                          <w:rFonts w:eastAsia="Calibri" w:cs="Arial"/>
                          <w:lang w:val="en-IE"/>
                        </w:rPr>
                        <w:t>Dublin 8, D08 W2A8</w:t>
                      </w:r>
                    </w:p>
                    <w:p w:rsidR="004A2654" w:rsidRDefault="004A2654" w:rsidP="004A2654">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58242" behindDoc="0" locked="0" layoutInCell="1" allowOverlap="1" wp14:anchorId="0FCD93DA" wp14:editId="5CADB8C8">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3C" w:rsidRDefault="004A2654" w:rsidP="00D45A3C">
                            <w:pPr>
                              <w:rPr>
                                <w:rFonts w:ascii="Arial" w:hAnsi="Arial" w:cs="Arial"/>
                                <w:b/>
                                <w:color w:val="016857"/>
                                <w:sz w:val="16"/>
                                <w:szCs w:val="16"/>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00D45A3C" w:rsidRPr="00EB493F">
                              <w:rPr>
                                <w:rFonts w:ascii="Arial" w:hAnsi="Arial" w:cs="Arial"/>
                                <w:b/>
                                <w:color w:val="016857"/>
                                <w:sz w:val="16"/>
                                <w:szCs w:val="16"/>
                              </w:rPr>
                              <w:t>Teicneolaíocht</w:t>
                            </w:r>
                            <w:proofErr w:type="spellEnd"/>
                            <w:r w:rsidR="00D45A3C" w:rsidRPr="00EB493F">
                              <w:rPr>
                                <w:rFonts w:ascii="Arial" w:hAnsi="Arial" w:cs="Arial"/>
                                <w:b/>
                                <w:color w:val="016857"/>
                                <w:sz w:val="16"/>
                                <w:szCs w:val="16"/>
                              </w:rPr>
                              <w:t xml:space="preserve"> </w:t>
                            </w:r>
                            <w:proofErr w:type="spellStart"/>
                            <w:r w:rsidR="00D45A3C" w:rsidRPr="00EB493F">
                              <w:rPr>
                                <w:rFonts w:ascii="Arial" w:hAnsi="Arial" w:cs="Arial"/>
                                <w:b/>
                                <w:color w:val="016857"/>
                                <w:sz w:val="16"/>
                                <w:szCs w:val="16"/>
                              </w:rPr>
                              <w:t>agus</w:t>
                            </w:r>
                            <w:proofErr w:type="spellEnd"/>
                            <w:r w:rsidR="00D45A3C" w:rsidRPr="00EB493F">
                              <w:rPr>
                                <w:rFonts w:ascii="Arial" w:hAnsi="Arial" w:cs="Arial"/>
                                <w:b/>
                                <w:color w:val="016857"/>
                                <w:sz w:val="16"/>
                                <w:szCs w:val="16"/>
                              </w:rPr>
                              <w:t xml:space="preserve"> </w:t>
                            </w:r>
                            <w:proofErr w:type="spellStart"/>
                            <w:r w:rsidR="00D45A3C" w:rsidRPr="00EB493F">
                              <w:rPr>
                                <w:rFonts w:ascii="Arial" w:hAnsi="Arial" w:cs="Arial"/>
                                <w:b/>
                                <w:color w:val="016857"/>
                                <w:sz w:val="16"/>
                                <w:szCs w:val="16"/>
                              </w:rPr>
                              <w:t>Claochlú</w:t>
                            </w:r>
                            <w:proofErr w:type="spellEnd"/>
                          </w:p>
                          <w:p w:rsidR="004A2654" w:rsidRDefault="004A2654" w:rsidP="004A2654">
                            <w:pPr>
                              <w:pStyle w:val="HTMLPreformatted"/>
                              <w:rPr>
                                <w:rFonts w:ascii="Arial" w:eastAsia="MS Mincho" w:hAnsi="Arial" w:cs="ArialMT"/>
                                <w:b/>
                                <w:color w:val="016857"/>
                                <w:sz w:val="16"/>
                                <w:szCs w:val="16"/>
                                <w:lang w:val="en-US" w:eastAsia="en-US"/>
                              </w:rPr>
                            </w:pPr>
                          </w:p>
                          <w:p w:rsidR="004A2654" w:rsidRDefault="004A2654" w:rsidP="004A2654">
                            <w:pPr>
                              <w:pStyle w:val="HTMLPreformatted"/>
                              <w:rPr>
                                <w:rFonts w:ascii="Arial" w:eastAsia="MS Mincho" w:hAnsi="Arial" w:cs="ArialMT"/>
                                <w:b/>
                                <w:color w:val="016857"/>
                                <w:sz w:val="16"/>
                                <w:szCs w:val="16"/>
                                <w:lang w:val="en-US" w:eastAsia="en-US"/>
                              </w:rPr>
                            </w:pPr>
                          </w:p>
                          <w:p w:rsidR="004A2654" w:rsidRDefault="00F4132F"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rsidR="004A2654" w:rsidRDefault="004A2654" w:rsidP="004A2654">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Cliath</w:t>
                            </w:r>
                            <w:proofErr w:type="spellEnd"/>
                            <w:r>
                              <w:rPr>
                                <w:rFonts w:ascii="Arial" w:eastAsia="MS Mincho" w:hAnsi="Arial" w:cs="ArialMT"/>
                                <w:sz w:val="16"/>
                                <w:szCs w:val="16"/>
                                <w:lang w:val="en-US" w:eastAsia="en-US"/>
                              </w:rPr>
                              <w:t xml:space="preserve"> 8, D08 W2A8</w:t>
                            </w:r>
                          </w:p>
                          <w:p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D93DA" id="Text Box 1" o:spid="_x0000_s1027" type="#_x0000_t202" style="position:absolute;margin-left:190.5pt;margin-top:0;width:120.5pt;height:58pt;z-index:25165824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" filled="f" stroked="f">
                <v:textbox inset="0,0,0,0">
                  <w:txbxContent>
                    <w:p w:rsidR="00D45A3C" w:rsidRDefault="004A2654" w:rsidP="00D45A3C">
                      <w:pPr>
                        <w:rPr>
                          <w:rFonts w:ascii="Arial" w:hAnsi="Arial" w:cs="Arial"/>
                          <w:b/>
                          <w:color w:val="016857"/>
                          <w:sz w:val="16"/>
                          <w:szCs w:val="16"/>
                        </w:rPr>
                      </w:pPr>
                      <w:r>
                        <w:rPr>
                          <w:rFonts w:ascii="Arial" w:eastAsia="MS Mincho" w:hAnsi="Arial" w:cs="ArialMT"/>
                          <w:b/>
                          <w:color w:val="016857"/>
                          <w:sz w:val="16"/>
                          <w:szCs w:val="16"/>
                          <w:lang w:val="en-US" w:eastAsia="en-US"/>
                        </w:rPr>
                        <w:t xml:space="preserve">Oibríochtaí Gnó, Foireann AD </w:t>
                      </w:r>
                      <w:r w:rsidR="00D45A3C" w:rsidRPr="00EB493F">
                        <w:rPr>
                          <w:rFonts w:ascii="Arial" w:hAnsi="Arial" w:cs="Arial"/>
                          <w:b/>
                          <w:color w:val="016857"/>
                          <w:sz w:val="16"/>
                          <w:szCs w:val="16"/>
                        </w:rPr>
                        <w:t>Teicneolaíocht agus Claochlú</w:t>
                      </w:r>
                    </w:p>
                    <w:p w:rsidR="004A2654" w:rsidRDefault="004A2654" w:rsidP="004A2654">
                      <w:pPr>
                        <w:pStyle w:val="HTMLPreformatted"/>
                        <w:rPr>
                          <w:rFonts w:ascii="Arial" w:eastAsia="MS Mincho" w:hAnsi="Arial" w:cs="ArialMT"/>
                          <w:b/>
                          <w:color w:val="016857"/>
                          <w:sz w:val="16"/>
                          <w:szCs w:val="16"/>
                          <w:lang w:val="en-US" w:eastAsia="en-US"/>
                        </w:rPr>
                      </w:pPr>
                    </w:p>
                    <w:p w:rsidR="004A2654" w:rsidRDefault="004A2654" w:rsidP="004A2654">
                      <w:pPr>
                        <w:pStyle w:val="HTMLPreformatted"/>
                        <w:rPr>
                          <w:rFonts w:ascii="Arial" w:eastAsia="MS Mincho" w:hAnsi="Arial" w:cs="ArialMT"/>
                          <w:b/>
                          <w:color w:val="016857"/>
                          <w:sz w:val="16"/>
                          <w:szCs w:val="16"/>
                          <w:lang w:val="en-US" w:eastAsia="en-US"/>
                        </w:rPr>
                      </w:pPr>
                    </w:p>
                    <w:p w:rsidR="004A2654" w:rsidRDefault="00F4132F"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rsidR="004A2654" w:rsidRDefault="004A2654"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rsidR="004A2654" w:rsidRDefault="004A2654" w:rsidP="004A2654">
      <w:pPr>
        <w:jc w:val="both"/>
        <w:rPr>
          <w:rFonts w:cs="Arial"/>
          <w:b/>
        </w:rPr>
      </w:pPr>
    </w:p>
    <w:p w:rsidR="004A2654" w:rsidRDefault="004A2654" w:rsidP="004A2654">
      <w:pPr>
        <w:jc w:val="both"/>
        <w:rPr>
          <w:rFonts w:cs="Arial"/>
          <w:b/>
        </w:rPr>
      </w:pPr>
    </w:p>
    <w:p w:rsidR="004A2654" w:rsidRPr="0047456D" w:rsidRDefault="004A2654" w:rsidP="004A2654"/>
    <w:p w:rsidR="009D6E8F" w:rsidRDefault="009D6E8F" w:rsidP="009D6E8F"/>
    <w:p w:rsidR="009D6E8F" w:rsidRDefault="009D6E8F" w:rsidP="009D6E8F"/>
    <w:p w:rsidR="009D6E8F" w:rsidRDefault="009D6E8F" w:rsidP="003F3C36">
      <w:pPr>
        <w:ind w:right="-177"/>
        <w:rPr>
          <w:rFonts w:ascii="Arial" w:hAnsi="Arial" w:cs="Arial"/>
          <w:b/>
          <w:color w:val="4A847C"/>
          <w:lang w:eastAsia="en-US"/>
        </w:rPr>
      </w:pPr>
    </w:p>
    <w:p w:rsidR="00A36C38" w:rsidRPr="000B5E1F" w:rsidRDefault="007800D1" w:rsidP="009D6E8F">
      <w:pPr>
        <w:rPr>
          <w:rFonts w:ascii="Arial" w:hAnsi="Arial" w:cs="Arial"/>
          <w:b/>
          <w:color w:val="FF0000"/>
        </w:rPr>
      </w:pPr>
      <w:r w:rsidDel="007800D1">
        <w:rPr>
          <w:rFonts w:ascii="Arial" w:hAnsi="Arial" w:cs="Arial"/>
          <w:b/>
          <w:color w:val="FF0000"/>
        </w:rPr>
        <w:t xml:space="preserve"> </w:t>
      </w:r>
    </w:p>
    <w:p w:rsidR="00ED174C" w:rsidRPr="00083DC9" w:rsidRDefault="00ED174C" w:rsidP="00A36C38">
      <w:pPr>
        <w:ind w:left="-1260"/>
        <w:jc w:val="right"/>
        <w:rPr>
          <w:rFonts w:ascii="Arial" w:eastAsia="Calibri" w:hAnsi="Arial" w:cs="Arial"/>
          <w:b/>
          <w:lang w:eastAsia="en-US"/>
        </w:rPr>
      </w:pPr>
      <w:r w:rsidRPr="00083DC9">
        <w:rPr>
          <w:rFonts w:ascii="Arial" w:eastAsia="Calibri" w:hAnsi="Arial" w:cs="Arial"/>
          <w:b/>
          <w:lang w:eastAsia="en-US"/>
        </w:rPr>
        <w:t>Grade VI Senior Analyst - Service Transition</w:t>
      </w:r>
    </w:p>
    <w:p w:rsidR="00D45A3C" w:rsidRPr="00D45A3C" w:rsidRDefault="00D45A3C" w:rsidP="00A36C38">
      <w:pPr>
        <w:ind w:left="-1260"/>
        <w:jc w:val="right"/>
        <w:rPr>
          <w:rFonts w:ascii="Arial" w:hAnsi="Arial" w:cs="Arial"/>
          <w:b/>
        </w:rPr>
      </w:pPr>
      <w:r w:rsidRPr="00D45A3C">
        <w:rPr>
          <w:rFonts w:ascii="Arial" w:hAnsi="Arial" w:cs="Arial"/>
        </w:rPr>
        <w:t>Technology &amp; Transformation</w:t>
      </w:r>
      <w:r w:rsidRPr="00D45A3C">
        <w:rPr>
          <w:rFonts w:ascii="Arial" w:hAnsi="Arial" w:cs="Arial"/>
          <w:b/>
        </w:rPr>
        <w:t xml:space="preserve"> </w:t>
      </w:r>
    </w:p>
    <w:p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rsidTr="395FAA17">
        <w:tc>
          <w:tcPr>
            <w:tcW w:w="2364" w:type="dxa"/>
          </w:tcPr>
          <w:p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rsidR="004017C9" w:rsidRPr="00083DC9" w:rsidRDefault="004017C9" w:rsidP="00182E5F">
            <w:pPr>
              <w:pStyle w:val="Default"/>
              <w:rPr>
                <w:rFonts w:ascii="Arial" w:hAnsi="Arial" w:cs="Arial"/>
                <w:b/>
                <w:color w:val="auto"/>
                <w:sz w:val="20"/>
                <w:szCs w:val="20"/>
              </w:rPr>
            </w:pPr>
            <w:r w:rsidRPr="00083DC9">
              <w:rPr>
                <w:rFonts w:ascii="Arial" w:hAnsi="Arial" w:cs="Arial"/>
                <w:b/>
                <w:color w:val="auto"/>
                <w:sz w:val="20"/>
                <w:szCs w:val="20"/>
              </w:rPr>
              <w:t>Grade V</w:t>
            </w:r>
            <w:r w:rsidR="005264A9" w:rsidRPr="00083DC9">
              <w:rPr>
                <w:rFonts w:ascii="Arial" w:hAnsi="Arial" w:cs="Arial"/>
                <w:b/>
                <w:color w:val="auto"/>
                <w:sz w:val="20"/>
                <w:szCs w:val="20"/>
              </w:rPr>
              <w:t>I</w:t>
            </w:r>
            <w:r w:rsidRPr="00083DC9">
              <w:rPr>
                <w:rFonts w:ascii="Arial" w:hAnsi="Arial" w:cs="Arial"/>
                <w:b/>
                <w:color w:val="auto"/>
                <w:sz w:val="20"/>
                <w:szCs w:val="20"/>
              </w:rPr>
              <w:t xml:space="preserve"> </w:t>
            </w:r>
            <w:r w:rsidR="00501A63" w:rsidRPr="00083DC9">
              <w:rPr>
                <w:rFonts w:ascii="Arial" w:hAnsi="Arial" w:cs="Arial"/>
                <w:b/>
                <w:color w:val="auto"/>
                <w:sz w:val="20"/>
                <w:szCs w:val="20"/>
              </w:rPr>
              <w:t>Senior Analyst - Service Transition</w:t>
            </w:r>
          </w:p>
          <w:p w:rsidR="004017C9" w:rsidRPr="00083DC9" w:rsidRDefault="004017C9" w:rsidP="00182E5F">
            <w:pPr>
              <w:rPr>
                <w:rFonts w:ascii="Arial" w:hAnsi="Arial" w:cs="Arial"/>
                <w:i/>
                <w:iCs/>
              </w:rPr>
            </w:pPr>
            <w:r w:rsidRPr="00083DC9">
              <w:rPr>
                <w:rFonts w:ascii="Arial" w:hAnsi="Arial" w:cs="Arial"/>
                <w:i/>
                <w:iCs/>
              </w:rPr>
              <w:t>(Grade Code: 05</w:t>
            </w:r>
            <w:r w:rsidR="00DE5FF3" w:rsidRPr="00083DC9">
              <w:rPr>
                <w:rFonts w:ascii="Arial" w:hAnsi="Arial" w:cs="Arial"/>
                <w:i/>
                <w:iCs/>
              </w:rPr>
              <w:t>74</w:t>
            </w:r>
            <w:r w:rsidRPr="00083DC9">
              <w:rPr>
                <w:rFonts w:ascii="Arial" w:hAnsi="Arial" w:cs="Arial"/>
                <w:i/>
                <w:iCs/>
              </w:rPr>
              <w:t>)</w:t>
            </w:r>
          </w:p>
          <w:p w:rsidR="00A36C38" w:rsidRPr="00AB559F" w:rsidRDefault="00A36C38" w:rsidP="00182E5F">
            <w:pPr>
              <w:tabs>
                <w:tab w:val="left" w:pos="283"/>
              </w:tabs>
              <w:rPr>
                <w:rFonts w:ascii="Arial" w:hAnsi="Arial" w:cs="Arial"/>
                <w:lang w:val="ga-IE"/>
              </w:rPr>
            </w:pPr>
          </w:p>
        </w:tc>
      </w:tr>
      <w:tr w:rsidR="00A36C38" w:rsidRPr="00AB559F" w:rsidTr="395FAA17">
        <w:tc>
          <w:tcPr>
            <w:tcW w:w="2364" w:type="dxa"/>
          </w:tcPr>
          <w:p w:rsidR="004017C9" w:rsidRDefault="004017C9" w:rsidP="00182E5F">
            <w:pPr>
              <w:rPr>
                <w:rFonts w:ascii="Arial" w:hAnsi="Arial" w:cs="Arial"/>
                <w:b/>
                <w:bCs/>
              </w:rPr>
            </w:pPr>
          </w:p>
          <w:p w:rsidR="00A36C38" w:rsidRPr="00575709" w:rsidRDefault="00A36C38" w:rsidP="00182E5F">
            <w:pPr>
              <w:rPr>
                <w:rFonts w:ascii="Arial" w:hAnsi="Arial" w:cs="Arial"/>
                <w:b/>
                <w:bCs/>
              </w:rPr>
            </w:pPr>
            <w:r w:rsidRPr="00575709">
              <w:rPr>
                <w:rFonts w:ascii="Arial" w:hAnsi="Arial" w:cs="Arial"/>
                <w:b/>
                <w:bCs/>
              </w:rPr>
              <w:t>Campaign Reference</w:t>
            </w:r>
          </w:p>
        </w:tc>
        <w:tc>
          <w:tcPr>
            <w:tcW w:w="8252" w:type="dxa"/>
          </w:tcPr>
          <w:p w:rsidR="004017C9" w:rsidRPr="00083DC9" w:rsidRDefault="00D45A3C" w:rsidP="00182E5F">
            <w:pPr>
              <w:rPr>
                <w:rFonts w:ascii="Arial" w:hAnsi="Arial" w:cs="Arial"/>
                <w:iCs/>
              </w:rPr>
            </w:pPr>
            <w:r w:rsidRPr="00083DC9">
              <w:rPr>
                <w:rFonts w:ascii="Arial" w:hAnsi="Arial" w:cs="Arial"/>
                <w:iCs/>
              </w:rPr>
              <w:t>T&amp;T</w:t>
            </w:r>
            <w:r w:rsidR="004A3A8F" w:rsidRPr="00083DC9">
              <w:rPr>
                <w:rFonts w:ascii="Arial" w:hAnsi="Arial" w:cs="Arial"/>
                <w:iCs/>
              </w:rPr>
              <w:t>/37/24</w:t>
            </w:r>
          </w:p>
        </w:tc>
      </w:tr>
      <w:tr w:rsidR="00A36C38" w:rsidRPr="00AB559F" w:rsidTr="395FAA17">
        <w:tc>
          <w:tcPr>
            <w:tcW w:w="2364" w:type="dxa"/>
          </w:tcPr>
          <w:p w:rsidR="00A36C38" w:rsidRPr="00575709" w:rsidRDefault="00140917" w:rsidP="00182E5F">
            <w:pPr>
              <w:rPr>
                <w:rFonts w:ascii="Arial" w:hAnsi="Arial" w:cs="Arial"/>
                <w:b/>
                <w:bCs/>
              </w:rPr>
            </w:pPr>
            <w:r>
              <w:rPr>
                <w:rFonts w:ascii="Arial" w:hAnsi="Arial" w:cs="Arial"/>
                <w:b/>
                <w:bCs/>
              </w:rPr>
              <w:t>Closing Date</w:t>
            </w:r>
          </w:p>
          <w:p w:rsidR="00A36C38" w:rsidRPr="00575709" w:rsidRDefault="00A36C38" w:rsidP="00182E5F">
            <w:pPr>
              <w:rPr>
                <w:rFonts w:ascii="Arial" w:hAnsi="Arial" w:cs="Arial"/>
                <w:b/>
                <w:bCs/>
              </w:rPr>
            </w:pPr>
          </w:p>
        </w:tc>
        <w:tc>
          <w:tcPr>
            <w:tcW w:w="8252" w:type="dxa"/>
          </w:tcPr>
          <w:p w:rsidR="00E308BA" w:rsidRPr="00083DC9" w:rsidRDefault="004F5B54" w:rsidP="00182E5F">
            <w:pPr>
              <w:rPr>
                <w:rFonts w:ascii="Arial" w:hAnsi="Arial" w:cs="Arial"/>
                <w:b/>
                <w:iCs/>
              </w:rPr>
            </w:pPr>
            <w:r w:rsidRPr="00083DC9">
              <w:rPr>
                <w:rFonts w:ascii="Arial" w:hAnsi="Arial" w:cs="Arial"/>
                <w:b/>
                <w:iCs/>
              </w:rPr>
              <w:t xml:space="preserve">12 Noon, </w:t>
            </w:r>
            <w:r w:rsidR="00FA78E1" w:rsidRPr="00083DC9">
              <w:rPr>
                <w:rFonts w:ascii="Arial" w:hAnsi="Arial" w:cs="Arial"/>
                <w:b/>
                <w:iCs/>
              </w:rPr>
              <w:t xml:space="preserve">Thursday </w:t>
            </w:r>
            <w:r w:rsidRPr="00083DC9">
              <w:rPr>
                <w:rFonts w:ascii="Arial" w:hAnsi="Arial" w:cs="Arial"/>
                <w:b/>
                <w:iCs/>
              </w:rPr>
              <w:t>19</w:t>
            </w:r>
            <w:r w:rsidRPr="00083DC9">
              <w:rPr>
                <w:rFonts w:ascii="Arial" w:hAnsi="Arial" w:cs="Arial"/>
                <w:b/>
                <w:iCs/>
                <w:vertAlign w:val="superscript"/>
              </w:rPr>
              <w:t>th</w:t>
            </w:r>
            <w:r w:rsidRPr="00083DC9">
              <w:rPr>
                <w:rFonts w:ascii="Arial" w:hAnsi="Arial" w:cs="Arial"/>
                <w:b/>
                <w:iCs/>
              </w:rPr>
              <w:t xml:space="preserve"> December, 2024</w:t>
            </w:r>
          </w:p>
          <w:p w:rsidR="00A36C38" w:rsidRPr="00083DC9" w:rsidRDefault="00A36C38" w:rsidP="00182E5F">
            <w:pPr>
              <w:rPr>
                <w:rFonts w:ascii="Arial" w:hAnsi="Arial" w:cs="Arial"/>
                <w:b/>
                <w:iCs/>
              </w:rPr>
            </w:pPr>
          </w:p>
        </w:tc>
      </w:tr>
      <w:tr w:rsidR="00A36C38" w:rsidRPr="00AB559F" w:rsidTr="395FAA17">
        <w:tc>
          <w:tcPr>
            <w:tcW w:w="2364" w:type="dxa"/>
          </w:tcPr>
          <w:p w:rsidR="00A36C38" w:rsidRPr="00575709" w:rsidRDefault="00140917" w:rsidP="00182E5F">
            <w:pPr>
              <w:rPr>
                <w:rFonts w:ascii="Arial" w:hAnsi="Arial" w:cs="Arial"/>
                <w:b/>
                <w:bCs/>
              </w:rPr>
            </w:pPr>
            <w:r>
              <w:rPr>
                <w:rFonts w:ascii="Arial" w:hAnsi="Arial" w:cs="Arial"/>
                <w:b/>
                <w:bCs/>
              </w:rPr>
              <w:t>Proposed Interview Date (s)</w:t>
            </w:r>
          </w:p>
        </w:tc>
        <w:tc>
          <w:tcPr>
            <w:tcW w:w="8252" w:type="dxa"/>
          </w:tcPr>
          <w:p w:rsidR="00A36C38" w:rsidRPr="00083DC9" w:rsidRDefault="00951C18" w:rsidP="00182E5F">
            <w:pPr>
              <w:rPr>
                <w:rFonts w:ascii="Arial" w:hAnsi="Arial" w:cs="Arial"/>
                <w:b/>
                <w:iCs/>
              </w:rPr>
            </w:pPr>
            <w:r w:rsidRPr="00083DC9">
              <w:rPr>
                <w:rFonts w:ascii="Arial" w:hAnsi="Arial" w:cs="Arial"/>
                <w:b/>
                <w:iCs/>
              </w:rPr>
              <w:t>TBC</w:t>
            </w:r>
          </w:p>
          <w:p w:rsidR="004017C9" w:rsidRPr="009528C8" w:rsidRDefault="00962433" w:rsidP="00182E5F">
            <w:pPr>
              <w:rPr>
                <w:rFonts w:ascii="Arial" w:hAnsi="Arial" w:cs="Arial"/>
                <w:iCs/>
              </w:rPr>
            </w:pPr>
            <w:r w:rsidRPr="00083DC9">
              <w:rPr>
                <w:rFonts w:ascii="Arial" w:hAnsi="Arial" w:cs="Arial"/>
                <w:iCs/>
              </w:rPr>
              <w:t>Candidates can be called to Interview at short notice</w:t>
            </w:r>
          </w:p>
        </w:tc>
      </w:tr>
      <w:tr w:rsidR="00A36C38" w:rsidRPr="00AB559F" w:rsidTr="395FAA17">
        <w:tc>
          <w:tcPr>
            <w:tcW w:w="2364" w:type="dxa"/>
          </w:tcPr>
          <w:p w:rsidR="00A36C38" w:rsidRPr="00C96135" w:rsidRDefault="00A36C38" w:rsidP="00182E5F">
            <w:pPr>
              <w:rPr>
                <w:rFonts w:ascii="Arial" w:hAnsi="Arial" w:cs="Arial"/>
                <w:b/>
                <w:bCs/>
              </w:rPr>
            </w:pPr>
            <w:bookmarkStart w:id="0" w:name="_GoBack" w:colFirst="1" w:colLast="1"/>
            <w:r w:rsidRPr="00C96135">
              <w:rPr>
                <w:rFonts w:ascii="Arial" w:hAnsi="Arial" w:cs="Arial"/>
                <w:b/>
                <w:bCs/>
              </w:rPr>
              <w:t>Taking up Appointment</w:t>
            </w:r>
          </w:p>
        </w:tc>
        <w:tc>
          <w:tcPr>
            <w:tcW w:w="8252" w:type="dxa"/>
          </w:tcPr>
          <w:p w:rsidR="00A36C38" w:rsidRPr="00083DC9" w:rsidRDefault="00A36C38" w:rsidP="00182E5F">
            <w:pPr>
              <w:rPr>
                <w:rFonts w:ascii="Arial" w:hAnsi="Arial" w:cs="Arial"/>
                <w:iCs/>
              </w:rPr>
            </w:pPr>
            <w:r w:rsidRPr="00083DC9">
              <w:rPr>
                <w:rFonts w:ascii="Arial" w:hAnsi="Arial" w:cs="Arial"/>
                <w:iCs/>
              </w:rPr>
              <w:t>A start date will be indicated at job offer stage.</w:t>
            </w:r>
          </w:p>
        </w:tc>
      </w:tr>
      <w:tr w:rsidR="00A36C38" w:rsidRPr="00AB559F" w:rsidTr="395FAA17">
        <w:tc>
          <w:tcPr>
            <w:tcW w:w="2364" w:type="dxa"/>
          </w:tcPr>
          <w:p w:rsidR="00A36C38" w:rsidRPr="00C96135" w:rsidRDefault="00A36C38" w:rsidP="00182E5F">
            <w:pPr>
              <w:rPr>
                <w:rFonts w:ascii="Arial" w:hAnsi="Arial" w:cs="Arial"/>
                <w:b/>
                <w:bCs/>
              </w:rPr>
            </w:pPr>
            <w:r w:rsidRPr="00C96135">
              <w:rPr>
                <w:rFonts w:ascii="Arial" w:hAnsi="Arial" w:cs="Arial"/>
                <w:b/>
                <w:bCs/>
              </w:rPr>
              <w:t>Organisational Area</w:t>
            </w:r>
          </w:p>
        </w:tc>
        <w:tc>
          <w:tcPr>
            <w:tcW w:w="8252" w:type="dxa"/>
          </w:tcPr>
          <w:p w:rsidR="00A36C38" w:rsidRPr="00083DC9" w:rsidRDefault="00903221" w:rsidP="00182E5F">
            <w:pPr>
              <w:autoSpaceDE w:val="0"/>
              <w:autoSpaceDN w:val="0"/>
              <w:adjustRightInd w:val="0"/>
              <w:spacing w:line="240" w:lineRule="atLeast"/>
              <w:rPr>
                <w:rFonts w:ascii="Arial" w:hAnsi="Arial" w:cs="Arial"/>
              </w:rPr>
            </w:pPr>
            <w:r w:rsidRPr="00083DC9">
              <w:rPr>
                <w:rFonts w:ascii="Arial" w:hAnsi="Arial" w:cs="Arial"/>
              </w:rPr>
              <w:t>Technology &amp; Transformation</w:t>
            </w:r>
            <w:r w:rsidR="004E5E1D" w:rsidRPr="00083DC9">
              <w:rPr>
                <w:rFonts w:ascii="Arial" w:hAnsi="Arial" w:cs="Arial"/>
              </w:rPr>
              <w:t xml:space="preserve">, </w:t>
            </w:r>
            <w:r w:rsidR="008F3671" w:rsidRPr="00083DC9">
              <w:rPr>
                <w:rFonts w:ascii="Arial" w:hAnsi="Arial" w:cs="Arial"/>
              </w:rPr>
              <w:t>Service Transition</w:t>
            </w:r>
          </w:p>
          <w:p w:rsidR="00182E5F" w:rsidRPr="00083DC9" w:rsidRDefault="00182E5F" w:rsidP="00182E5F">
            <w:pPr>
              <w:autoSpaceDE w:val="0"/>
              <w:autoSpaceDN w:val="0"/>
              <w:adjustRightInd w:val="0"/>
              <w:spacing w:line="240" w:lineRule="atLeast"/>
              <w:rPr>
                <w:rFonts w:ascii="Arial" w:hAnsi="Arial" w:cs="Arial"/>
                <w:lang w:val="en-IE" w:eastAsia="en-IE"/>
              </w:rPr>
            </w:pPr>
          </w:p>
        </w:tc>
      </w:tr>
      <w:bookmarkEnd w:id="0"/>
      <w:tr w:rsidR="00A36C38" w:rsidRPr="00AB559F" w:rsidTr="395FAA17">
        <w:tc>
          <w:tcPr>
            <w:tcW w:w="2364" w:type="dxa"/>
          </w:tcPr>
          <w:p w:rsidR="00A71AD5" w:rsidRDefault="00A71AD5" w:rsidP="00182E5F">
            <w:pPr>
              <w:rPr>
                <w:rFonts w:ascii="Arial" w:hAnsi="Arial" w:cs="Arial"/>
                <w:b/>
                <w:bCs/>
              </w:rPr>
            </w:pPr>
          </w:p>
          <w:p w:rsidR="00A36C38" w:rsidRPr="00C96135" w:rsidRDefault="00A36C38" w:rsidP="00182E5F">
            <w:pPr>
              <w:rPr>
                <w:rFonts w:ascii="Arial" w:hAnsi="Arial" w:cs="Arial"/>
                <w:b/>
                <w:bCs/>
              </w:rPr>
            </w:pPr>
            <w:r w:rsidRPr="00C96135">
              <w:rPr>
                <w:rFonts w:ascii="Arial" w:hAnsi="Arial" w:cs="Arial"/>
                <w:b/>
                <w:bCs/>
              </w:rPr>
              <w:t>Location of Post</w:t>
            </w:r>
          </w:p>
        </w:tc>
        <w:tc>
          <w:tcPr>
            <w:tcW w:w="8252" w:type="dxa"/>
          </w:tcPr>
          <w:p w:rsidR="00A36C38" w:rsidRPr="00C32F26" w:rsidRDefault="00A36C38" w:rsidP="00182E5F">
            <w:pPr>
              <w:rPr>
                <w:rFonts w:ascii="Arial" w:hAnsi="Arial" w:cs="Arial"/>
                <w:color w:val="FF0000"/>
                <w:lang w:val="en-IE"/>
              </w:rPr>
            </w:pPr>
          </w:p>
          <w:p w:rsidR="00972993" w:rsidRPr="001C0B89" w:rsidRDefault="00972993" w:rsidP="00972993">
            <w:pPr>
              <w:spacing w:line="276" w:lineRule="auto"/>
              <w:rPr>
                <w:rFonts w:ascii="Arial" w:hAnsi="Arial" w:cs="Arial"/>
                <w:iCs/>
                <w:lang w:val="ga-IE"/>
              </w:rPr>
            </w:pPr>
            <w:r w:rsidRPr="001C0B89">
              <w:rPr>
                <w:rStyle w:val="ui-provider"/>
                <w:rFonts w:ascii="Arial" w:hAnsi="Arial" w:cs="Arial"/>
                <w:iCs/>
              </w:rPr>
              <w:t>The line manager is open to engagement in respect of flexibility around location subject to reaching agreement on a minimum level of availability to attend meetings in other nationwide locations as appropriate to carry out the functions of the post.</w:t>
            </w:r>
          </w:p>
          <w:p w:rsidR="00587996" w:rsidRDefault="00587996" w:rsidP="00182E5F">
            <w:pPr>
              <w:rPr>
                <w:rFonts w:ascii="Arial" w:hAnsi="Arial" w:cs="Arial"/>
                <w:iCs/>
                <w:lang w:val="ga-IE"/>
              </w:rPr>
            </w:pPr>
          </w:p>
          <w:p w:rsidR="00587996" w:rsidRDefault="00903221" w:rsidP="00182E5F">
            <w:pPr>
              <w:rPr>
                <w:rFonts w:ascii="Arial" w:hAnsi="Arial" w:cs="Arial"/>
                <w:lang w:val="en-IE"/>
              </w:rPr>
            </w:pPr>
            <w:r>
              <w:rPr>
                <w:rFonts w:ascii="Arial" w:hAnsi="Arial" w:cs="Arial"/>
              </w:rPr>
              <w:t>Technology &amp; Transformation</w:t>
            </w:r>
            <w:r w:rsidR="004A2654">
              <w:rPr>
                <w:rFonts w:ascii="Arial" w:hAnsi="Arial" w:cs="Arial"/>
              </w:rPr>
              <w:t xml:space="preserve"> </w:t>
            </w:r>
            <w:r w:rsidR="003964B5" w:rsidRPr="00EE6E3D">
              <w:rPr>
                <w:rFonts w:ascii="Arial" w:hAnsi="Arial"/>
              </w:rPr>
              <w:t xml:space="preserve">(T&amp;T) </w:t>
            </w:r>
            <w:r w:rsidR="004A2654">
              <w:rPr>
                <w:rFonts w:ascii="Arial" w:hAnsi="Arial" w:cs="Arial"/>
              </w:rPr>
              <w:t xml:space="preserve">currently </w:t>
            </w:r>
            <w:r w:rsidR="00E14E4D">
              <w:rPr>
                <w:rFonts w:ascii="Arial" w:hAnsi="Arial" w:cs="Arial"/>
              </w:rPr>
              <w:t>have</w:t>
            </w:r>
            <w:r w:rsidR="00587996">
              <w:rPr>
                <w:rFonts w:ascii="Arial" w:hAnsi="Arial" w:cs="Arial"/>
              </w:rPr>
              <w:t xml:space="preserve"> a number of offices throughout Ireland and it is expected that the successful candidate will work from one of these locations.</w:t>
            </w:r>
          </w:p>
          <w:p w:rsidR="00587996" w:rsidRDefault="00587996" w:rsidP="00182E5F">
            <w:pPr>
              <w:rPr>
                <w:rFonts w:ascii="Arial" w:hAnsi="Arial" w:cs="Arial"/>
              </w:rPr>
            </w:pPr>
          </w:p>
          <w:p w:rsidR="00587996" w:rsidRDefault="00587996" w:rsidP="00182E5F">
            <w:pPr>
              <w:pStyle w:val="ListParagraph"/>
              <w:numPr>
                <w:ilvl w:val="0"/>
                <w:numId w:val="30"/>
              </w:numPr>
              <w:ind w:left="382"/>
              <w:rPr>
                <w:rFonts w:ascii="Arial" w:hAnsi="Arial" w:cs="Arial"/>
              </w:rPr>
            </w:pPr>
            <w:r>
              <w:rPr>
                <w:rFonts w:ascii="Arial" w:hAnsi="Arial" w:cs="Arial"/>
              </w:rPr>
              <w:t>Dublin</w:t>
            </w:r>
          </w:p>
          <w:p w:rsidR="00587996" w:rsidRDefault="00587996" w:rsidP="00182E5F">
            <w:pPr>
              <w:pStyle w:val="ListParagraph"/>
              <w:numPr>
                <w:ilvl w:val="0"/>
                <w:numId w:val="30"/>
              </w:numPr>
              <w:ind w:left="382"/>
              <w:rPr>
                <w:rFonts w:ascii="Arial" w:hAnsi="Arial" w:cs="Arial"/>
              </w:rPr>
            </w:pPr>
            <w:proofErr w:type="spellStart"/>
            <w:r>
              <w:rPr>
                <w:rFonts w:ascii="Arial" w:hAnsi="Arial" w:cs="Arial"/>
              </w:rPr>
              <w:t>Kells</w:t>
            </w:r>
            <w:proofErr w:type="spellEnd"/>
            <w:r>
              <w:rPr>
                <w:rFonts w:ascii="Arial" w:hAnsi="Arial" w:cs="Arial"/>
              </w:rPr>
              <w:t xml:space="preserve"> </w:t>
            </w:r>
          </w:p>
          <w:p w:rsidR="00587996" w:rsidRDefault="00587996" w:rsidP="00182E5F">
            <w:pPr>
              <w:pStyle w:val="ListParagraph"/>
              <w:numPr>
                <w:ilvl w:val="0"/>
                <w:numId w:val="30"/>
              </w:numPr>
              <w:ind w:left="382"/>
              <w:rPr>
                <w:rFonts w:ascii="Arial" w:hAnsi="Arial" w:cs="Arial"/>
              </w:rPr>
            </w:pPr>
            <w:r>
              <w:rPr>
                <w:rFonts w:ascii="Arial" w:hAnsi="Arial" w:cs="Arial"/>
              </w:rPr>
              <w:t xml:space="preserve">Sligo </w:t>
            </w:r>
          </w:p>
          <w:p w:rsidR="00587996" w:rsidRDefault="00587996" w:rsidP="00182E5F">
            <w:pPr>
              <w:pStyle w:val="ListParagraph"/>
              <w:numPr>
                <w:ilvl w:val="0"/>
                <w:numId w:val="30"/>
              </w:numPr>
              <w:ind w:left="382"/>
              <w:rPr>
                <w:rFonts w:ascii="Arial" w:hAnsi="Arial" w:cs="Arial"/>
              </w:rPr>
            </w:pPr>
            <w:proofErr w:type="spellStart"/>
            <w:r>
              <w:rPr>
                <w:rFonts w:ascii="Arial" w:hAnsi="Arial" w:cs="Arial"/>
              </w:rPr>
              <w:t>Manorhamilton</w:t>
            </w:r>
            <w:proofErr w:type="spellEnd"/>
            <w:r>
              <w:rPr>
                <w:rFonts w:ascii="Arial" w:hAnsi="Arial" w:cs="Arial"/>
              </w:rPr>
              <w:t xml:space="preserve"> </w:t>
            </w:r>
          </w:p>
          <w:p w:rsidR="00587996" w:rsidRDefault="00587996" w:rsidP="00182E5F">
            <w:pPr>
              <w:pStyle w:val="ListParagraph"/>
              <w:numPr>
                <w:ilvl w:val="0"/>
                <w:numId w:val="30"/>
              </w:numPr>
              <w:ind w:left="382"/>
              <w:rPr>
                <w:rFonts w:ascii="Arial" w:hAnsi="Arial" w:cs="Arial"/>
              </w:rPr>
            </w:pPr>
            <w:r>
              <w:rPr>
                <w:rFonts w:ascii="Arial" w:hAnsi="Arial" w:cs="Arial"/>
              </w:rPr>
              <w:t xml:space="preserve">Cork </w:t>
            </w:r>
          </w:p>
          <w:p w:rsidR="00587996" w:rsidRDefault="00587996" w:rsidP="00182E5F">
            <w:pPr>
              <w:pStyle w:val="ListParagraph"/>
              <w:numPr>
                <w:ilvl w:val="0"/>
                <w:numId w:val="30"/>
              </w:numPr>
              <w:ind w:left="382"/>
              <w:rPr>
                <w:rFonts w:ascii="Arial" w:hAnsi="Arial" w:cs="Arial"/>
              </w:rPr>
            </w:pPr>
            <w:r>
              <w:rPr>
                <w:rFonts w:ascii="Arial" w:hAnsi="Arial" w:cs="Arial"/>
              </w:rPr>
              <w:t>Kilkenny</w:t>
            </w:r>
          </w:p>
          <w:p w:rsidR="00587996" w:rsidRDefault="00587996" w:rsidP="00182E5F">
            <w:pPr>
              <w:pStyle w:val="ListParagraph"/>
              <w:numPr>
                <w:ilvl w:val="0"/>
                <w:numId w:val="30"/>
              </w:numPr>
              <w:ind w:left="382"/>
              <w:rPr>
                <w:rFonts w:ascii="Arial" w:hAnsi="Arial" w:cs="Arial"/>
              </w:rPr>
            </w:pPr>
            <w:r>
              <w:rPr>
                <w:rFonts w:ascii="Arial" w:hAnsi="Arial" w:cs="Arial"/>
              </w:rPr>
              <w:t>Galway</w:t>
            </w:r>
          </w:p>
          <w:p w:rsidR="00587996" w:rsidRDefault="00587996" w:rsidP="00182E5F">
            <w:pPr>
              <w:pStyle w:val="ListParagraph"/>
              <w:numPr>
                <w:ilvl w:val="0"/>
                <w:numId w:val="30"/>
              </w:numPr>
              <w:ind w:left="382"/>
              <w:rPr>
                <w:rFonts w:ascii="Arial" w:hAnsi="Arial" w:cs="Arial"/>
              </w:rPr>
            </w:pPr>
            <w:r>
              <w:rPr>
                <w:rFonts w:ascii="Arial" w:hAnsi="Arial" w:cs="Arial"/>
              </w:rPr>
              <w:t>Limerick</w:t>
            </w:r>
          </w:p>
          <w:p w:rsidR="00587996" w:rsidRDefault="00587996" w:rsidP="00182E5F">
            <w:pPr>
              <w:pStyle w:val="ListParagraph"/>
              <w:numPr>
                <w:ilvl w:val="0"/>
                <w:numId w:val="30"/>
              </w:numPr>
              <w:ind w:left="382"/>
              <w:rPr>
                <w:rFonts w:ascii="Arial" w:hAnsi="Arial" w:cs="Arial"/>
              </w:rPr>
            </w:pPr>
            <w:proofErr w:type="spellStart"/>
            <w:r>
              <w:rPr>
                <w:rFonts w:ascii="Arial" w:hAnsi="Arial" w:cs="Arial"/>
              </w:rPr>
              <w:t>Tullamore</w:t>
            </w:r>
            <w:proofErr w:type="spellEnd"/>
          </w:p>
          <w:p w:rsidR="00587996" w:rsidRDefault="00587996" w:rsidP="00182E5F">
            <w:pPr>
              <w:pStyle w:val="ListParagraph"/>
              <w:numPr>
                <w:ilvl w:val="0"/>
                <w:numId w:val="30"/>
              </w:numPr>
              <w:ind w:left="382"/>
              <w:rPr>
                <w:rFonts w:ascii="Arial" w:hAnsi="Arial" w:cs="Arial"/>
              </w:rPr>
            </w:pPr>
            <w:r>
              <w:rPr>
                <w:rFonts w:ascii="Arial" w:hAnsi="Arial" w:cs="Arial"/>
              </w:rPr>
              <w:t>Drogheda</w:t>
            </w:r>
          </w:p>
          <w:p w:rsidR="00587996" w:rsidRDefault="00587996" w:rsidP="00182E5F">
            <w:pPr>
              <w:pStyle w:val="ListParagraph"/>
              <w:numPr>
                <w:ilvl w:val="0"/>
                <w:numId w:val="30"/>
              </w:numPr>
              <w:ind w:left="382"/>
              <w:rPr>
                <w:rFonts w:ascii="Arial" w:hAnsi="Arial" w:cs="Arial"/>
              </w:rPr>
            </w:pPr>
            <w:r>
              <w:rPr>
                <w:rFonts w:ascii="Arial" w:hAnsi="Arial" w:cs="Arial"/>
              </w:rPr>
              <w:t>Kerry</w:t>
            </w:r>
          </w:p>
          <w:p w:rsidR="00E92FFC" w:rsidRDefault="00E92FFC" w:rsidP="00182E5F">
            <w:pPr>
              <w:pStyle w:val="ListParagraph"/>
              <w:numPr>
                <w:ilvl w:val="0"/>
                <w:numId w:val="30"/>
              </w:numPr>
              <w:ind w:left="382"/>
              <w:rPr>
                <w:rFonts w:ascii="Arial" w:hAnsi="Arial" w:cs="Arial"/>
              </w:rPr>
            </w:pPr>
            <w:proofErr w:type="spellStart"/>
            <w:r>
              <w:rPr>
                <w:rFonts w:ascii="Arial" w:hAnsi="Arial" w:cs="Arial"/>
              </w:rPr>
              <w:t>Ardee</w:t>
            </w:r>
            <w:proofErr w:type="spellEnd"/>
          </w:p>
          <w:p w:rsidR="00587996" w:rsidRDefault="00587996" w:rsidP="00182E5F">
            <w:pPr>
              <w:rPr>
                <w:rFonts w:ascii="Arial" w:hAnsi="Arial" w:cs="Arial"/>
              </w:rPr>
            </w:pPr>
          </w:p>
          <w:p w:rsidR="0075213A" w:rsidRPr="00587996" w:rsidRDefault="00587996" w:rsidP="00182E5F">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rsidR="00F257E3" w:rsidRPr="00AB559F" w:rsidRDefault="00F257E3" w:rsidP="00182E5F">
            <w:pPr>
              <w:autoSpaceDE w:val="0"/>
              <w:autoSpaceDN w:val="0"/>
              <w:adjustRightInd w:val="0"/>
              <w:rPr>
                <w:rFonts w:ascii="Arial" w:hAnsi="Arial" w:cs="Arial"/>
                <w:lang w:val="ga-IE"/>
              </w:rPr>
            </w:pPr>
          </w:p>
        </w:tc>
      </w:tr>
      <w:tr w:rsidR="00A36C38" w:rsidRPr="00AB559F" w:rsidTr="395FAA17">
        <w:tc>
          <w:tcPr>
            <w:tcW w:w="2364" w:type="dxa"/>
          </w:tcPr>
          <w:p w:rsidR="00A36C38" w:rsidRPr="00C96135" w:rsidRDefault="00A36C38" w:rsidP="001B54FB">
            <w:pPr>
              <w:rPr>
                <w:rFonts w:ascii="Arial" w:hAnsi="Arial" w:cs="Arial"/>
                <w:b/>
                <w:bCs/>
              </w:rPr>
            </w:pPr>
            <w:r w:rsidRPr="00C96135">
              <w:rPr>
                <w:rFonts w:ascii="Arial" w:hAnsi="Arial" w:cs="Arial"/>
                <w:b/>
                <w:bCs/>
              </w:rPr>
              <w:t>Informal Enquiries</w:t>
            </w:r>
          </w:p>
        </w:tc>
        <w:tc>
          <w:tcPr>
            <w:tcW w:w="8252" w:type="dxa"/>
          </w:tcPr>
          <w:p w:rsidR="004F5B54" w:rsidRPr="0088204A" w:rsidRDefault="004F5B54" w:rsidP="004F5B54">
            <w:pPr>
              <w:rPr>
                <w:rFonts w:ascii="Arial" w:hAnsi="Arial" w:cs="Arial"/>
              </w:rPr>
            </w:pPr>
            <w:r w:rsidRPr="0088204A">
              <w:rPr>
                <w:rFonts w:ascii="Arial" w:hAnsi="Arial" w:cs="Arial"/>
              </w:rPr>
              <w:t xml:space="preserve">Campaign Lead: </w:t>
            </w:r>
            <w:r w:rsidR="00302562">
              <w:rPr>
                <w:rFonts w:ascii="Arial" w:hAnsi="Arial" w:cs="Arial"/>
              </w:rPr>
              <w:t>Lydia Keogan</w:t>
            </w:r>
          </w:p>
          <w:p w:rsidR="004F5B54" w:rsidRPr="0088204A" w:rsidRDefault="004F5B54" w:rsidP="004F5B54">
            <w:pPr>
              <w:rPr>
                <w:rFonts w:ascii="Arial" w:hAnsi="Arial" w:cs="Arial"/>
              </w:rPr>
            </w:pPr>
            <w:r w:rsidRPr="0088204A">
              <w:rPr>
                <w:rFonts w:ascii="Arial" w:hAnsi="Arial" w:cs="Arial"/>
              </w:rPr>
              <w:t xml:space="preserve">Email: </w:t>
            </w:r>
            <w:r w:rsidR="00302562">
              <w:rPr>
                <w:rFonts w:ascii="Arial" w:hAnsi="Arial" w:cs="Arial"/>
              </w:rPr>
              <w:t>Lydia.keogan</w:t>
            </w:r>
            <w:r>
              <w:rPr>
                <w:rFonts w:ascii="Arial" w:hAnsi="Arial" w:cs="Arial"/>
              </w:rPr>
              <w:t>@hse.ie</w:t>
            </w:r>
          </w:p>
          <w:p w:rsidR="004F5B54" w:rsidRPr="0088204A" w:rsidRDefault="004F5B54" w:rsidP="004F5B54">
            <w:pPr>
              <w:rPr>
                <w:rFonts w:ascii="Arial" w:hAnsi="Arial" w:cs="Arial"/>
              </w:rPr>
            </w:pPr>
          </w:p>
          <w:p w:rsidR="008C1FCC" w:rsidRPr="008C1FCC" w:rsidRDefault="008C1FCC" w:rsidP="00C87553">
            <w:pPr>
              <w:pStyle w:val="Default"/>
              <w:rPr>
                <w:rFonts w:ascii="Arial" w:hAnsi="Arial" w:cs="Arial"/>
                <w:color w:val="auto"/>
                <w:sz w:val="20"/>
                <w:szCs w:val="20"/>
                <w:lang w:val="en-IE"/>
              </w:rPr>
            </w:pPr>
          </w:p>
        </w:tc>
      </w:tr>
      <w:tr w:rsidR="00A36C38" w:rsidRPr="00AB559F" w:rsidTr="395FAA17">
        <w:tc>
          <w:tcPr>
            <w:tcW w:w="2364" w:type="dxa"/>
          </w:tcPr>
          <w:p w:rsidR="00A36C38" w:rsidRPr="00C96135" w:rsidRDefault="00A36C38" w:rsidP="001B54FB">
            <w:pPr>
              <w:rPr>
                <w:rFonts w:ascii="Arial" w:hAnsi="Arial" w:cs="Arial"/>
                <w:b/>
                <w:bCs/>
              </w:rPr>
            </w:pPr>
            <w:r w:rsidRPr="00C96135">
              <w:rPr>
                <w:rFonts w:ascii="Arial" w:hAnsi="Arial" w:cs="Arial"/>
                <w:b/>
                <w:bCs/>
              </w:rPr>
              <w:t>Details of Service</w:t>
            </w:r>
          </w:p>
          <w:p w:rsidR="00A36C38" w:rsidRPr="00C96135" w:rsidRDefault="00A36C38" w:rsidP="001B54FB">
            <w:pPr>
              <w:rPr>
                <w:rFonts w:ascii="Arial" w:hAnsi="Arial" w:cs="Arial"/>
                <w:b/>
                <w:bCs/>
              </w:rPr>
            </w:pPr>
          </w:p>
        </w:tc>
        <w:tc>
          <w:tcPr>
            <w:tcW w:w="8252" w:type="dxa"/>
          </w:tcPr>
          <w:p w:rsidR="00A36C38" w:rsidRPr="00AB559F" w:rsidRDefault="00903221" w:rsidP="002E0C09">
            <w:pPr>
              <w:pStyle w:val="Default"/>
              <w:jc w:val="both"/>
              <w:rPr>
                <w:rFonts w:ascii="Arial" w:hAnsi="Arial" w:cs="Arial"/>
                <w:sz w:val="20"/>
                <w:szCs w:val="20"/>
              </w:rPr>
            </w:pPr>
            <w:r>
              <w:rPr>
                <w:rFonts w:ascii="Arial" w:hAnsi="Arial" w:cs="Arial"/>
                <w:sz w:val="20"/>
                <w:szCs w:val="20"/>
              </w:rPr>
              <w:t>Technology &amp; Transformation</w:t>
            </w:r>
            <w:r w:rsidR="004A2654" w:rsidRPr="004A2654">
              <w:rPr>
                <w:rFonts w:ascii="Arial" w:hAnsi="Arial" w:cs="Arial"/>
                <w:sz w:val="20"/>
                <w:szCs w:val="20"/>
              </w:rPr>
              <w:t xml:space="preserve"> </w:t>
            </w:r>
            <w:r w:rsidR="00A36C38" w:rsidRPr="00AB559F">
              <w:rPr>
                <w:rFonts w:ascii="Arial" w:hAnsi="Arial" w:cs="Arial"/>
                <w:sz w:val="20"/>
                <w:szCs w:val="20"/>
              </w:rPr>
              <w:t xml:space="preserve">is the HSE office responsible for the delivery of technology to support healthcare across Ireland. </w:t>
            </w:r>
            <w:r>
              <w:rPr>
                <w:rFonts w:ascii="Arial" w:hAnsi="Arial" w:cs="Arial"/>
                <w:sz w:val="20"/>
                <w:szCs w:val="20"/>
              </w:rPr>
              <w:t>Technology &amp; Transformation</w:t>
            </w:r>
            <w:r w:rsidR="00A36C38" w:rsidRPr="00AB559F">
              <w:rPr>
                <w:rFonts w:ascii="Arial" w:hAnsi="Arial" w:cs="Arial"/>
                <w:sz w:val="20"/>
                <w:szCs w:val="20"/>
              </w:rPr>
              <w:t xml:space="preserve"> embraces all voice, video and data communications technologies and provides one central management point for all purchases of hardware, software, telecommunications, ICT developments and advisory services. </w:t>
            </w:r>
          </w:p>
          <w:p w:rsidR="00A36C38" w:rsidRPr="00AB559F" w:rsidRDefault="00A36C38" w:rsidP="002E0C09">
            <w:pPr>
              <w:pStyle w:val="Default"/>
              <w:tabs>
                <w:tab w:val="left" w:pos="1256"/>
              </w:tabs>
              <w:jc w:val="both"/>
              <w:rPr>
                <w:rFonts w:ascii="Arial" w:hAnsi="Arial" w:cs="Arial"/>
                <w:sz w:val="20"/>
                <w:szCs w:val="20"/>
              </w:rPr>
            </w:pPr>
          </w:p>
          <w:p w:rsidR="003964B5" w:rsidRDefault="003964B5" w:rsidP="003964B5">
            <w:pPr>
              <w:rPr>
                <w:rFonts w:ascii="Arial" w:hAnsi="Arial" w:cs="Arial"/>
                <w:lang w:val="en-IE"/>
              </w:rPr>
            </w:pPr>
            <w:r w:rsidRPr="00EE6E3D">
              <w:rPr>
                <w:rFonts w:ascii="Arial" w:hAnsi="Arial" w:cs="Arial"/>
              </w:rPr>
              <w:lastRenderedPageBreak/>
              <w:t>Technology &amp; Transformation</w:t>
            </w:r>
            <w:r w:rsidRPr="00EE6E3D">
              <w:rPr>
                <w:rFonts w:ascii="Arial" w:hAnsi="Arial" w:cs="Arial"/>
                <w:lang w:val="en-IE"/>
              </w:rPr>
              <w:t xml:space="preserve"> is also responsible for turning the Digital for Care Framework into a reality,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rsidR="00547ADF" w:rsidRDefault="00547ADF">
            <w:pPr>
              <w:jc w:val="both"/>
              <w:rPr>
                <w:rFonts w:ascii="Arial" w:hAnsi="Arial" w:cs="Arial"/>
              </w:rPr>
            </w:pPr>
          </w:p>
          <w:p w:rsidR="002770EF" w:rsidRPr="004F5B54" w:rsidRDefault="002770EF" w:rsidP="002770EF">
            <w:pPr>
              <w:jc w:val="both"/>
              <w:rPr>
                <w:rFonts w:ascii="Arial" w:eastAsia="Arial" w:hAnsi="Arial" w:cs="Arial"/>
                <w:lang w:val="en-IE"/>
              </w:rPr>
            </w:pPr>
            <w:r w:rsidRPr="004F5B54">
              <w:rPr>
                <w:rFonts w:ascii="Arial" w:eastAsia="Arial" w:hAnsi="Arial" w:cs="Arial"/>
                <w:lang w:val="en-IE"/>
              </w:rPr>
              <w:t xml:space="preserve">The Service Transition function is responsible for key ITIL-based processes that ensure that ICT services to the customer are co-ordinated and improved.  These processes include but are not limited to: </w:t>
            </w:r>
          </w:p>
          <w:p w:rsidR="002770EF" w:rsidRPr="004F5B54" w:rsidRDefault="002770EF" w:rsidP="002770EF">
            <w:pPr>
              <w:jc w:val="both"/>
              <w:rPr>
                <w:rFonts w:ascii="Arial" w:eastAsia="Arial" w:hAnsi="Arial" w:cs="Arial"/>
                <w:lang w:val="en-IE"/>
              </w:rPr>
            </w:pPr>
          </w:p>
          <w:p w:rsidR="002770EF" w:rsidRPr="004F5B54" w:rsidRDefault="002770EF" w:rsidP="002770EF">
            <w:pPr>
              <w:jc w:val="both"/>
              <w:rPr>
                <w:rFonts w:ascii="Arial" w:eastAsia="Arial" w:hAnsi="Arial" w:cs="Arial"/>
                <w:lang w:val="en-IE"/>
              </w:rPr>
            </w:pPr>
            <w:r w:rsidRPr="004F5B54">
              <w:rPr>
                <w:rFonts w:ascii="Arial" w:eastAsia="Arial" w:hAnsi="Arial" w:cs="Arial"/>
                <w:b/>
                <w:bCs/>
                <w:lang w:val="en-IE"/>
              </w:rPr>
              <w:t>Service Introduction</w:t>
            </w:r>
            <w:r w:rsidRPr="004F5B54">
              <w:rPr>
                <w:rFonts w:ascii="Arial" w:eastAsia="Arial" w:hAnsi="Arial" w:cs="Arial"/>
                <w:lang w:val="en-IE"/>
              </w:rPr>
              <w:t xml:space="preserve"> – “To ensure that the introduction of new and modified ICT services happens in a planned &amp; controlled manner and are transitioned to live support expediently”.</w:t>
            </w:r>
          </w:p>
          <w:p w:rsidR="002770EF" w:rsidRPr="004F5B54" w:rsidRDefault="002770EF" w:rsidP="002770EF">
            <w:pPr>
              <w:jc w:val="both"/>
              <w:rPr>
                <w:rFonts w:ascii="Arial" w:eastAsia="Arial" w:hAnsi="Arial" w:cs="Arial"/>
                <w:lang w:val="en-IE"/>
              </w:rPr>
            </w:pPr>
          </w:p>
          <w:p w:rsidR="002770EF" w:rsidRPr="004F5B54" w:rsidRDefault="002770EF" w:rsidP="002770EF">
            <w:pPr>
              <w:jc w:val="both"/>
              <w:rPr>
                <w:rFonts w:ascii="Arial" w:eastAsia="Arial" w:hAnsi="Arial" w:cs="Arial"/>
                <w:lang w:val="en-IE"/>
              </w:rPr>
            </w:pPr>
            <w:r w:rsidRPr="004F5B54">
              <w:rPr>
                <w:rFonts w:ascii="Arial" w:eastAsia="Arial" w:hAnsi="Arial" w:cs="Arial"/>
                <w:b/>
                <w:bCs/>
                <w:lang w:val="en-IE"/>
              </w:rPr>
              <w:t xml:space="preserve">Change Management </w:t>
            </w:r>
            <w:r w:rsidRPr="004F5B54">
              <w:rPr>
                <w:rFonts w:ascii="Arial" w:eastAsia="Arial" w:hAnsi="Arial" w:cs="Arial"/>
                <w:lang w:val="en-IE"/>
              </w:rPr>
              <w:t xml:space="preserve">– “To ensure that proposed ICT changes are controlled, monitored, and implemented with minimum disruption to the existing services”. </w:t>
            </w:r>
          </w:p>
          <w:p w:rsidR="002770EF" w:rsidRPr="004F5B54" w:rsidRDefault="002770EF" w:rsidP="002770EF">
            <w:pPr>
              <w:jc w:val="both"/>
              <w:rPr>
                <w:rFonts w:ascii="Arial" w:eastAsia="Arial" w:hAnsi="Arial" w:cs="Arial"/>
                <w:lang w:val="en-IE"/>
              </w:rPr>
            </w:pPr>
          </w:p>
          <w:p w:rsidR="002770EF" w:rsidRPr="004F5B54" w:rsidRDefault="002770EF" w:rsidP="002770EF">
            <w:pPr>
              <w:jc w:val="both"/>
              <w:rPr>
                <w:rFonts w:ascii="Arial" w:eastAsia="Arial" w:hAnsi="Arial" w:cs="Arial"/>
                <w:lang w:val="en-IE"/>
              </w:rPr>
            </w:pPr>
            <w:r w:rsidRPr="004F5B54">
              <w:rPr>
                <w:rFonts w:ascii="Arial" w:eastAsia="Arial" w:hAnsi="Arial" w:cs="Arial"/>
                <w:b/>
                <w:bCs/>
                <w:lang w:val="en-IE"/>
              </w:rPr>
              <w:t xml:space="preserve">Release Management </w:t>
            </w:r>
            <w:r w:rsidRPr="004F5B54">
              <w:rPr>
                <w:rFonts w:ascii="Arial" w:eastAsia="Arial" w:hAnsi="Arial" w:cs="Arial"/>
                <w:lang w:val="en-IE"/>
              </w:rPr>
              <w:t xml:space="preserve">– “To ensure up-front planning, scheduling, and successfully deploying ICT releases to production environment in a controlled and systematic way. </w:t>
            </w:r>
          </w:p>
          <w:p w:rsidR="002770EF" w:rsidRPr="004F5B54" w:rsidRDefault="002770EF" w:rsidP="002770EF">
            <w:pPr>
              <w:jc w:val="both"/>
              <w:rPr>
                <w:rFonts w:ascii="Arial" w:eastAsia="Arial" w:hAnsi="Arial" w:cs="Arial"/>
                <w:lang w:val="en-IE"/>
              </w:rPr>
            </w:pPr>
          </w:p>
          <w:p w:rsidR="002770EF" w:rsidRPr="004F5B54" w:rsidRDefault="002770EF" w:rsidP="002770EF">
            <w:pPr>
              <w:jc w:val="both"/>
              <w:rPr>
                <w:rFonts w:ascii="Arial" w:eastAsia="Arial" w:hAnsi="Arial" w:cs="Arial"/>
                <w:lang w:val="en-IE"/>
              </w:rPr>
            </w:pPr>
            <w:r w:rsidRPr="004F5B54">
              <w:rPr>
                <w:rFonts w:ascii="Arial" w:eastAsia="Arial" w:hAnsi="Arial" w:cs="Arial"/>
                <w:b/>
                <w:bCs/>
                <w:lang w:val="en-IE"/>
              </w:rPr>
              <w:t xml:space="preserve">Test Management </w:t>
            </w:r>
            <w:r w:rsidRPr="004F5B54">
              <w:rPr>
                <w:rFonts w:ascii="Arial" w:eastAsia="Arial" w:hAnsi="Arial" w:cs="Arial"/>
                <w:lang w:val="en-IE"/>
              </w:rPr>
              <w:t xml:space="preserve">– “To validate </w:t>
            </w:r>
            <w:r w:rsidR="00F32A6C" w:rsidRPr="004F5B54">
              <w:rPr>
                <w:rFonts w:ascii="Arial" w:eastAsia="Arial" w:hAnsi="Arial" w:cs="Arial"/>
                <w:lang w:val="en-IE"/>
              </w:rPr>
              <w:t>that ICT solution</w:t>
            </w:r>
            <w:r w:rsidRPr="004F5B54">
              <w:rPr>
                <w:rFonts w:ascii="Arial" w:eastAsia="Arial" w:hAnsi="Arial" w:cs="Arial"/>
                <w:lang w:val="en-IE"/>
              </w:rPr>
              <w:t xml:space="preserve"> meets functional, quality and performance requirements by ensuring that every test effort is effectively planned, monitored, and executed”.</w:t>
            </w:r>
          </w:p>
          <w:p w:rsidR="002770EF" w:rsidRPr="004F5B54" w:rsidRDefault="002770EF" w:rsidP="002770EF">
            <w:pPr>
              <w:jc w:val="both"/>
              <w:rPr>
                <w:rFonts w:ascii="Arial" w:eastAsia="Arial" w:hAnsi="Arial" w:cs="Arial"/>
                <w:lang w:val="en-IE"/>
              </w:rPr>
            </w:pPr>
          </w:p>
          <w:p w:rsidR="002770EF" w:rsidRPr="004F5B54" w:rsidRDefault="002770EF" w:rsidP="002770EF">
            <w:pPr>
              <w:jc w:val="both"/>
              <w:rPr>
                <w:rFonts w:ascii="Arial" w:eastAsia="Arial" w:hAnsi="Arial" w:cs="Arial"/>
                <w:lang w:val="en-IE"/>
              </w:rPr>
            </w:pPr>
            <w:r w:rsidRPr="004F5B54">
              <w:rPr>
                <w:rFonts w:ascii="Arial" w:eastAsia="Arial" w:hAnsi="Arial" w:cs="Arial"/>
                <w:b/>
                <w:bCs/>
                <w:lang w:val="en-IE"/>
              </w:rPr>
              <w:t>Digital Asset Process Management</w:t>
            </w:r>
            <w:r w:rsidRPr="004F5B54">
              <w:rPr>
                <w:rFonts w:ascii="Arial" w:eastAsia="Arial" w:hAnsi="Arial" w:cs="Arial"/>
                <w:lang w:val="en-IE"/>
              </w:rPr>
              <w:t xml:space="preserve"> – “To ensure that ICT assets such as licencing, and hardware are controlled and managed efficiently and effectively.”</w:t>
            </w:r>
          </w:p>
          <w:p w:rsidR="002770EF" w:rsidRPr="004F5B54" w:rsidRDefault="002770EF" w:rsidP="002770EF">
            <w:pPr>
              <w:jc w:val="both"/>
              <w:rPr>
                <w:rFonts w:ascii="Arial" w:eastAsia="Arial" w:hAnsi="Arial" w:cs="Arial"/>
                <w:lang w:val="en-IE"/>
              </w:rPr>
            </w:pPr>
          </w:p>
          <w:p w:rsidR="002770EF" w:rsidRPr="004F5B54" w:rsidRDefault="002770EF" w:rsidP="002770EF">
            <w:pPr>
              <w:jc w:val="both"/>
              <w:rPr>
                <w:rFonts w:ascii="Arial" w:eastAsia="Arial" w:hAnsi="Arial" w:cs="Arial"/>
                <w:b/>
                <w:bCs/>
              </w:rPr>
            </w:pPr>
            <w:r w:rsidRPr="004F5B54">
              <w:rPr>
                <w:rFonts w:ascii="Arial" w:eastAsia="Arial" w:hAnsi="Arial" w:cs="Arial"/>
              </w:rPr>
              <w:t xml:space="preserve">The above is not an exhaustive list of Service Transition services and </w:t>
            </w:r>
            <w:r w:rsidR="00F32A6C" w:rsidRPr="004F5B54">
              <w:rPr>
                <w:rFonts w:ascii="Arial" w:eastAsia="Arial" w:hAnsi="Arial" w:cs="Arial"/>
              </w:rPr>
              <w:t>processes, which</w:t>
            </w:r>
            <w:r w:rsidRPr="004F5B54">
              <w:rPr>
                <w:rFonts w:ascii="Arial" w:eastAsia="Arial" w:hAnsi="Arial" w:cs="Arial"/>
              </w:rPr>
              <w:t xml:space="preserve"> are developing on an on-going basis. </w:t>
            </w:r>
          </w:p>
          <w:p w:rsidR="002770EF" w:rsidRPr="00250CF9" w:rsidRDefault="002770EF">
            <w:pPr>
              <w:jc w:val="both"/>
              <w:rPr>
                <w:rFonts w:ascii="Arial" w:hAnsi="Arial" w:cs="Arial"/>
              </w:rPr>
            </w:pPr>
          </w:p>
        </w:tc>
      </w:tr>
      <w:tr w:rsidR="00A36C38" w:rsidRPr="00AB559F" w:rsidTr="395FAA17">
        <w:tc>
          <w:tcPr>
            <w:tcW w:w="2364" w:type="dxa"/>
          </w:tcPr>
          <w:p w:rsidR="00A36C38" w:rsidRPr="00C96135" w:rsidRDefault="00A36C38" w:rsidP="001B54FB">
            <w:pPr>
              <w:rPr>
                <w:rFonts w:ascii="Arial" w:hAnsi="Arial" w:cs="Arial"/>
                <w:b/>
                <w:bCs/>
              </w:rPr>
            </w:pPr>
            <w:r w:rsidRPr="00C96135">
              <w:rPr>
                <w:rFonts w:ascii="Arial" w:hAnsi="Arial" w:cs="Arial"/>
                <w:b/>
                <w:bCs/>
              </w:rPr>
              <w:lastRenderedPageBreak/>
              <w:t>Reporting Relationship</w:t>
            </w:r>
          </w:p>
        </w:tc>
        <w:tc>
          <w:tcPr>
            <w:tcW w:w="8252" w:type="dxa"/>
          </w:tcPr>
          <w:p w:rsidR="00F35FAC" w:rsidRPr="004F5B54" w:rsidRDefault="00F35FAC" w:rsidP="00F35FAC">
            <w:pPr>
              <w:jc w:val="both"/>
              <w:rPr>
                <w:rFonts w:ascii="Arial" w:hAnsi="Arial" w:cs="Arial"/>
                <w:iCs/>
              </w:rPr>
            </w:pPr>
            <w:r w:rsidRPr="004F5B54">
              <w:rPr>
                <w:rFonts w:ascii="Arial" w:hAnsi="Arial" w:cs="Arial"/>
                <w:iCs/>
              </w:rPr>
              <w:t>Primary reporting relationships for all posts will be to the appropriate manager within the CSE Service Transition Management Team</w:t>
            </w:r>
          </w:p>
          <w:p w:rsidR="00C87553" w:rsidRPr="00BD1B6F" w:rsidRDefault="00C87553" w:rsidP="00F9744B">
            <w:pPr>
              <w:jc w:val="both"/>
              <w:rPr>
                <w:rFonts w:ascii="Arial" w:hAnsi="Arial" w:cs="Arial"/>
                <w:iCs/>
              </w:rPr>
            </w:pPr>
            <w:r w:rsidRPr="004F5B54">
              <w:rPr>
                <w:rFonts w:ascii="Arial" w:hAnsi="Arial" w:cs="Arial"/>
                <w:iCs/>
              </w:rPr>
              <w:t>Direct reports</w:t>
            </w:r>
            <w:r w:rsidR="006C4A2A" w:rsidRPr="004F5B54">
              <w:rPr>
                <w:rFonts w:ascii="Arial" w:hAnsi="Arial" w:cs="Arial"/>
                <w:iCs/>
              </w:rPr>
              <w:t xml:space="preserve"> may</w:t>
            </w:r>
            <w:r w:rsidRPr="004F5B54">
              <w:rPr>
                <w:rFonts w:ascii="Arial" w:hAnsi="Arial" w:cs="Arial"/>
                <w:iCs/>
              </w:rPr>
              <w:t xml:space="preserve"> include a number of staff at Grade </w:t>
            </w:r>
            <w:r w:rsidR="00CF3064" w:rsidRPr="004F5B54">
              <w:rPr>
                <w:rFonts w:ascii="Arial" w:hAnsi="Arial" w:cs="Arial"/>
                <w:iCs/>
              </w:rPr>
              <w:t>III</w:t>
            </w:r>
            <w:r w:rsidRPr="004F5B54">
              <w:rPr>
                <w:rFonts w:ascii="Arial" w:hAnsi="Arial" w:cs="Arial"/>
                <w:iCs/>
              </w:rPr>
              <w:t xml:space="preserve"> to Grade </w:t>
            </w:r>
            <w:r w:rsidR="00F9744B" w:rsidRPr="004F5B54">
              <w:rPr>
                <w:rFonts w:ascii="Arial" w:hAnsi="Arial" w:cs="Arial"/>
                <w:iCs/>
              </w:rPr>
              <w:t>V</w:t>
            </w:r>
            <w:r w:rsidRPr="004F5B54">
              <w:rPr>
                <w:rFonts w:ascii="Arial" w:hAnsi="Arial" w:cs="Arial"/>
                <w:iCs/>
              </w:rPr>
              <w:t xml:space="preserve"> level including technical specialists</w:t>
            </w:r>
            <w:r w:rsidR="00250CF9" w:rsidRPr="004F5B54">
              <w:rPr>
                <w:rFonts w:ascii="Arial" w:hAnsi="Arial" w:cs="Arial"/>
                <w:iCs/>
              </w:rPr>
              <w:t>.</w:t>
            </w:r>
          </w:p>
        </w:tc>
      </w:tr>
      <w:tr w:rsidR="00C01A6C" w:rsidRPr="00AB559F" w:rsidTr="395FAA17">
        <w:tc>
          <w:tcPr>
            <w:tcW w:w="2364" w:type="dxa"/>
          </w:tcPr>
          <w:p w:rsidR="00B6029F" w:rsidRDefault="00B6029F" w:rsidP="00C01A6C">
            <w:pPr>
              <w:rPr>
                <w:rFonts w:ascii="Arial" w:hAnsi="Arial" w:cs="Arial"/>
                <w:b/>
                <w:bCs/>
              </w:rPr>
            </w:pPr>
          </w:p>
          <w:p w:rsidR="00C01A6C" w:rsidRPr="00C96135" w:rsidRDefault="00C01A6C" w:rsidP="00C01A6C">
            <w:pPr>
              <w:rPr>
                <w:rFonts w:ascii="Arial" w:hAnsi="Arial" w:cs="Arial"/>
                <w:b/>
                <w:bCs/>
              </w:rPr>
            </w:pPr>
            <w:r w:rsidRPr="00C96135">
              <w:rPr>
                <w:rFonts w:ascii="Arial" w:hAnsi="Arial" w:cs="Arial"/>
                <w:b/>
                <w:bCs/>
              </w:rPr>
              <w:t xml:space="preserve">Purpose of the Post </w:t>
            </w:r>
          </w:p>
          <w:p w:rsidR="00C01A6C" w:rsidRPr="00C96135" w:rsidRDefault="00C01A6C" w:rsidP="00C01A6C">
            <w:pPr>
              <w:rPr>
                <w:rFonts w:ascii="Arial" w:hAnsi="Arial" w:cs="Arial"/>
                <w:b/>
                <w:bCs/>
              </w:rPr>
            </w:pPr>
          </w:p>
        </w:tc>
        <w:tc>
          <w:tcPr>
            <w:tcW w:w="8252" w:type="dxa"/>
          </w:tcPr>
          <w:p w:rsidR="00B6029F" w:rsidRDefault="00B6029F" w:rsidP="00250CF9">
            <w:pPr>
              <w:jc w:val="both"/>
              <w:rPr>
                <w:rStyle w:val="ui-provider"/>
                <w:rFonts w:ascii="Arial" w:hAnsi="Arial" w:cs="Arial"/>
              </w:rPr>
            </w:pPr>
          </w:p>
          <w:p w:rsidR="00A71AD5" w:rsidRDefault="00B6029F" w:rsidP="00250CF9">
            <w:pPr>
              <w:jc w:val="both"/>
              <w:rPr>
                <w:rStyle w:val="ui-provider"/>
                <w:rFonts w:ascii="Arial" w:hAnsi="Arial" w:cs="Arial"/>
              </w:rPr>
            </w:pPr>
            <w:r w:rsidRPr="00B6029F">
              <w:rPr>
                <w:rFonts w:ascii="Arial" w:hAnsi="Arial" w:cs="Arial"/>
              </w:rPr>
              <w:t>The Grade VI Senior Analyst </w:t>
            </w:r>
            <w:r w:rsidRPr="00B6029F">
              <w:rPr>
                <w:rStyle w:val="ui-provider"/>
                <w:rFonts w:ascii="Arial" w:hAnsi="Arial" w:cs="Arial"/>
              </w:rPr>
              <w:t xml:space="preserve">is responsible </w:t>
            </w:r>
            <w:r w:rsidRPr="00B6029F">
              <w:rPr>
                <w:rFonts w:ascii="Arial" w:hAnsi="Arial" w:cs="Arial"/>
              </w:rPr>
              <w:t>for assist</w:t>
            </w:r>
            <w:r>
              <w:rPr>
                <w:rFonts w:ascii="Arial" w:hAnsi="Arial" w:cs="Arial"/>
              </w:rPr>
              <w:t>ing</w:t>
            </w:r>
            <w:r w:rsidRPr="00B6029F">
              <w:rPr>
                <w:rFonts w:ascii="Arial" w:hAnsi="Arial" w:cs="Arial"/>
              </w:rPr>
              <w:t xml:space="preserve"> the Service Transition in providing </w:t>
            </w:r>
            <w:r w:rsidRPr="00B6029F">
              <w:rPr>
                <w:rStyle w:val="ui-provider"/>
                <w:rFonts w:ascii="Arial" w:hAnsi="Arial" w:cs="Arial"/>
              </w:rPr>
              <w:t>best practices that ensure that ICT services to the customer are coordinated and improved</w:t>
            </w:r>
            <w:r w:rsidRPr="00FD5E90">
              <w:rPr>
                <w:rStyle w:val="ui-provider"/>
                <w:rFonts w:ascii="Arial" w:hAnsi="Arial" w:cs="Arial"/>
              </w:rPr>
              <w:t>. </w:t>
            </w:r>
          </w:p>
          <w:p w:rsidR="00B6029F" w:rsidRPr="004B778D" w:rsidRDefault="00B6029F" w:rsidP="00250CF9">
            <w:pPr>
              <w:jc w:val="both"/>
              <w:rPr>
                <w:rFonts w:ascii="Arial" w:hAnsi="Arial" w:cs="Arial"/>
                <w:iCs/>
              </w:rPr>
            </w:pPr>
          </w:p>
        </w:tc>
      </w:tr>
      <w:tr w:rsidR="00C01A6C" w:rsidRPr="00AB559F" w:rsidTr="395FAA17">
        <w:tc>
          <w:tcPr>
            <w:tcW w:w="2364" w:type="dxa"/>
          </w:tcPr>
          <w:p w:rsidR="00C01A6C" w:rsidRPr="00C96135" w:rsidRDefault="00C01A6C" w:rsidP="00C01A6C">
            <w:pPr>
              <w:spacing w:before="120"/>
              <w:rPr>
                <w:rFonts w:ascii="Arial" w:hAnsi="Arial" w:cs="Arial"/>
                <w:b/>
                <w:bCs/>
              </w:rPr>
            </w:pPr>
            <w:r w:rsidRPr="00C96135">
              <w:rPr>
                <w:rFonts w:ascii="Arial" w:hAnsi="Arial" w:cs="Arial"/>
                <w:b/>
                <w:bCs/>
              </w:rPr>
              <w:t>Principal Duties and Responsibilities</w:t>
            </w:r>
          </w:p>
          <w:p w:rsidR="00C01A6C" w:rsidRPr="00C96135" w:rsidRDefault="00C01A6C" w:rsidP="00C01A6C">
            <w:pPr>
              <w:rPr>
                <w:rFonts w:ascii="Arial" w:hAnsi="Arial" w:cs="Arial"/>
                <w:b/>
                <w:bCs/>
              </w:rPr>
            </w:pPr>
          </w:p>
        </w:tc>
        <w:tc>
          <w:tcPr>
            <w:tcW w:w="8252" w:type="dxa"/>
          </w:tcPr>
          <w:p w:rsidR="00B11FB3" w:rsidRPr="004F5B54" w:rsidRDefault="00B11FB3" w:rsidP="00B11FB3">
            <w:pPr>
              <w:numPr>
                <w:ilvl w:val="0"/>
                <w:numId w:val="37"/>
              </w:numPr>
              <w:jc w:val="both"/>
              <w:rPr>
                <w:rFonts w:ascii="Arial" w:hAnsi="Arial" w:cs="Arial"/>
                <w:bCs/>
                <w:iCs/>
              </w:rPr>
            </w:pPr>
            <w:r w:rsidRPr="004F5B54">
              <w:rPr>
                <w:rFonts w:ascii="Arial" w:hAnsi="Arial" w:cs="Arial"/>
                <w:bCs/>
                <w:iCs/>
              </w:rPr>
              <w:t>Operate process activities on a day-to-day basis, including attending meetings, liaising with stakeholders, and information updates.</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lang w:val="en-IE"/>
              </w:rPr>
              <w:t>Provide support in complex problem-solving situations.</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lang w:val="en-IE"/>
              </w:rPr>
              <w:t>Manage staff within their remit.</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lang w:val="en-IE"/>
              </w:rPr>
              <w:t>Facilitate and participate in effective team meetings.</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rPr>
              <w:t>Demonstrate pro-active commitment to all communications with internal and external stakeholders.</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rPr>
              <w:t>Support data gathering and analysis activities, including process data gathering and tool development and support.</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lang w:val="en-IE"/>
              </w:rPr>
              <w:t>Contribute to QA activities such as regular process reviews, compliance, monitoring, etc.</w:t>
            </w:r>
          </w:p>
          <w:p w:rsidR="00B11FB3" w:rsidRPr="004F5B54" w:rsidRDefault="00B11FB3" w:rsidP="00B11FB3">
            <w:pPr>
              <w:numPr>
                <w:ilvl w:val="0"/>
                <w:numId w:val="37"/>
              </w:numPr>
              <w:jc w:val="both"/>
              <w:rPr>
                <w:rFonts w:ascii="Arial" w:hAnsi="Arial" w:cs="Arial"/>
                <w:bCs/>
                <w:iCs/>
              </w:rPr>
            </w:pPr>
            <w:r w:rsidRPr="004F5B54">
              <w:rPr>
                <w:rFonts w:ascii="Arial" w:hAnsi="Arial" w:cs="Arial"/>
                <w:bCs/>
                <w:iCs/>
              </w:rPr>
              <w:t>Support the gathering and distribution of Process Metrics Reports.</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lang w:val="en-IE"/>
              </w:rPr>
              <w:t>Support key process and project-related initiatives within the Service Transition function.</w:t>
            </w:r>
          </w:p>
          <w:p w:rsidR="00B11FB3" w:rsidRPr="004F5B54" w:rsidRDefault="00B11FB3" w:rsidP="00B11FB3">
            <w:pPr>
              <w:numPr>
                <w:ilvl w:val="0"/>
                <w:numId w:val="37"/>
              </w:numPr>
              <w:jc w:val="both"/>
              <w:rPr>
                <w:rFonts w:ascii="Arial" w:hAnsi="Arial" w:cs="Arial"/>
                <w:bCs/>
                <w:iCs/>
              </w:rPr>
            </w:pPr>
            <w:r w:rsidRPr="004F5B54">
              <w:rPr>
                <w:rFonts w:ascii="Arial" w:hAnsi="Arial" w:cs="Arial"/>
                <w:bCs/>
                <w:iCs/>
              </w:rPr>
              <w:t>Provide input into the design and development of the Service Transition function as required.</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lang w:val="en-IE"/>
              </w:rPr>
              <w:t>Contribute to continuous improvement, focusing on quality and identifying improvement opportunities.</w:t>
            </w:r>
          </w:p>
          <w:p w:rsidR="00B11FB3" w:rsidRPr="004F5B54" w:rsidRDefault="00B11FB3" w:rsidP="00B11FB3">
            <w:pPr>
              <w:numPr>
                <w:ilvl w:val="0"/>
                <w:numId w:val="37"/>
              </w:numPr>
              <w:jc w:val="both"/>
              <w:rPr>
                <w:rFonts w:ascii="Arial" w:hAnsi="Arial" w:cs="Arial"/>
                <w:bCs/>
                <w:iCs/>
                <w:lang w:val="en-IE"/>
              </w:rPr>
            </w:pPr>
            <w:r w:rsidRPr="004F5B54">
              <w:rPr>
                <w:rFonts w:ascii="Arial" w:hAnsi="Arial" w:cs="Arial"/>
                <w:bCs/>
                <w:iCs/>
              </w:rPr>
              <w:t>To plan and work flexibly to deadlines as part of a team in a busy environment.</w:t>
            </w:r>
          </w:p>
          <w:p w:rsidR="00B11FB3" w:rsidRPr="004F5B54" w:rsidRDefault="00B11FB3" w:rsidP="00B11FB3">
            <w:pPr>
              <w:numPr>
                <w:ilvl w:val="0"/>
                <w:numId w:val="37"/>
              </w:numPr>
              <w:jc w:val="both"/>
              <w:rPr>
                <w:rFonts w:ascii="Arial" w:hAnsi="Arial" w:cs="Arial"/>
                <w:bCs/>
                <w:iCs/>
              </w:rPr>
            </w:pPr>
            <w:r w:rsidRPr="004F5B54">
              <w:rPr>
                <w:rFonts w:ascii="Arial" w:hAnsi="Arial" w:cs="Arial"/>
                <w:bCs/>
                <w:iCs/>
              </w:rPr>
              <w:t>Identify, document and escalate process risks and issues.</w:t>
            </w:r>
          </w:p>
          <w:p w:rsidR="003964B5" w:rsidRPr="004F5B54" w:rsidRDefault="00B11FB3" w:rsidP="00B6029F">
            <w:pPr>
              <w:numPr>
                <w:ilvl w:val="0"/>
                <w:numId w:val="37"/>
              </w:numPr>
              <w:jc w:val="both"/>
              <w:rPr>
                <w:rFonts w:ascii="Arial" w:hAnsi="Arial" w:cs="Arial"/>
                <w:bCs/>
                <w:iCs/>
                <w:lang w:val="en-IE"/>
              </w:rPr>
            </w:pPr>
            <w:r w:rsidRPr="004F5B54">
              <w:rPr>
                <w:rFonts w:ascii="Arial" w:hAnsi="Arial" w:cs="Arial"/>
                <w:bCs/>
                <w:iCs/>
                <w:lang w:val="en-IE"/>
              </w:rPr>
              <w:t>Deputise for line managers as required.</w:t>
            </w:r>
          </w:p>
          <w:p w:rsidR="003964B5" w:rsidRPr="004F5B54" w:rsidRDefault="003964B5" w:rsidP="00E22355">
            <w:pPr>
              <w:ind w:left="720"/>
              <w:jc w:val="both"/>
              <w:rPr>
                <w:rFonts w:ascii="Arial" w:hAnsi="Arial" w:cs="Arial"/>
                <w:b/>
                <w:iCs/>
                <w:lang w:val="en-IE"/>
              </w:rPr>
            </w:pPr>
          </w:p>
          <w:p w:rsidR="00E22355" w:rsidRPr="004F5B54" w:rsidRDefault="00E22355" w:rsidP="00E22355">
            <w:pPr>
              <w:rPr>
                <w:rFonts w:ascii="Arial" w:hAnsi="Arial" w:cs="Arial"/>
                <w:b/>
                <w:bCs/>
                <w:lang w:val="en-IE" w:eastAsia="en-IE"/>
              </w:rPr>
            </w:pPr>
            <w:r w:rsidRPr="004F5B54">
              <w:rPr>
                <w:rFonts w:ascii="Arial" w:hAnsi="Arial" w:cs="Arial"/>
                <w:b/>
                <w:bCs/>
                <w:lang w:val="en-IE" w:eastAsia="en-IE"/>
              </w:rPr>
              <w:lastRenderedPageBreak/>
              <w:t>Standards, regulations, policies, procedures, and legislation</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Contribute to the development of eHealth policies, procedures, and processes.</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Effectively discharge the day-to-day standards and policies.</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Effectively discharge the day-to-day operations, including compliance with HSE financial regulations and all HSE policies and procedures.</w:t>
            </w:r>
          </w:p>
          <w:p w:rsidR="00E22355" w:rsidRPr="004F5B54" w:rsidRDefault="00E22355" w:rsidP="00E22355">
            <w:pPr>
              <w:pStyle w:val="ListParagraph"/>
              <w:numPr>
                <w:ilvl w:val="0"/>
                <w:numId w:val="37"/>
              </w:numPr>
              <w:rPr>
                <w:rFonts w:ascii="Arial" w:hAnsi="Arial" w:cs="Arial"/>
                <w:lang w:val="en-IE" w:eastAsia="en-IE"/>
              </w:rPr>
            </w:pPr>
            <w:r w:rsidRPr="004F5B54">
              <w:rPr>
                <w:rFonts w:ascii="Arial" w:hAnsi="Arial" w:cs="Arial"/>
                <w:lang w:val="en-IE" w:eastAsia="en-IE"/>
              </w:rPr>
              <w:t xml:space="preserve">Operating a wide range of ICT Service processes, including managing process records, documentation, and reports. </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 xml:space="preserve">Ensure accurate attention to detail and consistent adherence to procedures and national policies and procedures. </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Maintain own knowledge of relevant policies, procedures, guidelines, and practices to perform the role effectively and to ensure standards are met.</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Maintain own knowledge of relevant regulations and legislation e.g., HSE Financial regulations, Health and Safety legislation, Employment legislation, FOI Acts etc.</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Pursue continuous professional development to develop management expertise and professional knowledge.</w:t>
            </w:r>
          </w:p>
          <w:p w:rsidR="00E22355" w:rsidRPr="004F5B54" w:rsidRDefault="00E22355" w:rsidP="00E22355">
            <w:pPr>
              <w:numPr>
                <w:ilvl w:val="0"/>
                <w:numId w:val="37"/>
              </w:numPr>
              <w:rPr>
                <w:rFonts w:ascii="Arial" w:hAnsi="Arial" w:cs="Arial"/>
                <w:lang w:val="en-IE" w:eastAsia="en-IE"/>
              </w:rPr>
            </w:pPr>
            <w:r w:rsidRPr="004F5B54">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4F5B54">
              <w:rPr>
                <w:rFonts w:ascii="Arial" w:hAnsi="Arial" w:cs="Arial"/>
                <w:lang w:val="en-IE" w:eastAsia="en-IE"/>
              </w:rPr>
              <w:t>etc</w:t>
            </w:r>
            <w:proofErr w:type="spellEnd"/>
            <w:r w:rsidRPr="004F5B54">
              <w:rPr>
                <w:rFonts w:ascii="Arial" w:hAnsi="Arial" w:cs="Arial"/>
                <w:lang w:val="en-IE" w:eastAsia="en-IE"/>
              </w:rPr>
              <w:t xml:space="preserve"> and comply with associated HSE protocols for implementing and maintaining these standards as appropriate to the role.</w:t>
            </w:r>
            <w:r w:rsidRPr="004F5B54">
              <w:br/>
            </w:r>
            <w:r w:rsidRPr="004F5B54">
              <w:rPr>
                <w:rFonts w:ascii="Arial" w:hAnsi="Arial" w:cs="Arial"/>
                <w:lang w:val="en-IE" w:eastAsia="en-IE"/>
              </w:rPr>
              <w:t>Support, promote and actively participate in sustainable energy, water and waste initiatives to create a more sustainable, low carbon and efficient health service.</w:t>
            </w:r>
          </w:p>
          <w:p w:rsidR="00E22355" w:rsidRPr="004F5B54" w:rsidRDefault="00E22355" w:rsidP="00E22355">
            <w:pPr>
              <w:pStyle w:val="ListParagraph"/>
              <w:numPr>
                <w:ilvl w:val="0"/>
                <w:numId w:val="37"/>
              </w:numPr>
              <w:rPr>
                <w:rFonts w:ascii="Arial" w:hAnsi="Arial" w:cs="Arial"/>
                <w:lang w:val="en-IE" w:eastAsia="en-IE"/>
              </w:rPr>
            </w:pPr>
            <w:r w:rsidRPr="004F5B54">
              <w:rPr>
                <w:rFonts w:ascii="Arial" w:hAnsi="Arial" w:cs="Arial"/>
                <w:lang w:val="en-IE" w:eastAsia="en-IE"/>
              </w:rPr>
              <w:t>Support, promote and actively participate in sustainable energy, water and waste initiatives to create a more sustainable, low carbon and efficient health service.</w:t>
            </w:r>
          </w:p>
          <w:p w:rsidR="00E22355" w:rsidRPr="004F5B54" w:rsidRDefault="00E22355" w:rsidP="00E22355">
            <w:pPr>
              <w:jc w:val="both"/>
              <w:rPr>
                <w:rFonts w:ascii="Arial" w:hAnsi="Arial" w:cs="Arial"/>
                <w:b/>
                <w:i/>
                <w:iCs/>
              </w:rPr>
            </w:pPr>
          </w:p>
          <w:p w:rsidR="00E22355" w:rsidRPr="004F5B54" w:rsidRDefault="00E22355" w:rsidP="00E22355">
            <w:pPr>
              <w:jc w:val="both"/>
              <w:rPr>
                <w:rFonts w:ascii="Arial" w:hAnsi="Arial" w:cs="Arial"/>
              </w:rPr>
            </w:pPr>
            <w:r w:rsidRPr="004F5B54">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F5B54">
              <w:rPr>
                <w:rFonts w:ascii="Arial" w:hAnsi="Arial" w:cs="Arial"/>
              </w:rPr>
              <w:t xml:space="preserve">  </w:t>
            </w:r>
          </w:p>
          <w:p w:rsidR="00E22355" w:rsidRPr="004F5B54" w:rsidRDefault="00E22355" w:rsidP="00E22355">
            <w:pPr>
              <w:ind w:left="720"/>
              <w:jc w:val="both"/>
              <w:rPr>
                <w:rFonts w:ascii="Arial" w:hAnsi="Arial" w:cs="Arial"/>
                <w:b/>
                <w:iCs/>
                <w:lang w:val="en-IE"/>
              </w:rPr>
            </w:pPr>
          </w:p>
          <w:p w:rsidR="00C01A6C" w:rsidRDefault="00C01A6C" w:rsidP="00C01A6C">
            <w:pPr>
              <w:jc w:val="both"/>
              <w:rPr>
                <w:rFonts w:ascii="Arial" w:hAnsi="Arial" w:cs="Arial"/>
                <w:b/>
                <w:iCs/>
                <w:lang w:val="en-IE"/>
              </w:rPr>
            </w:pPr>
          </w:p>
          <w:p w:rsidR="00E22355" w:rsidRPr="002B4136" w:rsidRDefault="00E22355" w:rsidP="00C01A6C">
            <w:pPr>
              <w:jc w:val="both"/>
              <w:rPr>
                <w:rFonts w:ascii="Arial" w:hAnsi="Arial" w:cs="Arial"/>
                <w:b/>
                <w:iCs/>
                <w:lang w:val="en-IE"/>
              </w:rPr>
            </w:pPr>
          </w:p>
        </w:tc>
      </w:tr>
      <w:tr w:rsidR="00C01A6C" w:rsidRPr="00AB559F" w:rsidTr="395FAA17">
        <w:trPr>
          <w:trHeight w:val="6369"/>
        </w:trPr>
        <w:tc>
          <w:tcPr>
            <w:tcW w:w="2364" w:type="dxa"/>
          </w:tcPr>
          <w:p w:rsidR="009517A3" w:rsidRDefault="009517A3" w:rsidP="009517A3">
            <w:pPr>
              <w:jc w:val="both"/>
              <w:rPr>
                <w:rFonts w:ascii="Arial" w:hAnsi="Arial" w:cs="Arial"/>
                <w:b/>
                <w:bCs/>
              </w:rPr>
            </w:pPr>
          </w:p>
          <w:p w:rsidR="009517A3" w:rsidRDefault="009517A3" w:rsidP="009517A3">
            <w:pPr>
              <w:jc w:val="both"/>
              <w:rPr>
                <w:rFonts w:ascii="Arial" w:hAnsi="Arial" w:cs="Arial"/>
                <w:b/>
                <w:bCs/>
              </w:rPr>
            </w:pPr>
          </w:p>
          <w:p w:rsidR="009517A3" w:rsidRPr="00751DB6" w:rsidRDefault="009517A3" w:rsidP="009517A3">
            <w:pPr>
              <w:jc w:val="both"/>
              <w:rPr>
                <w:rFonts w:ascii="Arial" w:hAnsi="Arial" w:cs="Arial"/>
                <w:b/>
                <w:bCs/>
              </w:rPr>
            </w:pPr>
            <w:r w:rsidRPr="00751DB6">
              <w:rPr>
                <w:rFonts w:ascii="Arial" w:hAnsi="Arial" w:cs="Arial"/>
                <w:b/>
                <w:bCs/>
              </w:rPr>
              <w:t>Eligibility Criteria</w:t>
            </w:r>
          </w:p>
          <w:p w:rsidR="009517A3" w:rsidRPr="00751DB6" w:rsidRDefault="009517A3" w:rsidP="009517A3">
            <w:pPr>
              <w:jc w:val="both"/>
              <w:rPr>
                <w:rFonts w:ascii="Arial" w:hAnsi="Arial" w:cs="Arial"/>
                <w:b/>
                <w:bCs/>
              </w:rPr>
            </w:pPr>
          </w:p>
          <w:p w:rsidR="009517A3" w:rsidRPr="00751DB6" w:rsidRDefault="009517A3" w:rsidP="009517A3">
            <w:pPr>
              <w:jc w:val="both"/>
              <w:rPr>
                <w:rFonts w:ascii="Arial" w:hAnsi="Arial" w:cs="Arial"/>
                <w:b/>
                <w:bCs/>
              </w:rPr>
            </w:pPr>
            <w:r w:rsidRPr="00751DB6">
              <w:rPr>
                <w:rFonts w:ascii="Arial" w:hAnsi="Arial" w:cs="Arial"/>
                <w:b/>
                <w:bCs/>
              </w:rPr>
              <w:t>Qualifications and/ or experience</w:t>
            </w:r>
          </w:p>
          <w:p w:rsidR="00C01A6C" w:rsidRPr="00C96135" w:rsidRDefault="00C01A6C" w:rsidP="00C01A6C">
            <w:pPr>
              <w:rPr>
                <w:rFonts w:ascii="Arial" w:hAnsi="Arial" w:cs="Arial"/>
                <w:b/>
                <w:bCs/>
              </w:rPr>
            </w:pPr>
          </w:p>
        </w:tc>
        <w:tc>
          <w:tcPr>
            <w:tcW w:w="8252" w:type="dxa"/>
          </w:tcPr>
          <w:p w:rsidR="001315ED" w:rsidRDefault="001315ED" w:rsidP="001315ED">
            <w:pPr>
              <w:tabs>
                <w:tab w:val="num" w:pos="851"/>
              </w:tabs>
              <w:jc w:val="both"/>
              <w:rPr>
                <w:rFonts w:ascii="Arial" w:hAnsi="Arial" w:cs="Arial"/>
              </w:rPr>
            </w:pPr>
          </w:p>
          <w:p w:rsidR="005202E6" w:rsidRDefault="005202E6" w:rsidP="005202E6">
            <w:pPr>
              <w:rPr>
                <w:rFonts w:ascii="Arial" w:hAnsi="Arial" w:cs="Arial"/>
                <w:b/>
              </w:rPr>
            </w:pPr>
            <w:r>
              <w:rPr>
                <w:rFonts w:ascii="Arial" w:hAnsi="Arial" w:cs="Arial"/>
                <w:b/>
                <w:i/>
                <w:iCs/>
                <w:lang w:eastAsia="en-IE"/>
              </w:rPr>
              <w:t xml:space="preserve">This campaign is confined to staff who are currently employed by </w:t>
            </w:r>
            <w:r>
              <w:rPr>
                <w:rFonts w:ascii="Arial" w:hAnsi="Arial" w:cs="Arial"/>
                <w:b/>
                <w:bCs/>
                <w:i/>
                <w:iCs/>
                <w:lang w:eastAsia="en-IE"/>
              </w:rPr>
              <w:t>the HSE, TUSLA, other statutory health agencies*, or a body which provides services on behalf of the HSE under Section 38 of the Health Act 2004</w:t>
            </w:r>
            <w:r>
              <w:rPr>
                <w:rFonts w:ascii="Arial" w:hAnsi="Arial" w:cs="Arial"/>
                <w:b/>
                <w:i/>
                <w:iCs/>
                <w:lang w:eastAsia="en-IE"/>
              </w:rPr>
              <w:t xml:space="preserve"> as per Workplace Relations Commission agreement -161867</w:t>
            </w:r>
          </w:p>
          <w:p w:rsidR="005202E6" w:rsidRDefault="005202E6" w:rsidP="005202E6">
            <w:pPr>
              <w:pStyle w:val="Default"/>
              <w:rPr>
                <w:b/>
                <w:sz w:val="20"/>
                <w:szCs w:val="20"/>
              </w:rPr>
            </w:pPr>
          </w:p>
          <w:p w:rsidR="005202E6" w:rsidRDefault="005202E6" w:rsidP="005202E6">
            <w:pPr>
              <w:rPr>
                <w:rStyle w:val="Hyperlink"/>
                <w:rFonts w:ascii="Arial" w:hAnsi="Arial" w:cs="Arial"/>
                <w:bCs/>
              </w:rPr>
            </w:pPr>
            <w:r>
              <w:rPr>
                <w:rFonts w:ascii="Arial" w:hAnsi="Arial" w:cs="Arial"/>
                <w:bCs/>
              </w:rPr>
              <w:t xml:space="preserve">*A list of ‘other statutory health agencies’ can be </w:t>
            </w:r>
            <w:r w:rsidR="004F5B54">
              <w:rPr>
                <w:rFonts w:ascii="Arial" w:hAnsi="Arial" w:cs="Arial"/>
                <w:bCs/>
              </w:rPr>
              <w:t>found</w:t>
            </w:r>
            <w:hyperlink r:id="rId11" w:history="1">
              <w:hyperlink r:id="rId12" w:history="1">
                <w:r>
                  <w:rPr>
                    <w:rStyle w:val="Hyperlink"/>
                    <w:rFonts w:cs="Arial"/>
                    <w:bCs/>
                  </w:rPr>
                  <w:t>here</w:t>
                </w:r>
              </w:hyperlink>
              <w:r>
                <w:rPr>
                  <w:rStyle w:val="Hyperlink"/>
                  <w:rFonts w:cs="Arial"/>
                  <w:bCs/>
                </w:rPr>
                <w:t xml:space="preserve">. </w:t>
              </w:r>
            </w:hyperlink>
          </w:p>
          <w:p w:rsidR="005202E6" w:rsidRDefault="005202E6" w:rsidP="005202E6">
            <w:pPr>
              <w:spacing w:line="276" w:lineRule="auto"/>
              <w:jc w:val="both"/>
              <w:rPr>
                <w:rFonts w:ascii="Arial" w:hAnsi="Arial" w:cs="Arial"/>
                <w:b/>
                <w:u w:val="single"/>
              </w:rPr>
            </w:pPr>
          </w:p>
          <w:p w:rsidR="005202E6" w:rsidRPr="006C70EC" w:rsidRDefault="005202E6" w:rsidP="005202E6">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rsidR="005202E6" w:rsidRDefault="005202E6" w:rsidP="005202E6">
            <w:pPr>
              <w:ind w:right="-766"/>
              <w:jc w:val="both"/>
              <w:rPr>
                <w:rFonts w:ascii="Arial" w:hAnsi="Arial" w:cs="Arial"/>
              </w:rPr>
            </w:pPr>
          </w:p>
          <w:p w:rsidR="005202E6" w:rsidRPr="00B64292" w:rsidRDefault="005202E6" w:rsidP="005202E6">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rsidR="005202E6" w:rsidRPr="00B64292" w:rsidRDefault="005202E6" w:rsidP="005202E6">
            <w:pPr>
              <w:autoSpaceDE w:val="0"/>
              <w:autoSpaceDN w:val="0"/>
              <w:adjustRightInd w:val="0"/>
              <w:spacing w:line="240" w:lineRule="atLeast"/>
              <w:rPr>
                <w:rFonts w:ascii="Arial" w:hAnsi="Arial" w:cs="Arial"/>
                <w:i/>
                <w:iCs/>
              </w:rPr>
            </w:pPr>
          </w:p>
          <w:p w:rsidR="005202E6" w:rsidRPr="00B64292" w:rsidRDefault="005202E6" w:rsidP="005202E6">
            <w:pPr>
              <w:jc w:val="both"/>
              <w:rPr>
                <w:rFonts w:ascii="Arial" w:hAnsi="Arial" w:cs="Arial"/>
              </w:rPr>
            </w:pPr>
            <w:r w:rsidRPr="00B64292">
              <w:rPr>
                <w:rFonts w:ascii="Arial" w:hAnsi="Arial" w:cs="Arial"/>
              </w:rPr>
              <w:t xml:space="preserve">(a) Eligible applicants will be those who on the closing date for the competition: </w:t>
            </w:r>
          </w:p>
          <w:p w:rsidR="005202E6" w:rsidRPr="00B64292" w:rsidRDefault="005202E6" w:rsidP="005202E6">
            <w:pPr>
              <w:rPr>
                <w:rFonts w:ascii="Arial" w:hAnsi="Arial" w:cs="Arial"/>
              </w:rPr>
            </w:pPr>
          </w:p>
          <w:p w:rsidR="005202E6" w:rsidRPr="00B64292" w:rsidRDefault="005202E6" w:rsidP="005202E6">
            <w:pPr>
              <w:numPr>
                <w:ilvl w:val="0"/>
                <w:numId w:val="3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rsidR="005202E6" w:rsidRPr="00B64292" w:rsidRDefault="005202E6" w:rsidP="005202E6">
            <w:pPr>
              <w:ind w:left="1080"/>
              <w:rPr>
                <w:rFonts w:ascii="Arial" w:hAnsi="Arial" w:cs="Arial"/>
                <w:b/>
                <w:u w:val="single"/>
                <w:lang w:val="en-IE"/>
              </w:rPr>
            </w:pPr>
          </w:p>
          <w:p w:rsidR="005202E6" w:rsidRPr="00B64292" w:rsidRDefault="005202E6" w:rsidP="005202E6">
            <w:pPr>
              <w:ind w:left="1080"/>
              <w:jc w:val="center"/>
              <w:rPr>
                <w:rFonts w:ascii="Arial" w:hAnsi="Arial" w:cs="Arial"/>
                <w:b/>
                <w:u w:val="single"/>
                <w:lang w:val="en-IE"/>
              </w:rPr>
            </w:pPr>
            <w:r w:rsidRPr="00B64292">
              <w:rPr>
                <w:rFonts w:ascii="Arial" w:hAnsi="Arial" w:cs="Arial"/>
                <w:b/>
                <w:u w:val="single"/>
                <w:lang w:val="en-IE"/>
              </w:rPr>
              <w:t>Or</w:t>
            </w:r>
          </w:p>
          <w:p w:rsidR="005202E6" w:rsidRPr="001B5C0C" w:rsidRDefault="005202E6" w:rsidP="005202E6">
            <w:pPr>
              <w:numPr>
                <w:ilvl w:val="0"/>
                <w:numId w:val="36"/>
              </w:numPr>
              <w:rPr>
                <w:rFonts w:ascii="Arial" w:hAnsi="Arial" w:cs="Arial"/>
                <w:b/>
                <w:u w:val="single"/>
                <w:lang w:val="en-IE"/>
              </w:rPr>
            </w:pPr>
            <w:r w:rsidRPr="00B64292">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ascii="Arial" w:hAnsi="Arial" w:cs="Arial"/>
              </w:rPr>
              <w:t>Irish</w:t>
            </w:r>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rsidR="001B5C0C" w:rsidRPr="00B64292" w:rsidRDefault="001B5C0C" w:rsidP="001B5C0C">
            <w:pPr>
              <w:ind w:left="1440"/>
              <w:rPr>
                <w:rFonts w:ascii="Arial" w:hAnsi="Arial" w:cs="Arial"/>
                <w:b/>
                <w:u w:val="single"/>
                <w:lang w:val="en-IE"/>
              </w:rPr>
            </w:pPr>
          </w:p>
          <w:p w:rsidR="005202E6" w:rsidRPr="00B64292" w:rsidRDefault="005202E6" w:rsidP="005202E6">
            <w:pPr>
              <w:ind w:left="1080"/>
              <w:rPr>
                <w:rFonts w:ascii="Arial" w:hAnsi="Arial" w:cs="Arial"/>
                <w:b/>
                <w:u w:val="single"/>
                <w:lang w:val="en-IE"/>
              </w:rPr>
            </w:pPr>
          </w:p>
          <w:p w:rsidR="005202E6" w:rsidRPr="00B64292" w:rsidRDefault="005202E6" w:rsidP="005202E6">
            <w:pPr>
              <w:ind w:left="1080"/>
              <w:jc w:val="center"/>
              <w:rPr>
                <w:rFonts w:ascii="Arial" w:hAnsi="Arial" w:cs="Arial"/>
                <w:b/>
                <w:u w:val="single"/>
                <w:lang w:val="en-IE"/>
              </w:rPr>
            </w:pPr>
            <w:r w:rsidRPr="00B64292">
              <w:rPr>
                <w:rFonts w:ascii="Arial" w:hAnsi="Arial" w:cs="Arial"/>
                <w:b/>
                <w:u w:val="single"/>
                <w:lang w:val="en-IE"/>
              </w:rPr>
              <w:t>Or</w:t>
            </w:r>
          </w:p>
          <w:p w:rsidR="005202E6" w:rsidRPr="00B64292" w:rsidRDefault="005202E6" w:rsidP="005202E6">
            <w:pPr>
              <w:numPr>
                <w:ilvl w:val="0"/>
                <w:numId w:val="36"/>
              </w:numPr>
              <w:rPr>
                <w:rFonts w:ascii="Arial" w:hAnsi="Arial" w:cs="Arial"/>
                <w:b/>
                <w:u w:val="single"/>
                <w:lang w:val="en-IE"/>
              </w:rPr>
            </w:pPr>
            <w:r w:rsidRPr="00B64292">
              <w:rPr>
                <w:rFonts w:ascii="Arial" w:hAnsi="Arial" w:cs="Arial"/>
              </w:rPr>
              <w:lastRenderedPageBreak/>
              <w:t xml:space="preserve">Have completed a relevant examination at a comparable standard in any equivalent examination in another jurisdiction. </w:t>
            </w:r>
          </w:p>
          <w:p w:rsidR="005202E6" w:rsidRDefault="005202E6" w:rsidP="005202E6">
            <w:pPr>
              <w:ind w:left="360"/>
              <w:rPr>
                <w:rFonts w:ascii="Arial" w:hAnsi="Arial" w:cs="Arial"/>
              </w:rPr>
            </w:pPr>
          </w:p>
          <w:p w:rsidR="003964B5" w:rsidRPr="00B64292" w:rsidRDefault="003964B5" w:rsidP="005202E6">
            <w:pPr>
              <w:ind w:left="360"/>
              <w:rPr>
                <w:rFonts w:ascii="Arial" w:hAnsi="Arial" w:cs="Arial"/>
              </w:rPr>
            </w:pPr>
          </w:p>
          <w:p w:rsidR="005202E6" w:rsidRPr="00B64292" w:rsidRDefault="005202E6" w:rsidP="005202E6">
            <w:pPr>
              <w:ind w:left="1080"/>
              <w:jc w:val="center"/>
              <w:rPr>
                <w:rFonts w:ascii="Arial" w:hAnsi="Arial" w:cs="Arial"/>
                <w:b/>
                <w:u w:val="single"/>
                <w:lang w:val="en-IE"/>
              </w:rPr>
            </w:pPr>
            <w:r w:rsidRPr="00B64292">
              <w:rPr>
                <w:rFonts w:ascii="Arial" w:hAnsi="Arial" w:cs="Arial"/>
                <w:b/>
                <w:u w:val="single"/>
                <w:lang w:val="en-IE"/>
              </w:rPr>
              <w:t>Or</w:t>
            </w:r>
          </w:p>
          <w:p w:rsidR="005202E6" w:rsidRPr="00B64292" w:rsidRDefault="005202E6" w:rsidP="005202E6">
            <w:pPr>
              <w:numPr>
                <w:ilvl w:val="0"/>
                <w:numId w:val="3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rsidR="005202E6" w:rsidRPr="00B64292" w:rsidRDefault="005202E6" w:rsidP="005202E6">
            <w:pPr>
              <w:ind w:left="720"/>
              <w:contextualSpacing/>
              <w:jc w:val="both"/>
              <w:rPr>
                <w:rFonts w:ascii="Arial" w:hAnsi="Arial" w:cs="Arial"/>
                <w:b/>
              </w:rPr>
            </w:pPr>
          </w:p>
          <w:p w:rsidR="005202E6" w:rsidRPr="00B64292" w:rsidRDefault="005202E6" w:rsidP="005202E6">
            <w:pPr>
              <w:ind w:left="360"/>
              <w:jc w:val="center"/>
              <w:rPr>
                <w:rFonts w:ascii="Arial" w:hAnsi="Arial" w:cs="Arial"/>
                <w:b/>
                <w:u w:val="single"/>
              </w:rPr>
            </w:pPr>
            <w:r w:rsidRPr="00B64292">
              <w:rPr>
                <w:rFonts w:ascii="Arial" w:hAnsi="Arial" w:cs="Arial"/>
              </w:rPr>
              <w:t xml:space="preserve">           </w:t>
            </w:r>
            <w:r w:rsidRPr="00B64292">
              <w:rPr>
                <w:rFonts w:ascii="Arial" w:hAnsi="Arial" w:cs="Arial"/>
                <w:b/>
                <w:u w:val="single"/>
              </w:rPr>
              <w:t>and</w:t>
            </w:r>
          </w:p>
          <w:p w:rsidR="005202E6" w:rsidRDefault="005202E6" w:rsidP="005202E6">
            <w:pPr>
              <w:ind w:left="360"/>
              <w:contextualSpacing/>
              <w:jc w:val="both"/>
              <w:rPr>
                <w:rFonts w:ascii="Arial" w:hAnsi="Arial" w:cs="Arial"/>
              </w:rPr>
            </w:pPr>
            <w:r w:rsidRPr="00B64292">
              <w:rPr>
                <w:rFonts w:ascii="Arial" w:hAnsi="Arial" w:cs="Arial"/>
              </w:rPr>
              <w:t>(b) Candidates must possess the requisite knowledge and ability, including a high standard of suitability, for the proper discharge of the office.</w:t>
            </w:r>
          </w:p>
          <w:p w:rsidR="002E2459" w:rsidRPr="00B64292" w:rsidRDefault="002E2459" w:rsidP="005202E6">
            <w:pPr>
              <w:ind w:left="360"/>
              <w:contextualSpacing/>
              <w:jc w:val="both"/>
              <w:rPr>
                <w:rFonts w:ascii="Arial" w:hAnsi="Arial" w:cs="Arial"/>
              </w:rPr>
            </w:pPr>
          </w:p>
          <w:p w:rsidR="002E2459" w:rsidRPr="001B5C0C" w:rsidRDefault="002E2459" w:rsidP="002E2459">
            <w:pPr>
              <w:jc w:val="both"/>
              <w:rPr>
                <w:rFonts w:ascii="Arial" w:hAnsi="Arial" w:cs="Arial"/>
                <w:b/>
              </w:rPr>
            </w:pPr>
            <w:r w:rsidRPr="001B5C0C">
              <w:rPr>
                <w:rFonts w:ascii="Arial" w:hAnsi="Arial" w:cs="Arial"/>
                <w:i/>
                <w:iCs/>
              </w:rPr>
              <w:t>Note</w:t>
            </w:r>
            <w:r w:rsidRPr="001B5C0C">
              <w:rPr>
                <w:rFonts w:ascii="Arial" w:hAnsi="Arial" w:cs="Arial"/>
                <w:i/>
                <w:iCs/>
                <w:vertAlign w:val="superscript"/>
              </w:rPr>
              <w:t>1</w:t>
            </w:r>
            <w:r w:rsidRPr="001B5C0C">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sidRPr="001B5C0C">
              <w:rPr>
                <w:rFonts w:ascii="Arial" w:hAnsi="Arial" w:cs="Arial"/>
              </w:rPr>
              <w:t xml:space="preserve"> </w:t>
            </w:r>
          </w:p>
          <w:p w:rsidR="005202E6" w:rsidRPr="00B64292" w:rsidRDefault="005202E6" w:rsidP="005202E6">
            <w:pPr>
              <w:jc w:val="both"/>
              <w:rPr>
                <w:rFonts w:ascii="Arial" w:hAnsi="Arial" w:cs="Arial"/>
                <w:i/>
                <w:iCs/>
              </w:rPr>
            </w:pPr>
          </w:p>
          <w:p w:rsidR="001B5C0C" w:rsidRPr="001B5C0C" w:rsidRDefault="001B5C0C" w:rsidP="001B5C0C">
            <w:pPr>
              <w:ind w:left="1440"/>
              <w:jc w:val="both"/>
              <w:rPr>
                <w:rFonts w:ascii="Arial" w:hAnsi="Arial" w:cs="Arial"/>
                <w:b/>
              </w:rPr>
            </w:pPr>
          </w:p>
          <w:p w:rsidR="003964B5" w:rsidRPr="001B5C0C" w:rsidRDefault="003964B5" w:rsidP="001B5C0C">
            <w:pPr>
              <w:jc w:val="both"/>
              <w:rPr>
                <w:rFonts w:ascii="Arial" w:hAnsi="Arial" w:cs="Arial"/>
                <w:b/>
              </w:rPr>
            </w:pPr>
            <w:r w:rsidRPr="001B5C0C">
              <w:rPr>
                <w:rFonts w:ascii="Arial" w:hAnsi="Arial" w:cs="Arial"/>
                <w:b/>
              </w:rPr>
              <w:t>Health</w:t>
            </w:r>
          </w:p>
          <w:p w:rsidR="003964B5" w:rsidRPr="004F5B54" w:rsidRDefault="003964B5" w:rsidP="003964B5">
            <w:pPr>
              <w:jc w:val="both"/>
              <w:rPr>
                <w:rFonts w:ascii="Arial" w:hAnsi="Arial" w:cs="Arial"/>
              </w:rPr>
            </w:pPr>
            <w:r w:rsidRPr="004F5B5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964B5" w:rsidRPr="004F5B54" w:rsidRDefault="003964B5" w:rsidP="003964B5">
            <w:pPr>
              <w:jc w:val="both"/>
              <w:rPr>
                <w:rFonts w:ascii="Arial" w:hAnsi="Arial" w:cs="Arial"/>
              </w:rPr>
            </w:pPr>
          </w:p>
          <w:p w:rsidR="003964B5" w:rsidRPr="004F5B54" w:rsidRDefault="003964B5" w:rsidP="003964B5">
            <w:pPr>
              <w:ind w:right="-766"/>
              <w:jc w:val="both"/>
              <w:rPr>
                <w:rFonts w:ascii="Arial" w:hAnsi="Arial" w:cs="Arial"/>
                <w:iCs/>
              </w:rPr>
            </w:pPr>
            <w:r w:rsidRPr="004F5B54">
              <w:rPr>
                <w:rFonts w:ascii="Arial" w:hAnsi="Arial" w:cs="Arial"/>
                <w:b/>
                <w:bCs/>
              </w:rPr>
              <w:t>Character</w:t>
            </w:r>
          </w:p>
          <w:p w:rsidR="001B5C0C" w:rsidRDefault="003964B5" w:rsidP="003964B5">
            <w:pPr>
              <w:ind w:right="-766"/>
              <w:jc w:val="both"/>
              <w:rPr>
                <w:rFonts w:ascii="Arial" w:hAnsi="Arial" w:cs="Arial"/>
              </w:rPr>
            </w:pPr>
            <w:r w:rsidRPr="004F5B54">
              <w:rPr>
                <w:rFonts w:ascii="Arial" w:hAnsi="Arial" w:cs="Arial"/>
              </w:rPr>
              <w:t>Each candidate for and any person holding the office must be of good character.</w:t>
            </w:r>
          </w:p>
          <w:p w:rsidR="00FA499E" w:rsidRPr="004F5B54" w:rsidRDefault="00FA499E" w:rsidP="003964B5">
            <w:pPr>
              <w:ind w:right="-766"/>
              <w:jc w:val="both"/>
              <w:rPr>
                <w:rFonts w:ascii="Arial" w:hAnsi="Arial" w:cs="Arial"/>
              </w:rPr>
            </w:pPr>
            <w:r w:rsidRPr="004F5B54">
              <w:rPr>
                <w:rFonts w:ascii="Arial" w:hAnsi="Arial" w:cs="Arial"/>
              </w:rPr>
              <w:t xml:space="preserve">           </w:t>
            </w:r>
          </w:p>
          <w:p w:rsidR="00C01A6C" w:rsidRPr="00AF76DB" w:rsidRDefault="00C01A6C" w:rsidP="001B5C0C">
            <w:pPr>
              <w:ind w:right="-766"/>
              <w:jc w:val="both"/>
              <w:rPr>
                <w:rFonts w:ascii="Arial" w:hAnsi="Arial" w:cs="Arial"/>
                <w:i/>
                <w:iCs/>
              </w:rPr>
            </w:pPr>
          </w:p>
        </w:tc>
      </w:tr>
      <w:tr w:rsidR="00E41ED9" w:rsidRPr="00AB559F" w:rsidTr="395FAA17">
        <w:trPr>
          <w:trHeight w:val="1086"/>
        </w:trPr>
        <w:tc>
          <w:tcPr>
            <w:tcW w:w="2364" w:type="dxa"/>
            <w:tcBorders>
              <w:top w:val="single" w:sz="4" w:space="0" w:color="auto"/>
              <w:left w:val="single" w:sz="4" w:space="0" w:color="auto"/>
              <w:bottom w:val="single" w:sz="4" w:space="0" w:color="auto"/>
              <w:right w:val="single" w:sz="4" w:space="0" w:color="auto"/>
            </w:tcBorders>
          </w:tcPr>
          <w:p w:rsidR="00E41ED9" w:rsidRDefault="00E41ED9" w:rsidP="00FC568F">
            <w:pPr>
              <w:rPr>
                <w:rFonts w:ascii="Arial" w:hAnsi="Arial" w:cs="Arial"/>
                <w:b/>
                <w:bCs/>
              </w:rPr>
            </w:pPr>
            <w:r>
              <w:rPr>
                <w:rFonts w:ascii="Arial" w:hAnsi="Arial" w:cs="Arial"/>
                <w:b/>
                <w:bCs/>
              </w:rPr>
              <w:lastRenderedPageBreak/>
              <w:t>Post specific requirement</w:t>
            </w:r>
          </w:p>
        </w:tc>
        <w:tc>
          <w:tcPr>
            <w:tcW w:w="8252" w:type="dxa"/>
            <w:tcBorders>
              <w:top w:val="single" w:sz="4" w:space="0" w:color="auto"/>
              <w:left w:val="single" w:sz="4" w:space="0" w:color="auto"/>
              <w:bottom w:val="single" w:sz="4" w:space="0" w:color="auto"/>
              <w:right w:val="single" w:sz="4" w:space="0" w:color="auto"/>
            </w:tcBorders>
          </w:tcPr>
          <w:p w:rsidR="003964B5" w:rsidRPr="001C0B89" w:rsidRDefault="003964B5" w:rsidP="003964B5">
            <w:pPr>
              <w:rPr>
                <w:rFonts w:ascii="Arial" w:hAnsi="Arial" w:cs="Arial"/>
                <w:b/>
                <w:bCs/>
                <w:iCs/>
              </w:rPr>
            </w:pPr>
            <w:r w:rsidRPr="009D15AE">
              <w:rPr>
                <w:rFonts w:ascii="Arial" w:hAnsi="Arial" w:cs="Arial"/>
                <w:b/>
                <w:bCs/>
                <w:iCs/>
              </w:rPr>
              <w:t>Applicants must, at the latest date of application, clearly demonstrate, all of the criteria listed below as relevant to the role:</w:t>
            </w:r>
          </w:p>
          <w:p w:rsidR="00FA499E" w:rsidRDefault="00FA499E" w:rsidP="00FA499E">
            <w:pPr>
              <w:jc w:val="both"/>
              <w:rPr>
                <w:rFonts w:ascii="Arial" w:hAnsi="Arial" w:cs="Arial"/>
              </w:rPr>
            </w:pPr>
          </w:p>
          <w:p w:rsidR="00F126FD" w:rsidRPr="004F5B54" w:rsidRDefault="00F126FD" w:rsidP="00F126FD">
            <w:pPr>
              <w:numPr>
                <w:ilvl w:val="0"/>
                <w:numId w:val="38"/>
              </w:numPr>
              <w:jc w:val="both"/>
              <w:rPr>
                <w:rFonts w:ascii="Arial" w:hAnsi="Arial" w:cs="Arial"/>
              </w:rPr>
            </w:pPr>
            <w:r w:rsidRPr="004F5B54">
              <w:rPr>
                <w:rFonts w:ascii="Arial" w:hAnsi="Arial" w:cs="Arial"/>
              </w:rPr>
              <w:t>Experience of operating in an ICT Service-related function using IT best practice process such as ITIL, Lean, Agile etc.</w:t>
            </w:r>
          </w:p>
          <w:p w:rsidR="00F126FD" w:rsidRPr="004F5B54" w:rsidRDefault="00F126FD" w:rsidP="00F126FD">
            <w:pPr>
              <w:numPr>
                <w:ilvl w:val="0"/>
                <w:numId w:val="38"/>
              </w:numPr>
              <w:jc w:val="both"/>
              <w:rPr>
                <w:rFonts w:ascii="Arial" w:hAnsi="Arial" w:cs="Arial"/>
              </w:rPr>
            </w:pPr>
            <w:r w:rsidRPr="004F5B54">
              <w:rPr>
                <w:rFonts w:ascii="Arial" w:hAnsi="Arial" w:cs="Arial"/>
              </w:rPr>
              <w:t xml:space="preserve">Experience of planning and organising skills including, structuring and organising own </w:t>
            </w:r>
            <w:r w:rsidR="00FB3603" w:rsidRPr="004F5B54">
              <w:rPr>
                <w:rFonts w:ascii="Arial" w:hAnsi="Arial" w:cs="Arial"/>
              </w:rPr>
              <w:t>workload</w:t>
            </w:r>
            <w:r w:rsidRPr="004F5B54">
              <w:rPr>
                <w:rFonts w:ascii="Arial" w:hAnsi="Arial" w:cs="Arial"/>
              </w:rPr>
              <w:t xml:space="preserve"> and that of others effectively</w:t>
            </w:r>
          </w:p>
          <w:p w:rsidR="00F126FD" w:rsidRPr="00F126FD" w:rsidRDefault="00F126FD" w:rsidP="00F126FD">
            <w:pPr>
              <w:numPr>
                <w:ilvl w:val="0"/>
                <w:numId w:val="38"/>
              </w:numPr>
              <w:jc w:val="both"/>
              <w:rPr>
                <w:rFonts w:ascii="Arial" w:hAnsi="Arial" w:cs="Arial"/>
                <w:color w:val="FF0000"/>
              </w:rPr>
            </w:pPr>
            <w:r w:rsidRPr="004F5B54">
              <w:rPr>
                <w:rFonts w:ascii="Arial" w:hAnsi="Arial" w:cs="Arial"/>
              </w:rPr>
              <w:t>Experience of working collaboratively with multiple internal and external stakeholders</w:t>
            </w:r>
            <w:r w:rsidRPr="00F126FD">
              <w:rPr>
                <w:rFonts w:ascii="Arial" w:hAnsi="Arial" w:cs="Arial"/>
                <w:color w:val="FF0000"/>
              </w:rPr>
              <w:t xml:space="preserve">. </w:t>
            </w:r>
          </w:p>
          <w:p w:rsidR="00F126FD" w:rsidRPr="00F126FD" w:rsidRDefault="00F126FD" w:rsidP="00F126FD">
            <w:pPr>
              <w:jc w:val="both"/>
              <w:rPr>
                <w:rFonts w:ascii="Arial" w:eastAsia="Arial" w:hAnsi="Arial" w:cs="Arial"/>
                <w:color w:val="FF0000"/>
              </w:rPr>
            </w:pPr>
          </w:p>
          <w:p w:rsidR="00793560" w:rsidRPr="0071594F" w:rsidRDefault="00793560" w:rsidP="00E750F5">
            <w:pPr>
              <w:ind w:left="720"/>
              <w:jc w:val="both"/>
              <w:rPr>
                <w:rFonts w:ascii="Arial" w:hAnsi="Arial" w:cs="Arial"/>
                <w:iCs/>
                <w:color w:val="FF0000"/>
              </w:rPr>
            </w:pPr>
          </w:p>
        </w:tc>
      </w:tr>
      <w:tr w:rsidR="00EC7405" w:rsidRPr="00AB559F" w:rsidTr="395FAA17">
        <w:trPr>
          <w:trHeight w:val="1086"/>
        </w:trPr>
        <w:tc>
          <w:tcPr>
            <w:tcW w:w="2364" w:type="dxa"/>
            <w:tcBorders>
              <w:top w:val="single" w:sz="4" w:space="0" w:color="auto"/>
              <w:left w:val="single" w:sz="4" w:space="0" w:color="auto"/>
              <w:bottom w:val="single" w:sz="4" w:space="0" w:color="auto"/>
              <w:right w:val="single" w:sz="4" w:space="0" w:color="auto"/>
            </w:tcBorders>
          </w:tcPr>
          <w:p w:rsidR="00EC7405" w:rsidRDefault="00EC7405" w:rsidP="00FC568F">
            <w:pPr>
              <w:rPr>
                <w:rFonts w:ascii="Arial" w:hAnsi="Arial" w:cs="Arial"/>
                <w:b/>
                <w:bCs/>
              </w:rPr>
            </w:pPr>
            <w:r>
              <w:rPr>
                <w:rFonts w:ascii="Arial" w:hAnsi="Arial" w:cs="Arial"/>
                <w:b/>
                <w:bCs/>
              </w:rPr>
              <w:t>Other requirements specific to the post</w:t>
            </w:r>
          </w:p>
          <w:p w:rsidR="00EC7405" w:rsidRDefault="00EC7405" w:rsidP="00FC568F">
            <w:pPr>
              <w:rPr>
                <w:rFonts w:ascii="Arial" w:hAnsi="Arial" w:cs="Arial"/>
                <w:b/>
                <w:bCs/>
              </w:rPr>
            </w:pPr>
          </w:p>
          <w:p w:rsidR="004A03FD" w:rsidRDefault="004A03FD" w:rsidP="00FC568F">
            <w:pPr>
              <w:rPr>
                <w:rFonts w:ascii="Arial" w:hAnsi="Arial" w:cs="Arial"/>
                <w:b/>
                <w:bCs/>
              </w:rPr>
            </w:pPr>
          </w:p>
          <w:p w:rsidR="001315ED" w:rsidRPr="00C96135" w:rsidRDefault="001315ED" w:rsidP="00FC568F">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rsidR="00F813E0" w:rsidRPr="004F5B54" w:rsidRDefault="00F813E0" w:rsidP="00F813E0">
            <w:pPr>
              <w:numPr>
                <w:ilvl w:val="0"/>
                <w:numId w:val="39"/>
              </w:numPr>
              <w:jc w:val="both"/>
              <w:rPr>
                <w:rFonts w:ascii="Arial" w:hAnsi="Arial" w:cs="Arial"/>
                <w:iCs/>
              </w:rPr>
            </w:pPr>
            <w:r w:rsidRPr="004F5B54">
              <w:rPr>
                <w:rFonts w:ascii="Arial" w:hAnsi="Arial" w:cs="Arial"/>
                <w:iCs/>
              </w:rPr>
              <w:t>Flexibility in working hours to meet the needs of the service.</w:t>
            </w:r>
          </w:p>
          <w:p w:rsidR="00F813E0" w:rsidRPr="004F5B54" w:rsidRDefault="00F813E0" w:rsidP="00F813E0">
            <w:pPr>
              <w:numPr>
                <w:ilvl w:val="0"/>
                <w:numId w:val="39"/>
              </w:numPr>
              <w:jc w:val="both"/>
              <w:rPr>
                <w:rFonts w:ascii="Arial" w:hAnsi="Arial" w:cs="Arial"/>
                <w:iCs/>
              </w:rPr>
            </w:pPr>
            <w:r w:rsidRPr="004F5B54">
              <w:rPr>
                <w:rFonts w:ascii="Arial" w:hAnsi="Arial" w:cs="Arial"/>
                <w:iCs/>
              </w:rPr>
              <w:t xml:space="preserve">Access to appropriate travel to fulfil the requirements of the role.  </w:t>
            </w:r>
          </w:p>
          <w:p w:rsidR="001315ED" w:rsidRPr="00F813E0" w:rsidRDefault="00F813E0" w:rsidP="00F813E0">
            <w:pPr>
              <w:numPr>
                <w:ilvl w:val="0"/>
                <w:numId w:val="39"/>
              </w:numPr>
              <w:jc w:val="both"/>
              <w:rPr>
                <w:rFonts w:ascii="Arial" w:hAnsi="Arial" w:cs="Arial"/>
                <w:iCs/>
              </w:rPr>
            </w:pPr>
            <w:r w:rsidRPr="004F5B54">
              <w:rPr>
                <w:rFonts w:ascii="Arial" w:hAnsi="Arial" w:cs="Arial"/>
              </w:rPr>
              <w:t>Knowledge of ITIL and/or other internationally recognised best practices.</w:t>
            </w:r>
          </w:p>
        </w:tc>
      </w:tr>
      <w:tr w:rsidR="00C01A6C" w:rsidRPr="00AB559F" w:rsidTr="395FAA17">
        <w:tc>
          <w:tcPr>
            <w:tcW w:w="2364" w:type="dxa"/>
          </w:tcPr>
          <w:p w:rsidR="003964B5" w:rsidRDefault="003964B5" w:rsidP="00C01A6C">
            <w:pPr>
              <w:rPr>
                <w:rFonts w:ascii="Arial" w:hAnsi="Arial" w:cs="Arial"/>
                <w:b/>
                <w:bCs/>
              </w:rPr>
            </w:pPr>
          </w:p>
          <w:p w:rsidR="00C01A6C" w:rsidRPr="00C96135" w:rsidRDefault="00C01A6C" w:rsidP="00C01A6C">
            <w:pPr>
              <w:rPr>
                <w:rFonts w:ascii="Arial" w:hAnsi="Arial" w:cs="Arial"/>
                <w:b/>
                <w:bCs/>
              </w:rPr>
            </w:pPr>
            <w:r w:rsidRPr="00C96135">
              <w:rPr>
                <w:rFonts w:ascii="Arial" w:hAnsi="Arial" w:cs="Arial"/>
                <w:b/>
                <w:bCs/>
              </w:rPr>
              <w:t>Skills, competencies and/or knowledge</w:t>
            </w:r>
          </w:p>
          <w:p w:rsidR="00C01A6C" w:rsidRPr="00C96135" w:rsidRDefault="00C01A6C" w:rsidP="00C01A6C">
            <w:pPr>
              <w:rPr>
                <w:rFonts w:ascii="Arial" w:hAnsi="Arial" w:cs="Arial"/>
                <w:b/>
                <w:bCs/>
              </w:rPr>
            </w:pPr>
          </w:p>
          <w:p w:rsidR="00C01A6C" w:rsidRPr="00C96135" w:rsidRDefault="00C01A6C" w:rsidP="00C01A6C">
            <w:pPr>
              <w:rPr>
                <w:rFonts w:ascii="Arial" w:hAnsi="Arial" w:cs="Arial"/>
                <w:b/>
                <w:bCs/>
              </w:rPr>
            </w:pPr>
          </w:p>
        </w:tc>
        <w:tc>
          <w:tcPr>
            <w:tcW w:w="8252" w:type="dxa"/>
          </w:tcPr>
          <w:p w:rsidR="00140EEB" w:rsidRDefault="00140EEB" w:rsidP="00C01A6C">
            <w:pPr>
              <w:rPr>
                <w:rFonts w:ascii="Arial" w:hAnsi="Arial" w:cs="Arial"/>
                <w:b/>
                <w:color w:val="000000" w:themeColor="text1"/>
                <w:u w:val="single"/>
                <w:lang w:val="en-IE"/>
              </w:rPr>
            </w:pPr>
          </w:p>
          <w:p w:rsidR="00C01A6C" w:rsidRPr="00A97165" w:rsidRDefault="00C01A6C" w:rsidP="00C01A6C">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rsidR="00C01A6C" w:rsidRDefault="00C01A6C" w:rsidP="00C01A6C">
            <w:pPr>
              <w:rPr>
                <w:rFonts w:ascii="Arial" w:hAnsi="Arial" w:cs="Arial"/>
                <w:b/>
                <w:i/>
                <w:color w:val="000000" w:themeColor="text1"/>
                <w:lang w:val="en-IE"/>
              </w:rPr>
            </w:pPr>
            <w:r w:rsidRPr="00A97165">
              <w:rPr>
                <w:rFonts w:ascii="Arial" w:hAnsi="Arial" w:cs="Arial"/>
                <w:b/>
                <w:i/>
                <w:color w:val="000000" w:themeColor="text1"/>
                <w:lang w:val="en-IE"/>
              </w:rPr>
              <w:t>Demonstrate:</w:t>
            </w:r>
          </w:p>
          <w:p w:rsidR="001D2FE2" w:rsidRPr="004F5B54" w:rsidRDefault="001D2FE2" w:rsidP="001D2FE2">
            <w:pPr>
              <w:pStyle w:val="ListParagraph"/>
              <w:numPr>
                <w:ilvl w:val="0"/>
                <w:numId w:val="32"/>
              </w:numPr>
              <w:tabs>
                <w:tab w:val="num" w:pos="740"/>
              </w:tabs>
              <w:rPr>
                <w:rFonts w:ascii="Arial" w:hAnsi="Arial" w:cs="Arial"/>
              </w:rPr>
            </w:pPr>
            <w:r w:rsidRPr="004F5B54">
              <w:rPr>
                <w:rFonts w:ascii="Arial" w:hAnsi="Arial" w:cs="Arial"/>
                <w:lang w:val="en-IE"/>
              </w:rPr>
              <w:t xml:space="preserve">Demonstrate knowledge and understanding </w:t>
            </w:r>
            <w:r w:rsidRPr="004F5B54">
              <w:rPr>
                <w:rFonts w:ascii="Arial" w:hAnsi="Arial" w:cs="Arial"/>
              </w:rPr>
              <w:t>of ITIL and/or other internationally recognised best practices.</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 xml:space="preserve">Knowledge and experience in providing technical solutions and processes. </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 xml:space="preserve">Knowledge and understanding of implementing new ICT services. </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Knowledge and experience of ICT support-related services.</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Understanding of process development and implementation.</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Knowledge and understanding of QA activities to support a service management process</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Experience of working collaboratively with stakeholders to publish and maintain knowledge for staff across eHealth and external teams as required.</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Knowledge and experience of supporting end users in complex and multidisciplinary environments.</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lastRenderedPageBreak/>
              <w:t>Knowledge and understanding of the health service and the issues in implementing ICT enabled change.</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 xml:space="preserve">Knowledge and experience of dealing with vendors and/or third parties in both a technical and business sense. </w:t>
            </w:r>
          </w:p>
          <w:p w:rsidR="001D2FE2" w:rsidRPr="004F5B54" w:rsidRDefault="001D2FE2" w:rsidP="001D2FE2">
            <w:pPr>
              <w:pStyle w:val="ListParagraph"/>
              <w:numPr>
                <w:ilvl w:val="0"/>
                <w:numId w:val="32"/>
              </w:numPr>
              <w:tabs>
                <w:tab w:val="num" w:pos="740"/>
              </w:tabs>
              <w:rPr>
                <w:rFonts w:ascii="Arial" w:hAnsi="Arial" w:cs="Arial"/>
                <w:lang w:val="en-IE"/>
              </w:rPr>
            </w:pPr>
            <w:r w:rsidRPr="004F5B54">
              <w:rPr>
                <w:rFonts w:ascii="Arial" w:hAnsi="Arial" w:cs="Arial"/>
                <w:lang w:val="en-IE"/>
              </w:rPr>
              <w:t>Knowledge and experience in the support of ICT projects.</w:t>
            </w:r>
          </w:p>
          <w:p w:rsidR="001D2FE2" w:rsidRPr="004F5B54" w:rsidRDefault="001D2FE2" w:rsidP="001D2FE2">
            <w:pPr>
              <w:pStyle w:val="ListParagraph"/>
              <w:numPr>
                <w:ilvl w:val="0"/>
                <w:numId w:val="32"/>
              </w:numPr>
              <w:tabs>
                <w:tab w:val="num" w:pos="740"/>
              </w:tabs>
              <w:rPr>
                <w:rFonts w:ascii="Arial" w:hAnsi="Arial" w:cs="Arial"/>
              </w:rPr>
            </w:pPr>
            <w:r w:rsidRPr="004F5B54">
              <w:rPr>
                <w:rFonts w:ascii="Arial" w:hAnsi="Arial" w:cs="Arial"/>
              </w:rPr>
              <w:t>Commitment to developing to continued professional development.</w:t>
            </w:r>
          </w:p>
          <w:p w:rsidR="00E23A8A" w:rsidRDefault="00E23A8A" w:rsidP="006B6AF6">
            <w:pPr>
              <w:tabs>
                <w:tab w:val="num" w:pos="740"/>
              </w:tabs>
              <w:jc w:val="both"/>
              <w:rPr>
                <w:rFonts w:ascii="Arial" w:hAnsi="Arial" w:cs="Arial"/>
                <w:lang w:val="en-IE"/>
              </w:rPr>
            </w:pPr>
          </w:p>
          <w:p w:rsidR="0099688D" w:rsidRPr="00751DB6" w:rsidRDefault="0099688D" w:rsidP="006B6AF6">
            <w:pPr>
              <w:tabs>
                <w:tab w:val="num" w:pos="740"/>
              </w:tabs>
              <w:jc w:val="both"/>
              <w:rPr>
                <w:rFonts w:ascii="Arial" w:hAnsi="Arial" w:cs="Arial"/>
                <w:b/>
                <w:iCs/>
                <w:u w:val="single"/>
              </w:rPr>
            </w:pPr>
            <w:r w:rsidRPr="00751DB6">
              <w:rPr>
                <w:rFonts w:ascii="Arial" w:hAnsi="Arial" w:cs="Arial"/>
                <w:b/>
                <w:iCs/>
                <w:u w:val="single"/>
              </w:rPr>
              <w:t>Communications &amp; Interpersonal Skills</w:t>
            </w:r>
          </w:p>
          <w:p w:rsidR="0099688D" w:rsidRPr="00751DB6" w:rsidRDefault="0099688D" w:rsidP="0099688D">
            <w:pPr>
              <w:rPr>
                <w:rFonts w:ascii="Arial" w:hAnsi="Arial" w:cs="Arial"/>
                <w:b/>
                <w:i/>
                <w:iCs/>
              </w:rPr>
            </w:pPr>
            <w:r w:rsidRPr="00751DB6">
              <w:rPr>
                <w:rFonts w:ascii="Arial" w:hAnsi="Arial" w:cs="Arial"/>
                <w:b/>
                <w:i/>
                <w:iCs/>
              </w:rPr>
              <w:t>Demonstrate:</w:t>
            </w:r>
          </w:p>
          <w:p w:rsidR="007B022A" w:rsidRPr="00367FBC" w:rsidRDefault="007B022A" w:rsidP="395FAA17">
            <w:pPr>
              <w:numPr>
                <w:ilvl w:val="0"/>
                <w:numId w:val="18"/>
              </w:numPr>
              <w:rPr>
                <w:rFonts w:ascii="Arial" w:hAnsi="Arial" w:cs="Arial"/>
              </w:rPr>
            </w:pPr>
            <w:r w:rsidRPr="395FAA17">
              <w:rPr>
                <w:rFonts w:ascii="Arial" w:hAnsi="Arial" w:cs="Arial"/>
              </w:rPr>
              <w:t xml:space="preserve">Excellent communication and interpersonal skills </w:t>
            </w:r>
            <w:bookmarkStart w:id="1" w:name="_Int_nC7iikXH"/>
            <w:r w:rsidRPr="395FAA17">
              <w:rPr>
                <w:rFonts w:ascii="Arial" w:hAnsi="Arial" w:cs="Arial"/>
              </w:rPr>
              <w:t>in order to</w:t>
            </w:r>
            <w:bookmarkEnd w:id="1"/>
            <w:r w:rsidRPr="395FAA17">
              <w:rPr>
                <w:rFonts w:ascii="Arial" w:hAnsi="Arial" w:cs="Arial"/>
              </w:rPr>
              <w:t xml:space="preserve"> deal effectively with a wide range of stakeholders</w:t>
            </w:r>
          </w:p>
          <w:p w:rsidR="007B022A" w:rsidRPr="00367FBC" w:rsidRDefault="007B022A" w:rsidP="007B022A">
            <w:pPr>
              <w:numPr>
                <w:ilvl w:val="0"/>
                <w:numId w:val="18"/>
              </w:numPr>
              <w:rPr>
                <w:rFonts w:ascii="Arial" w:hAnsi="Arial" w:cs="Arial"/>
                <w:iCs/>
              </w:rPr>
            </w:pPr>
            <w:r w:rsidRPr="00367FBC">
              <w:rPr>
                <w:rFonts w:ascii="Arial" w:hAnsi="Arial" w:cs="Arial"/>
                <w:iCs/>
              </w:rPr>
              <w:t xml:space="preserve">The ability to present information clearly, concisely and confidently when speaking and in writing. </w:t>
            </w:r>
          </w:p>
          <w:p w:rsidR="007B022A" w:rsidRPr="00367FBC" w:rsidRDefault="007B022A" w:rsidP="007B022A">
            <w:pPr>
              <w:numPr>
                <w:ilvl w:val="0"/>
                <w:numId w:val="18"/>
              </w:numPr>
              <w:rPr>
                <w:rFonts w:ascii="Arial" w:hAnsi="Arial" w:cs="Arial"/>
                <w:iCs/>
                <w:u w:val="single"/>
              </w:rPr>
            </w:pPr>
            <w:r w:rsidRPr="00367FBC">
              <w:rPr>
                <w:rFonts w:ascii="Arial" w:hAnsi="Arial" w:cs="Arial"/>
                <w:iCs/>
              </w:rPr>
              <w:t>The ability to build and maintain relationships with colleagues and other stakeholders to assist in performing the role</w:t>
            </w:r>
          </w:p>
          <w:p w:rsidR="007B022A" w:rsidRDefault="007B022A" w:rsidP="0099688D">
            <w:pPr>
              <w:rPr>
                <w:rFonts w:ascii="Arial" w:hAnsi="Arial" w:cs="Arial"/>
                <w:iCs/>
                <w:u w:val="single"/>
              </w:rPr>
            </w:pPr>
          </w:p>
          <w:p w:rsidR="007B022A" w:rsidRPr="00751DB6" w:rsidRDefault="007B022A" w:rsidP="0099688D">
            <w:pPr>
              <w:rPr>
                <w:rFonts w:ascii="Arial" w:hAnsi="Arial" w:cs="Arial"/>
                <w:iCs/>
                <w:u w:val="single"/>
              </w:rPr>
            </w:pPr>
          </w:p>
          <w:p w:rsidR="0099688D" w:rsidRPr="00751DB6" w:rsidRDefault="0099688D" w:rsidP="0099688D">
            <w:pPr>
              <w:rPr>
                <w:rFonts w:ascii="Arial" w:hAnsi="Arial" w:cs="Arial"/>
                <w:b/>
                <w:iCs/>
                <w:u w:val="single"/>
              </w:rPr>
            </w:pPr>
            <w:r w:rsidRPr="00751DB6">
              <w:rPr>
                <w:rFonts w:ascii="Arial" w:hAnsi="Arial" w:cs="Arial"/>
                <w:b/>
                <w:iCs/>
                <w:u w:val="single"/>
              </w:rPr>
              <w:t>Planning &amp; Managing Resources</w:t>
            </w:r>
          </w:p>
          <w:p w:rsidR="0099688D" w:rsidRPr="00751DB6" w:rsidRDefault="0099688D" w:rsidP="0099688D">
            <w:pPr>
              <w:rPr>
                <w:rFonts w:ascii="Arial" w:hAnsi="Arial" w:cs="Arial"/>
                <w:b/>
                <w:i/>
                <w:iCs/>
              </w:rPr>
            </w:pPr>
            <w:r w:rsidRPr="00751DB6">
              <w:rPr>
                <w:rFonts w:ascii="Arial" w:hAnsi="Arial" w:cs="Arial"/>
                <w:b/>
                <w:i/>
                <w:iCs/>
              </w:rPr>
              <w:t>Demonstrate:</w:t>
            </w:r>
          </w:p>
          <w:p w:rsidR="007B022A" w:rsidRPr="00367FBC" w:rsidRDefault="007B022A" w:rsidP="395FAA17">
            <w:pPr>
              <w:numPr>
                <w:ilvl w:val="0"/>
                <w:numId w:val="18"/>
              </w:numPr>
              <w:rPr>
                <w:rFonts w:ascii="Arial" w:hAnsi="Arial" w:cs="Arial"/>
              </w:rPr>
            </w:pPr>
            <w:r w:rsidRPr="395FAA17">
              <w:rPr>
                <w:rFonts w:ascii="Arial" w:hAnsi="Arial" w:cs="Arial"/>
              </w:rPr>
              <w:t xml:space="preserve">Strong planning and organising skills including, structuring and organising own </w:t>
            </w:r>
            <w:r w:rsidR="0CF4D7B7" w:rsidRPr="395FAA17">
              <w:rPr>
                <w:rFonts w:ascii="Arial" w:hAnsi="Arial" w:cs="Arial"/>
              </w:rPr>
              <w:t>workload</w:t>
            </w:r>
            <w:r w:rsidRPr="395FAA17">
              <w:rPr>
                <w:rFonts w:ascii="Arial" w:hAnsi="Arial" w:cs="Arial"/>
              </w:rPr>
              <w:t xml:space="preserve"> and that of others effectively</w:t>
            </w:r>
          </w:p>
          <w:p w:rsidR="007B022A" w:rsidRPr="00367FBC" w:rsidRDefault="007B022A" w:rsidP="007B022A">
            <w:pPr>
              <w:numPr>
                <w:ilvl w:val="0"/>
                <w:numId w:val="18"/>
              </w:numPr>
              <w:rPr>
                <w:rFonts w:ascii="Arial" w:hAnsi="Arial" w:cs="Arial"/>
                <w:iCs/>
              </w:rPr>
            </w:pPr>
            <w:r w:rsidRPr="00367FBC">
              <w:rPr>
                <w:rFonts w:ascii="Arial" w:hAnsi="Arial" w:cs="Arial"/>
                <w:iCs/>
              </w:rPr>
              <w:t>The ability to use computer technology effectively for the management and delivery of results</w:t>
            </w:r>
          </w:p>
          <w:p w:rsidR="007B022A" w:rsidRPr="00367FBC" w:rsidRDefault="007B022A" w:rsidP="007B022A">
            <w:pPr>
              <w:numPr>
                <w:ilvl w:val="0"/>
                <w:numId w:val="18"/>
              </w:numPr>
              <w:rPr>
                <w:rFonts w:ascii="Arial" w:hAnsi="Arial" w:cs="Arial"/>
                <w:iCs/>
              </w:rPr>
            </w:pPr>
            <w:r w:rsidRPr="00367FBC">
              <w:rPr>
                <w:rFonts w:ascii="Arial" w:hAnsi="Arial" w:cs="Arial"/>
                <w:iCs/>
              </w:rPr>
              <w:t>The ability to take responsibility and be accountable for the delivery of agreed objectives</w:t>
            </w:r>
          </w:p>
          <w:p w:rsidR="007B022A" w:rsidRPr="00367FBC" w:rsidRDefault="007B022A" w:rsidP="007B022A">
            <w:pPr>
              <w:numPr>
                <w:ilvl w:val="0"/>
                <w:numId w:val="18"/>
              </w:numPr>
              <w:rPr>
                <w:rFonts w:ascii="Arial" w:hAnsi="Arial" w:cs="Arial"/>
                <w:iCs/>
              </w:rPr>
            </w:pPr>
            <w:r w:rsidRPr="00367FBC">
              <w:rPr>
                <w:rFonts w:ascii="Arial" w:hAnsi="Arial" w:cs="Arial"/>
                <w:iCs/>
              </w:rPr>
              <w:t>A logical and pragmatic approach to workload, delivering the best possible results with the resources available</w:t>
            </w:r>
          </w:p>
          <w:p w:rsidR="0099688D" w:rsidRPr="00751DB6" w:rsidRDefault="0099688D" w:rsidP="0099688D">
            <w:pPr>
              <w:ind w:left="360"/>
              <w:rPr>
                <w:rFonts w:ascii="Arial" w:hAnsi="Arial" w:cs="Arial"/>
                <w:iCs/>
              </w:rPr>
            </w:pPr>
          </w:p>
          <w:p w:rsidR="0099688D" w:rsidRPr="00751DB6" w:rsidRDefault="0099688D" w:rsidP="0099688D">
            <w:pPr>
              <w:rPr>
                <w:rFonts w:ascii="Arial" w:hAnsi="Arial" w:cs="Arial"/>
                <w:b/>
                <w:iCs/>
                <w:u w:val="single"/>
              </w:rPr>
            </w:pPr>
            <w:r w:rsidRPr="00751DB6">
              <w:rPr>
                <w:rFonts w:ascii="Arial" w:hAnsi="Arial" w:cs="Arial"/>
                <w:b/>
                <w:iCs/>
                <w:u w:val="single"/>
              </w:rPr>
              <w:t xml:space="preserve">Evaluating Information, Problem Solving &amp; Decision Making </w:t>
            </w:r>
          </w:p>
          <w:p w:rsidR="0099688D" w:rsidRPr="00751DB6" w:rsidRDefault="0099688D" w:rsidP="0099688D">
            <w:pPr>
              <w:rPr>
                <w:rFonts w:ascii="Arial" w:hAnsi="Arial" w:cs="Arial"/>
                <w:b/>
                <w:i/>
                <w:iCs/>
              </w:rPr>
            </w:pPr>
            <w:r w:rsidRPr="00751DB6">
              <w:rPr>
                <w:rFonts w:ascii="Arial" w:hAnsi="Arial" w:cs="Arial"/>
                <w:b/>
                <w:i/>
                <w:iCs/>
              </w:rPr>
              <w:t>Demonstrate:</w:t>
            </w:r>
          </w:p>
          <w:p w:rsidR="007B022A" w:rsidRPr="00367FBC" w:rsidRDefault="007B022A" w:rsidP="007B022A">
            <w:pPr>
              <w:numPr>
                <w:ilvl w:val="0"/>
                <w:numId w:val="18"/>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rsidR="007B022A" w:rsidRPr="00367FBC" w:rsidRDefault="007B022A" w:rsidP="007B022A">
            <w:pPr>
              <w:numPr>
                <w:ilvl w:val="0"/>
                <w:numId w:val="18"/>
              </w:numPr>
              <w:rPr>
                <w:rFonts w:ascii="Arial" w:hAnsi="Arial" w:cs="Arial"/>
                <w:iCs/>
              </w:rPr>
            </w:pPr>
            <w:r w:rsidRPr="00367FBC">
              <w:rPr>
                <w:rFonts w:ascii="Arial" w:hAnsi="Arial" w:cs="Arial"/>
                <w:iCs/>
              </w:rPr>
              <w:t>Ability to make sound decisions with a well-reasoned rationale and to stand by these</w:t>
            </w:r>
          </w:p>
          <w:p w:rsidR="007B022A" w:rsidRPr="00367FBC" w:rsidRDefault="007B022A" w:rsidP="007B022A">
            <w:pPr>
              <w:numPr>
                <w:ilvl w:val="0"/>
                <w:numId w:val="18"/>
              </w:numPr>
              <w:rPr>
                <w:rFonts w:ascii="Arial" w:hAnsi="Arial" w:cs="Arial"/>
                <w:iCs/>
              </w:rPr>
            </w:pPr>
            <w:r w:rsidRPr="00367FBC">
              <w:rPr>
                <w:rFonts w:ascii="Arial" w:hAnsi="Arial" w:cs="Arial"/>
                <w:iCs/>
              </w:rPr>
              <w:t>Initiative in the resolution of complex issues</w:t>
            </w:r>
          </w:p>
          <w:p w:rsidR="007B022A" w:rsidRPr="00367FBC" w:rsidRDefault="007B022A" w:rsidP="007B022A">
            <w:pPr>
              <w:numPr>
                <w:ilvl w:val="0"/>
                <w:numId w:val="18"/>
              </w:numPr>
              <w:rPr>
                <w:rFonts w:ascii="Arial" w:hAnsi="Arial" w:cs="Arial"/>
                <w:iCs/>
              </w:rPr>
            </w:pPr>
            <w:r w:rsidRPr="00367FBC">
              <w:rPr>
                <w:rFonts w:ascii="Arial" w:hAnsi="Arial" w:cs="Arial"/>
                <w:iCs/>
              </w:rPr>
              <w:t>A capacity to develop new proposals and put forward solutions to address problems</w:t>
            </w:r>
          </w:p>
          <w:p w:rsidR="0099688D" w:rsidRPr="00751DB6" w:rsidRDefault="0099688D" w:rsidP="0099688D">
            <w:pPr>
              <w:rPr>
                <w:rFonts w:ascii="Arial" w:hAnsi="Arial" w:cs="Arial"/>
                <w:iCs/>
              </w:rPr>
            </w:pPr>
          </w:p>
          <w:p w:rsidR="0099688D" w:rsidRPr="00751DB6" w:rsidRDefault="0099688D" w:rsidP="0099688D">
            <w:pPr>
              <w:rPr>
                <w:rFonts w:ascii="Arial" w:hAnsi="Arial" w:cs="Arial"/>
                <w:b/>
                <w:iCs/>
                <w:u w:val="single"/>
              </w:rPr>
            </w:pPr>
            <w:r w:rsidRPr="00751DB6">
              <w:rPr>
                <w:rFonts w:ascii="Arial" w:hAnsi="Arial" w:cs="Arial"/>
                <w:b/>
                <w:iCs/>
                <w:u w:val="single"/>
              </w:rPr>
              <w:t>Team Working</w:t>
            </w:r>
          </w:p>
          <w:p w:rsidR="0099688D" w:rsidRPr="00751DB6" w:rsidRDefault="0099688D" w:rsidP="0099688D">
            <w:pPr>
              <w:rPr>
                <w:rFonts w:ascii="Arial" w:hAnsi="Arial" w:cs="Arial"/>
                <w:b/>
                <w:i/>
                <w:iCs/>
              </w:rPr>
            </w:pPr>
            <w:r w:rsidRPr="00751DB6">
              <w:rPr>
                <w:rFonts w:ascii="Arial" w:hAnsi="Arial" w:cs="Arial"/>
                <w:b/>
                <w:i/>
                <w:iCs/>
              </w:rPr>
              <w:t>Demonstrate:</w:t>
            </w:r>
          </w:p>
          <w:p w:rsidR="007B022A" w:rsidRPr="00367FBC" w:rsidRDefault="007B022A" w:rsidP="007B022A">
            <w:pPr>
              <w:numPr>
                <w:ilvl w:val="0"/>
                <w:numId w:val="18"/>
              </w:numPr>
              <w:rPr>
                <w:rFonts w:ascii="Arial" w:hAnsi="Arial" w:cs="Arial"/>
                <w:iCs/>
              </w:rPr>
            </w:pPr>
            <w:r w:rsidRPr="00367FBC">
              <w:rPr>
                <w:rFonts w:ascii="Arial" w:hAnsi="Arial" w:cs="Arial"/>
                <w:iCs/>
              </w:rPr>
              <w:t>The ability to lead the team by example, coaching and supporting individuals as required.</w:t>
            </w:r>
          </w:p>
          <w:p w:rsidR="007B022A" w:rsidRPr="00367FBC" w:rsidRDefault="007B022A" w:rsidP="007B022A">
            <w:pPr>
              <w:numPr>
                <w:ilvl w:val="0"/>
                <w:numId w:val="18"/>
              </w:numPr>
              <w:rPr>
                <w:rFonts w:ascii="Arial" w:hAnsi="Arial" w:cs="Arial"/>
                <w:iCs/>
              </w:rPr>
            </w:pPr>
            <w:r w:rsidRPr="00367FBC">
              <w:rPr>
                <w:rFonts w:ascii="Arial" w:hAnsi="Arial" w:cs="Arial"/>
                <w:iCs/>
              </w:rPr>
              <w:t xml:space="preserve">The ability to </w:t>
            </w:r>
            <w:r w:rsidR="0061104C" w:rsidRPr="00367FBC">
              <w:rPr>
                <w:rFonts w:ascii="Arial" w:hAnsi="Arial" w:cs="Arial"/>
                <w:iCs/>
              </w:rPr>
              <w:t>work with</w:t>
            </w:r>
            <w:r w:rsidRPr="00367FBC">
              <w:rPr>
                <w:rFonts w:ascii="Arial" w:hAnsi="Arial" w:cs="Arial"/>
                <w:iCs/>
              </w:rPr>
              <w:t xml:space="preserve"> the team to facilitate high performance, developing clear and realistic objectives</w:t>
            </w:r>
          </w:p>
          <w:p w:rsidR="007B022A" w:rsidRPr="00367FBC" w:rsidRDefault="007B022A" w:rsidP="007B022A">
            <w:pPr>
              <w:numPr>
                <w:ilvl w:val="0"/>
                <w:numId w:val="18"/>
              </w:numPr>
              <w:rPr>
                <w:rFonts w:ascii="Arial" w:hAnsi="Arial" w:cs="Arial"/>
                <w:iCs/>
              </w:rPr>
            </w:pPr>
            <w:r w:rsidRPr="00367FBC">
              <w:rPr>
                <w:rFonts w:ascii="Arial" w:hAnsi="Arial" w:cs="Arial"/>
                <w:iCs/>
              </w:rPr>
              <w:t>The ability to address performance issues as they arise</w:t>
            </w:r>
          </w:p>
          <w:p w:rsidR="007B022A" w:rsidRPr="00367FBC" w:rsidRDefault="007B022A" w:rsidP="007B022A">
            <w:pPr>
              <w:numPr>
                <w:ilvl w:val="0"/>
                <w:numId w:val="18"/>
              </w:numPr>
              <w:rPr>
                <w:rFonts w:ascii="Arial" w:hAnsi="Arial" w:cs="Arial"/>
                <w:iCs/>
              </w:rPr>
            </w:pPr>
            <w:r w:rsidRPr="00367FBC">
              <w:rPr>
                <w:rFonts w:ascii="Arial" w:hAnsi="Arial" w:cs="Arial"/>
                <w:iCs/>
              </w:rPr>
              <w:t xml:space="preserve">Flexibility and willingness to </w:t>
            </w:r>
            <w:r w:rsidR="0061104C" w:rsidRPr="00367FBC">
              <w:rPr>
                <w:rFonts w:ascii="Arial" w:hAnsi="Arial" w:cs="Arial"/>
                <w:iCs/>
              </w:rPr>
              <w:t>adapt,</w:t>
            </w:r>
            <w:r w:rsidRPr="00367FBC">
              <w:rPr>
                <w:rFonts w:ascii="Arial" w:hAnsi="Arial" w:cs="Arial"/>
                <w:iCs/>
              </w:rPr>
              <w:t xml:space="preserve"> positively contributing to the implementation of change</w:t>
            </w:r>
          </w:p>
          <w:p w:rsidR="0099688D" w:rsidRDefault="0099688D" w:rsidP="0099688D">
            <w:pPr>
              <w:rPr>
                <w:rFonts w:ascii="Arial" w:hAnsi="Arial" w:cs="Arial"/>
                <w:iCs/>
              </w:rPr>
            </w:pPr>
          </w:p>
          <w:p w:rsidR="003964B5" w:rsidRDefault="003964B5" w:rsidP="0099688D">
            <w:pPr>
              <w:rPr>
                <w:rFonts w:ascii="Arial" w:hAnsi="Arial" w:cs="Arial"/>
                <w:iCs/>
              </w:rPr>
            </w:pPr>
          </w:p>
          <w:p w:rsidR="003964B5" w:rsidRDefault="003964B5" w:rsidP="0099688D">
            <w:pPr>
              <w:rPr>
                <w:rFonts w:ascii="Arial" w:hAnsi="Arial" w:cs="Arial"/>
                <w:iCs/>
              </w:rPr>
            </w:pPr>
          </w:p>
          <w:p w:rsidR="003964B5" w:rsidRDefault="003964B5" w:rsidP="0099688D">
            <w:pPr>
              <w:rPr>
                <w:rFonts w:ascii="Arial" w:hAnsi="Arial" w:cs="Arial"/>
                <w:iCs/>
              </w:rPr>
            </w:pPr>
          </w:p>
          <w:p w:rsidR="004F5B54" w:rsidRDefault="004F5B54" w:rsidP="0099688D">
            <w:pPr>
              <w:rPr>
                <w:rFonts w:ascii="Arial" w:hAnsi="Arial" w:cs="Arial"/>
                <w:iCs/>
              </w:rPr>
            </w:pPr>
          </w:p>
          <w:p w:rsidR="004F5B54" w:rsidRDefault="004F5B54" w:rsidP="0099688D">
            <w:pPr>
              <w:rPr>
                <w:rFonts w:ascii="Arial" w:hAnsi="Arial" w:cs="Arial"/>
                <w:iCs/>
              </w:rPr>
            </w:pPr>
          </w:p>
          <w:p w:rsidR="00D2712C" w:rsidRDefault="00D2712C" w:rsidP="0099688D">
            <w:pPr>
              <w:rPr>
                <w:rFonts w:ascii="Arial" w:hAnsi="Arial" w:cs="Arial"/>
                <w:iCs/>
              </w:rPr>
            </w:pPr>
          </w:p>
          <w:p w:rsidR="00D2712C" w:rsidRDefault="00D2712C" w:rsidP="0099688D">
            <w:pPr>
              <w:rPr>
                <w:rFonts w:ascii="Arial" w:hAnsi="Arial" w:cs="Arial"/>
                <w:iCs/>
              </w:rPr>
            </w:pPr>
          </w:p>
          <w:p w:rsidR="00D2712C" w:rsidRDefault="00D2712C" w:rsidP="0099688D">
            <w:pPr>
              <w:rPr>
                <w:rFonts w:ascii="Arial" w:hAnsi="Arial" w:cs="Arial"/>
                <w:iCs/>
              </w:rPr>
            </w:pPr>
          </w:p>
          <w:p w:rsidR="00D2712C" w:rsidRDefault="00D2712C" w:rsidP="0099688D">
            <w:pPr>
              <w:rPr>
                <w:rFonts w:ascii="Arial" w:hAnsi="Arial" w:cs="Arial"/>
                <w:iCs/>
              </w:rPr>
            </w:pPr>
          </w:p>
          <w:p w:rsidR="00D2712C" w:rsidRDefault="00D2712C" w:rsidP="0099688D">
            <w:pPr>
              <w:rPr>
                <w:rFonts w:ascii="Arial" w:hAnsi="Arial" w:cs="Arial"/>
                <w:iCs/>
              </w:rPr>
            </w:pPr>
          </w:p>
          <w:p w:rsidR="00D2712C" w:rsidRDefault="00D2712C" w:rsidP="0099688D">
            <w:pPr>
              <w:rPr>
                <w:rFonts w:ascii="Arial" w:hAnsi="Arial" w:cs="Arial"/>
                <w:iCs/>
              </w:rPr>
            </w:pPr>
          </w:p>
          <w:p w:rsidR="004F5B54" w:rsidRDefault="004F5B54" w:rsidP="0099688D">
            <w:pPr>
              <w:rPr>
                <w:rFonts w:ascii="Arial" w:hAnsi="Arial" w:cs="Arial"/>
                <w:iCs/>
              </w:rPr>
            </w:pPr>
          </w:p>
          <w:p w:rsidR="003964B5" w:rsidRPr="00751DB6" w:rsidRDefault="003964B5" w:rsidP="0099688D">
            <w:pPr>
              <w:rPr>
                <w:rFonts w:ascii="Arial" w:hAnsi="Arial" w:cs="Arial"/>
                <w:iCs/>
              </w:rPr>
            </w:pPr>
          </w:p>
          <w:p w:rsidR="004F5B54" w:rsidRDefault="004F5B54" w:rsidP="0099688D">
            <w:pPr>
              <w:rPr>
                <w:rFonts w:ascii="Arial" w:hAnsi="Arial" w:cs="Arial"/>
                <w:b/>
                <w:iCs/>
                <w:u w:val="single"/>
              </w:rPr>
            </w:pPr>
          </w:p>
          <w:p w:rsidR="0099688D" w:rsidRPr="00751DB6" w:rsidRDefault="0099688D" w:rsidP="0099688D">
            <w:pPr>
              <w:rPr>
                <w:rFonts w:ascii="Arial" w:hAnsi="Arial" w:cs="Arial"/>
                <w:b/>
                <w:iCs/>
                <w:u w:val="single"/>
              </w:rPr>
            </w:pPr>
            <w:r w:rsidRPr="00751DB6">
              <w:rPr>
                <w:rFonts w:ascii="Arial" w:hAnsi="Arial" w:cs="Arial"/>
                <w:b/>
                <w:iCs/>
                <w:u w:val="single"/>
              </w:rPr>
              <w:t>Commitment to a Quality Service</w:t>
            </w:r>
          </w:p>
          <w:p w:rsidR="0099688D" w:rsidRPr="00751DB6" w:rsidRDefault="0099688D" w:rsidP="0099688D">
            <w:pPr>
              <w:rPr>
                <w:rFonts w:ascii="Arial" w:hAnsi="Arial" w:cs="Arial"/>
                <w:b/>
                <w:i/>
                <w:iCs/>
              </w:rPr>
            </w:pPr>
            <w:r w:rsidRPr="00751DB6">
              <w:rPr>
                <w:rFonts w:ascii="Arial" w:hAnsi="Arial" w:cs="Arial"/>
                <w:b/>
                <w:i/>
                <w:iCs/>
              </w:rPr>
              <w:t>Demonstrate:</w:t>
            </w:r>
          </w:p>
          <w:p w:rsidR="007B022A" w:rsidRPr="00DC6D28" w:rsidRDefault="007B022A" w:rsidP="00DC6D28">
            <w:pPr>
              <w:pStyle w:val="ListParagraph"/>
              <w:numPr>
                <w:ilvl w:val="0"/>
                <w:numId w:val="40"/>
              </w:numPr>
              <w:ind w:left="382"/>
              <w:rPr>
                <w:rFonts w:ascii="Arial" w:hAnsi="Arial" w:cs="Arial"/>
                <w:iCs/>
              </w:rPr>
            </w:pPr>
            <w:r w:rsidRPr="00DC6D28">
              <w:rPr>
                <w:rFonts w:ascii="Arial" w:hAnsi="Arial" w:cs="Arial"/>
                <w:iCs/>
              </w:rPr>
              <w:t xml:space="preserve">Evidence of incorporating the needs of the service user into service delivery </w:t>
            </w:r>
          </w:p>
          <w:p w:rsidR="007B022A" w:rsidRPr="00367FBC" w:rsidRDefault="007B022A" w:rsidP="395FAA17">
            <w:pPr>
              <w:pStyle w:val="ListParagraph"/>
              <w:numPr>
                <w:ilvl w:val="0"/>
                <w:numId w:val="32"/>
              </w:numPr>
              <w:ind w:left="382"/>
              <w:rPr>
                <w:rFonts w:ascii="Arial" w:hAnsi="Arial" w:cs="Arial"/>
              </w:rPr>
            </w:pPr>
            <w:r w:rsidRPr="395FAA17">
              <w:rPr>
                <w:rFonts w:ascii="Arial" w:hAnsi="Arial" w:cs="Arial"/>
              </w:rPr>
              <w:t>Evidence of proactively identifying areas for improvement and the development of practical solutions for their implementation</w:t>
            </w:r>
          </w:p>
          <w:p w:rsidR="007B022A" w:rsidRPr="00367FBC" w:rsidRDefault="007B022A" w:rsidP="395FAA17">
            <w:pPr>
              <w:pStyle w:val="ListParagraph"/>
              <w:numPr>
                <w:ilvl w:val="0"/>
                <w:numId w:val="32"/>
              </w:numPr>
              <w:ind w:left="382"/>
              <w:rPr>
                <w:rFonts w:ascii="Arial" w:hAnsi="Arial" w:cs="Arial"/>
              </w:rPr>
            </w:pPr>
            <w:r w:rsidRPr="395FAA17">
              <w:rPr>
                <w:rFonts w:ascii="Arial" w:hAnsi="Arial" w:cs="Arial"/>
              </w:rPr>
              <w:t>Evidence of practicing and promoting a strong focus on delivering high quality customer service for internal and external customers</w:t>
            </w:r>
          </w:p>
          <w:p w:rsidR="007B022A" w:rsidRPr="00367FBC" w:rsidRDefault="007B022A" w:rsidP="395FAA17">
            <w:pPr>
              <w:pStyle w:val="ListParagraph"/>
              <w:numPr>
                <w:ilvl w:val="0"/>
                <w:numId w:val="32"/>
              </w:numPr>
              <w:ind w:left="382"/>
              <w:rPr>
                <w:rFonts w:ascii="Arial" w:hAnsi="Arial" w:cs="Arial"/>
              </w:rPr>
            </w:pPr>
            <w:r w:rsidRPr="395FAA17">
              <w:rPr>
                <w:rFonts w:ascii="Arial" w:hAnsi="Arial" w:cs="Arial"/>
              </w:rPr>
              <w:t>Commitment to developing own knowledge and expertise</w:t>
            </w:r>
          </w:p>
          <w:p w:rsidR="0099688D" w:rsidRPr="00C8022D" w:rsidRDefault="0099688D" w:rsidP="007B0B4C">
            <w:pPr>
              <w:tabs>
                <w:tab w:val="num" w:pos="740"/>
              </w:tabs>
              <w:jc w:val="both"/>
              <w:rPr>
                <w:rFonts w:ascii="Arial" w:hAnsi="Arial" w:cs="Arial"/>
                <w:lang w:val="en-IE"/>
              </w:rPr>
            </w:pPr>
          </w:p>
          <w:p w:rsidR="00C01A6C" w:rsidRPr="00CE4F3F" w:rsidRDefault="00C01A6C" w:rsidP="0099688D">
            <w:pPr>
              <w:ind w:left="720"/>
              <w:rPr>
                <w:rFonts w:ascii="Arial" w:hAnsi="Arial" w:cs="Arial"/>
                <w:iCs/>
              </w:rPr>
            </w:pPr>
          </w:p>
        </w:tc>
      </w:tr>
      <w:tr w:rsidR="00C01A6C" w:rsidRPr="00AB559F" w:rsidTr="395FAA17">
        <w:tc>
          <w:tcPr>
            <w:tcW w:w="2364" w:type="dxa"/>
          </w:tcPr>
          <w:p w:rsidR="00C01A6C" w:rsidRPr="00C96135" w:rsidRDefault="00C01A6C" w:rsidP="00C01A6C">
            <w:pPr>
              <w:rPr>
                <w:rFonts w:ascii="Arial" w:hAnsi="Arial" w:cs="Arial"/>
                <w:b/>
                <w:bCs/>
              </w:rPr>
            </w:pPr>
            <w:r w:rsidRPr="00C96135">
              <w:rPr>
                <w:rFonts w:ascii="Arial" w:hAnsi="Arial" w:cs="Arial"/>
                <w:b/>
                <w:bCs/>
              </w:rPr>
              <w:lastRenderedPageBreak/>
              <w:t>Campaign Specific Selection Process</w:t>
            </w:r>
          </w:p>
          <w:p w:rsidR="00C01A6C" w:rsidRPr="00C96135" w:rsidRDefault="00C01A6C" w:rsidP="00C01A6C">
            <w:pPr>
              <w:rPr>
                <w:rFonts w:ascii="Arial" w:hAnsi="Arial" w:cs="Arial"/>
                <w:b/>
                <w:bCs/>
              </w:rPr>
            </w:pPr>
          </w:p>
          <w:p w:rsidR="00C01A6C" w:rsidRPr="00C96135" w:rsidRDefault="00C01A6C" w:rsidP="00C01A6C">
            <w:pPr>
              <w:rPr>
                <w:rFonts w:ascii="Arial" w:hAnsi="Arial" w:cs="Arial"/>
                <w:b/>
                <w:bCs/>
              </w:rPr>
            </w:pPr>
            <w:r w:rsidRPr="00C96135">
              <w:rPr>
                <w:rFonts w:ascii="Arial" w:hAnsi="Arial" w:cs="Arial"/>
                <w:b/>
                <w:bCs/>
              </w:rPr>
              <w:t>Ranking/Shortlisting / Interview</w:t>
            </w:r>
          </w:p>
        </w:tc>
        <w:tc>
          <w:tcPr>
            <w:tcW w:w="8252" w:type="dxa"/>
          </w:tcPr>
          <w:p w:rsidR="00C01A6C" w:rsidRPr="00AB559F" w:rsidRDefault="00C01A6C" w:rsidP="00C01A6C">
            <w:pPr>
              <w:jc w:val="both"/>
              <w:rPr>
                <w:rFonts w:ascii="Arial" w:hAnsi="Arial" w:cs="Arial"/>
              </w:rPr>
            </w:pPr>
            <w:r w:rsidRPr="395FAA17">
              <w:rPr>
                <w:rFonts w:ascii="Arial" w:hAnsi="Arial" w:cs="Arial"/>
              </w:rPr>
              <w:t xml:space="preserve">A ranking and or shortlisting exercise may be carried out </w:t>
            </w:r>
            <w:bookmarkStart w:id="2" w:name="_Int_RzelmgT9"/>
            <w:r w:rsidRPr="395FAA17">
              <w:rPr>
                <w:rFonts w:ascii="Arial" w:hAnsi="Arial" w:cs="Arial"/>
              </w:rPr>
              <w:t>on the basis of</w:t>
            </w:r>
            <w:bookmarkEnd w:id="2"/>
            <w:r w:rsidRPr="395FAA17">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01301F" w:rsidRPr="395FAA17">
              <w:rPr>
                <w:rFonts w:ascii="Arial" w:hAnsi="Arial" w:cs="Arial"/>
              </w:rPr>
              <w:t>Therefore,</w:t>
            </w:r>
            <w:r w:rsidRPr="395FAA17">
              <w:rPr>
                <w:rFonts w:ascii="Arial" w:hAnsi="Arial" w:cs="Arial"/>
              </w:rPr>
              <w:t xml:space="preserve"> it is very important that you think about your experience </w:t>
            </w:r>
            <w:bookmarkStart w:id="3" w:name="_Int_p21uK3wq"/>
            <w:r w:rsidRPr="395FAA17">
              <w:rPr>
                <w:rFonts w:ascii="Arial" w:hAnsi="Arial" w:cs="Arial"/>
              </w:rPr>
              <w:t>in light of</w:t>
            </w:r>
            <w:bookmarkEnd w:id="3"/>
            <w:r w:rsidRPr="395FAA17">
              <w:rPr>
                <w:rFonts w:ascii="Arial" w:hAnsi="Arial" w:cs="Arial"/>
              </w:rPr>
              <w:t xml:space="preserve"> those requirements.  </w:t>
            </w:r>
          </w:p>
          <w:p w:rsidR="00C01A6C" w:rsidRPr="00AB559F" w:rsidRDefault="00C01A6C" w:rsidP="00C01A6C">
            <w:pPr>
              <w:jc w:val="both"/>
              <w:rPr>
                <w:rFonts w:ascii="Arial" w:hAnsi="Arial" w:cs="Arial"/>
              </w:rPr>
            </w:pPr>
          </w:p>
          <w:p w:rsidR="00C01A6C" w:rsidRPr="00AB559F" w:rsidRDefault="00C01A6C" w:rsidP="00C01A6C">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rsidR="00C01A6C" w:rsidRPr="00AB559F" w:rsidRDefault="00C01A6C" w:rsidP="00C01A6C">
            <w:pPr>
              <w:jc w:val="both"/>
              <w:rPr>
                <w:rFonts w:ascii="Arial" w:hAnsi="Arial" w:cs="Arial"/>
                <w:i/>
                <w:iCs/>
              </w:rPr>
            </w:pPr>
          </w:p>
          <w:p w:rsidR="00C01A6C" w:rsidRPr="00AB559F" w:rsidRDefault="00C01A6C" w:rsidP="00C01A6C">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rsidR="00C01A6C" w:rsidRPr="00AB559F" w:rsidRDefault="00C01A6C" w:rsidP="00C01A6C">
            <w:pPr>
              <w:jc w:val="both"/>
              <w:rPr>
                <w:rFonts w:ascii="Arial" w:hAnsi="Arial" w:cs="Arial"/>
                <w:i/>
                <w:iCs/>
              </w:rPr>
            </w:pPr>
          </w:p>
        </w:tc>
      </w:tr>
      <w:tr w:rsidR="00C01A6C" w:rsidRPr="00AB559F" w:rsidTr="395FAA17">
        <w:tc>
          <w:tcPr>
            <w:tcW w:w="2364" w:type="dxa"/>
          </w:tcPr>
          <w:p w:rsidR="00C01A6C" w:rsidRPr="00C96135" w:rsidRDefault="00C01A6C" w:rsidP="00C01A6C">
            <w:pPr>
              <w:rPr>
                <w:rFonts w:ascii="Arial" w:hAnsi="Arial" w:cs="Arial"/>
                <w:b/>
                <w:bCs/>
              </w:rPr>
            </w:pPr>
            <w:r w:rsidRPr="00C96135">
              <w:rPr>
                <w:rFonts w:ascii="Arial" w:hAnsi="Arial" w:cs="Arial"/>
                <w:b/>
                <w:bCs/>
              </w:rPr>
              <w:t>Code of Practice</w:t>
            </w:r>
          </w:p>
        </w:tc>
        <w:tc>
          <w:tcPr>
            <w:tcW w:w="8252" w:type="dxa"/>
          </w:tcPr>
          <w:p w:rsidR="00C01A6C" w:rsidRPr="00AB559F" w:rsidRDefault="00C01A6C" w:rsidP="00C01A6C">
            <w:pPr>
              <w:jc w:val="both"/>
              <w:rPr>
                <w:rFonts w:ascii="Arial" w:hAnsi="Arial" w:cs="Arial"/>
              </w:rPr>
            </w:pPr>
            <w:r w:rsidRPr="395FAA17">
              <w:rPr>
                <w:rFonts w:ascii="Arial" w:hAnsi="Arial" w:cs="Arial"/>
              </w:rPr>
              <w:t xml:space="preserve">The </w:t>
            </w:r>
            <w:r w:rsidRPr="395FAA17">
              <w:rPr>
                <w:rFonts w:ascii="Arial" w:hAnsi="Arial" w:cs="Arial"/>
                <w:lang w:val="en-IE"/>
              </w:rPr>
              <w:t>Health Service Executive</w:t>
            </w:r>
            <w:r w:rsidRPr="395FAA17">
              <w:rPr>
                <w:rFonts w:ascii="Arial" w:hAnsi="Arial" w:cs="Arial"/>
                <w:color w:val="FF0000"/>
                <w:lang w:val="en-IE"/>
              </w:rPr>
              <w:t xml:space="preserve"> </w:t>
            </w:r>
            <w:r w:rsidRPr="395FAA17">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bookmarkStart w:id="4" w:name="_Int_cjbGTUTE"/>
            <w:r w:rsidRPr="395FAA17">
              <w:rPr>
                <w:rFonts w:ascii="Arial" w:hAnsi="Arial" w:cs="Arial"/>
              </w:rPr>
              <w:t>principle</w:t>
            </w:r>
            <w:bookmarkEnd w:id="4"/>
            <w:r w:rsidRPr="395FAA17">
              <w:rPr>
                <w:rFonts w:ascii="Arial" w:hAnsi="Arial" w:cs="Arial"/>
              </w:rPr>
              <w:t xml:space="preserve"> basis. The Code also specifies the responsibilities placed on candidates, facilities for feedback to applicants on matters relating to their application when requested, and </w:t>
            </w:r>
            <w:r w:rsidRPr="395FAA17">
              <w:rPr>
                <w:rFonts w:ascii="Arial" w:hAnsi="Arial" w:cs="Arial"/>
                <w:lang w:val="en-US"/>
              </w:rPr>
              <w:t xml:space="preserve">outlines procedures in relation to requests for a review of the recruitment and selection process and review in relation to allegations of a breach of the Code of Practice. </w:t>
            </w:r>
            <w:r w:rsidRPr="395FAA17">
              <w:rPr>
                <w:rFonts w:ascii="Arial" w:hAnsi="Arial" w:cs="Arial"/>
              </w:rPr>
              <w:t xml:space="preserve"> Additional information on the HSE’s review process is available in the document posted with each vacancy entitled “Code of Practice, Information for Candidates”.</w:t>
            </w:r>
            <w:smartTag w:uri="urn:schemas-microsoft-com:office:smarttags" w:element="stockticker"/>
          </w:p>
          <w:p w:rsidR="00C01A6C" w:rsidRPr="00AB559F" w:rsidRDefault="00C01A6C" w:rsidP="00C01A6C">
            <w:pPr>
              <w:ind w:firstLine="720"/>
              <w:jc w:val="both"/>
              <w:rPr>
                <w:rFonts w:ascii="Arial" w:hAnsi="Arial" w:cs="Arial"/>
              </w:rPr>
            </w:pPr>
          </w:p>
          <w:p w:rsidR="00C01A6C" w:rsidRPr="00AB559F" w:rsidRDefault="00C01A6C" w:rsidP="00C01A6C">
            <w:pPr>
              <w:jc w:val="both"/>
              <w:rPr>
                <w:rFonts w:ascii="Arial" w:hAnsi="Arial" w:cs="Arial"/>
              </w:rPr>
            </w:pPr>
            <w:r w:rsidRPr="00AB559F">
              <w:rPr>
                <w:rFonts w:ascii="Arial" w:hAnsi="Arial" w:cs="Arial"/>
              </w:rPr>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C01A6C" w:rsidRPr="00AB559F" w:rsidTr="395FAA17">
        <w:tc>
          <w:tcPr>
            <w:tcW w:w="10616" w:type="dxa"/>
            <w:gridSpan w:val="2"/>
          </w:tcPr>
          <w:p w:rsidR="00C01A6C" w:rsidRPr="00C96135" w:rsidRDefault="00C01A6C" w:rsidP="00C01A6C">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rsidR="00C01A6C" w:rsidRPr="00C96135" w:rsidRDefault="00C01A6C" w:rsidP="00C01A6C">
            <w:pPr>
              <w:rPr>
                <w:rFonts w:ascii="Arial" w:hAnsi="Arial" w:cs="Arial"/>
              </w:rPr>
            </w:pPr>
          </w:p>
          <w:p w:rsidR="00C01A6C" w:rsidRPr="00C96135" w:rsidRDefault="00C01A6C" w:rsidP="00C01A6C">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A36C38" w:rsidRPr="00AB559F" w:rsidRDefault="00A36C38" w:rsidP="00A36C38">
      <w:pPr>
        <w:jc w:val="both"/>
        <w:rPr>
          <w:rFonts w:ascii="Arial" w:hAnsi="Arial" w:cs="Arial"/>
          <w:b/>
        </w:rPr>
      </w:pPr>
    </w:p>
    <w:p w:rsidR="00A36C38" w:rsidRPr="00AB559F" w:rsidRDefault="00A36C38" w:rsidP="00A36C38">
      <w:pPr>
        <w:jc w:val="both"/>
        <w:rPr>
          <w:rFonts w:ascii="Arial" w:hAnsi="Arial" w:cs="Arial"/>
        </w:rPr>
      </w:pPr>
      <w:r w:rsidRPr="00AB559F">
        <w:rPr>
          <w:rFonts w:ascii="Arial" w:hAnsi="Arial" w:cs="Arial"/>
          <w:b/>
        </w:rPr>
        <w:br w:type="page"/>
      </w:r>
    </w:p>
    <w:p w:rsidR="00A36C38" w:rsidRPr="00AB559F" w:rsidRDefault="003964B5" w:rsidP="00A36C38">
      <w:pPr>
        <w:jc w:val="both"/>
        <w:rPr>
          <w:rFonts w:ascii="Arial" w:hAnsi="Arial" w:cs="Arial"/>
        </w:rPr>
      </w:pPr>
      <w:r>
        <w:rPr>
          <w:rFonts w:ascii="Arial" w:hAnsi="Arial" w:cs="Arial"/>
          <w:noProof/>
          <w:lang w:val="en-IE" w:eastAsia="en-IE"/>
        </w:rPr>
        <w:lastRenderedPageBreak/>
        <w:drawing>
          <wp:anchor distT="0" distB="0" distL="114300" distR="114300" simplePos="0" relativeHeight="251659266" behindDoc="1" locked="0" layoutInCell="1" allowOverlap="1" wp14:editId="2CE84307">
            <wp:simplePos x="0" y="0"/>
            <wp:positionH relativeFrom="page">
              <wp:posOffset>962025</wp:posOffset>
            </wp:positionH>
            <wp:positionV relativeFrom="margin">
              <wp:posOffset>-180975</wp:posOffset>
            </wp:positionV>
            <wp:extent cx="921385" cy="638175"/>
            <wp:effectExtent l="0" t="0" r="0" b="9525"/>
            <wp:wrapSquare wrapText="bothSides"/>
            <wp:docPr id="4" name="Picture 4"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1"/>
                    <pic:cNvPicPr>
                      <a:picLocks noChangeAspect="1" noChangeArrowheads="1"/>
                    </pic:cNvPicPr>
                  </pic:nvPicPr>
                  <pic:blipFill>
                    <a:blip r:embed="rId15"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A88">
        <w:rPr>
          <w:rFonts w:ascii="Arial" w:hAnsi="Arial" w:cs="Arial"/>
          <w:lang w:eastAsia="en-IE"/>
        </w:rPr>
        <w:fldChar w:fldCharType="begin"/>
      </w:r>
      <w:r w:rsidR="00174A88">
        <w:rPr>
          <w:rFonts w:ascii="Arial" w:hAnsi="Arial" w:cs="Arial"/>
          <w:lang w:eastAsia="en-IE"/>
        </w:rPr>
        <w:instrText xml:space="preserve"> INCLUDEPICTURE  "cid:image007.png@01D7F273.8CEDBB30" \* MERGEFORMATINET </w:instrText>
      </w:r>
      <w:r w:rsidR="00174A88">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CF3064">
        <w:rPr>
          <w:rFonts w:ascii="Arial" w:hAnsi="Arial" w:cs="Arial"/>
          <w:lang w:eastAsia="en-IE"/>
        </w:rPr>
        <w:fldChar w:fldCharType="begin"/>
      </w:r>
      <w:r w:rsidR="00CF3064">
        <w:rPr>
          <w:rFonts w:ascii="Arial" w:hAnsi="Arial" w:cs="Arial"/>
          <w:lang w:eastAsia="en-IE"/>
        </w:rPr>
        <w:instrText xml:space="preserve"> INCLUDEPICTURE  "cid:image007.png@01D7F273.8CEDBB30" \* MERGEFORMATINET </w:instrText>
      </w:r>
      <w:r w:rsidR="00CF306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sidR="00174A88">
        <w:rPr>
          <w:rFonts w:ascii="Arial" w:hAnsi="Arial" w:cs="Arial"/>
          <w:lang w:eastAsia="en-IE"/>
        </w:rPr>
        <w:fldChar w:fldCharType="end"/>
      </w:r>
    </w:p>
    <w:p w:rsidR="00327851" w:rsidRPr="004F5B54" w:rsidRDefault="00327851" w:rsidP="00A36C38">
      <w:pPr>
        <w:jc w:val="center"/>
        <w:rPr>
          <w:rFonts w:ascii="Arial" w:hAnsi="Arial" w:cs="Arial"/>
          <w:b/>
        </w:rPr>
      </w:pPr>
      <w:r w:rsidRPr="004F5B54">
        <w:rPr>
          <w:rFonts w:ascii="Arial" w:hAnsi="Arial" w:cs="Arial"/>
          <w:b/>
        </w:rPr>
        <w:t xml:space="preserve">Grade VI Senior Analyst- Service Transition </w:t>
      </w:r>
    </w:p>
    <w:p w:rsidR="00A36C38" w:rsidRPr="00AB559F" w:rsidRDefault="00A36C38" w:rsidP="00A36C38">
      <w:pPr>
        <w:jc w:val="center"/>
        <w:rPr>
          <w:rFonts w:ascii="Arial" w:hAnsi="Arial" w:cs="Arial"/>
          <w:b/>
        </w:rPr>
      </w:pPr>
      <w:r w:rsidRPr="00AB559F">
        <w:rPr>
          <w:rFonts w:ascii="Arial" w:hAnsi="Arial" w:cs="Arial"/>
          <w:b/>
        </w:rPr>
        <w:t>Terms and Conditions of Employment</w:t>
      </w:r>
    </w:p>
    <w:p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rsidTr="395FAA17">
        <w:trPr>
          <w:trHeight w:val="2516"/>
        </w:trPr>
        <w:tc>
          <w:tcPr>
            <w:tcW w:w="1985" w:type="dxa"/>
          </w:tcPr>
          <w:p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rsidR="00A36C38" w:rsidRPr="00AB559F" w:rsidRDefault="00A36C38" w:rsidP="00DF0B34">
            <w:pPr>
              <w:tabs>
                <w:tab w:val="left" w:pos="-720"/>
                <w:tab w:val="left" w:pos="0"/>
                <w:tab w:val="left" w:pos="720"/>
              </w:tabs>
              <w:suppressAutoHyphens/>
              <w:jc w:val="both"/>
              <w:rPr>
                <w:rFonts w:ascii="Arial" w:hAnsi="Arial" w:cs="Arial"/>
                <w:spacing w:val="-3"/>
              </w:rPr>
            </w:pPr>
          </w:p>
          <w:p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A36C38" w:rsidRPr="00AB559F" w:rsidRDefault="00A36C38" w:rsidP="00DF0B34">
            <w:pPr>
              <w:tabs>
                <w:tab w:val="left" w:pos="-720"/>
                <w:tab w:val="left" w:pos="0"/>
                <w:tab w:val="left" w:pos="720"/>
              </w:tabs>
              <w:suppressAutoHyphens/>
              <w:jc w:val="both"/>
              <w:rPr>
                <w:rFonts w:ascii="Arial" w:hAnsi="Arial" w:cs="Arial"/>
                <w:spacing w:val="-3"/>
              </w:rPr>
            </w:pPr>
          </w:p>
          <w:p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A36C38" w:rsidRPr="00AB559F" w:rsidTr="395FAA17">
        <w:tc>
          <w:tcPr>
            <w:tcW w:w="1985" w:type="dxa"/>
          </w:tcPr>
          <w:p w:rsidR="00A36C38" w:rsidRPr="00AB559F" w:rsidRDefault="00A36C38" w:rsidP="00DF0B34">
            <w:pPr>
              <w:jc w:val="both"/>
              <w:rPr>
                <w:rFonts w:ascii="Arial" w:hAnsi="Arial" w:cs="Arial"/>
                <w:b/>
                <w:bCs/>
              </w:rPr>
            </w:pPr>
            <w:r w:rsidRPr="00AB559F">
              <w:rPr>
                <w:rFonts w:ascii="Arial" w:hAnsi="Arial" w:cs="Arial"/>
                <w:b/>
                <w:bCs/>
              </w:rPr>
              <w:t xml:space="preserve">Remuneration </w:t>
            </w:r>
          </w:p>
        </w:tc>
        <w:tc>
          <w:tcPr>
            <w:tcW w:w="7655" w:type="dxa"/>
          </w:tcPr>
          <w:p w:rsidR="002D2917" w:rsidRDefault="002D2917" w:rsidP="002D2917">
            <w:pPr>
              <w:jc w:val="both"/>
              <w:rPr>
                <w:rFonts w:ascii="Arial" w:hAnsi="Arial" w:cs="Arial"/>
                <w:spacing w:val="-3"/>
              </w:rPr>
            </w:pPr>
            <w:r w:rsidRPr="00A959AA">
              <w:rPr>
                <w:rFonts w:ascii="Arial" w:hAnsi="Arial" w:cs="Arial"/>
                <w:spacing w:val="-3"/>
              </w:rPr>
              <w:t xml:space="preserve">The Salary scale for the post is: </w:t>
            </w:r>
            <w:r w:rsidRPr="00C2778D">
              <w:rPr>
                <w:rFonts w:ascii="Arial" w:hAnsi="Arial" w:cs="Arial"/>
                <w:b/>
                <w:spacing w:val="-3"/>
              </w:rPr>
              <w:t>Grade VI</w:t>
            </w:r>
          </w:p>
          <w:p w:rsidR="002D2917" w:rsidRDefault="002D2917" w:rsidP="002D2917">
            <w:pPr>
              <w:jc w:val="both"/>
              <w:rPr>
                <w:rFonts w:ascii="Arial" w:hAnsi="Arial" w:cs="Arial"/>
                <w:spacing w:val="-3"/>
              </w:rPr>
            </w:pP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gridCol w:w="617"/>
            </w:tblGrid>
            <w:tr w:rsidR="002D2917" w:rsidRPr="00C2778D" w:rsidTr="00AC65A1">
              <w:trPr>
                <w:trHeight w:val="64"/>
              </w:trPr>
              <w:tc>
                <w:tcPr>
                  <w:tcW w:w="0" w:type="auto"/>
                </w:tcPr>
                <w:p w:rsidR="002D2917" w:rsidRPr="00C2778D" w:rsidRDefault="002D2917" w:rsidP="002D2917">
                  <w:pPr>
                    <w:autoSpaceDE w:val="0"/>
                    <w:autoSpaceDN w:val="0"/>
                    <w:adjustRightInd w:val="0"/>
                    <w:rPr>
                      <w:rFonts w:ascii="Arial" w:hAnsi="Arial" w:cs="Arial"/>
                    </w:rPr>
                  </w:pPr>
                  <w:r>
                    <w:rPr>
                      <w:rFonts w:ascii="Arial" w:hAnsi="Arial" w:cs="Arial"/>
                    </w:rPr>
                    <w:t>€</w:t>
                  </w:r>
                  <w:r w:rsidRPr="00C2778D">
                    <w:rPr>
                      <w:rFonts w:ascii="Arial" w:hAnsi="Arial" w:cs="Arial"/>
                    </w:rPr>
                    <w:t>55,644</w:t>
                  </w:r>
                </w:p>
              </w:tc>
              <w:tc>
                <w:tcPr>
                  <w:tcW w:w="0" w:type="auto"/>
                </w:tcPr>
                <w:p w:rsidR="002D2917" w:rsidRPr="00C2778D" w:rsidRDefault="002D2917" w:rsidP="002D2917">
                  <w:pPr>
                    <w:autoSpaceDE w:val="0"/>
                    <w:autoSpaceDN w:val="0"/>
                    <w:adjustRightInd w:val="0"/>
                    <w:rPr>
                      <w:rFonts w:ascii="Arial" w:hAnsi="Arial" w:cs="Arial"/>
                    </w:rPr>
                  </w:pPr>
                  <w:r>
                    <w:rPr>
                      <w:rFonts w:ascii="Arial" w:hAnsi="Arial" w:cs="Arial"/>
                    </w:rPr>
                    <w:t>€</w:t>
                  </w:r>
                  <w:r w:rsidRPr="00C2778D">
                    <w:rPr>
                      <w:rFonts w:ascii="Arial" w:hAnsi="Arial" w:cs="Arial"/>
                    </w:rPr>
                    <w:t>56,971</w:t>
                  </w:r>
                </w:p>
              </w:tc>
              <w:tc>
                <w:tcPr>
                  <w:tcW w:w="0" w:type="auto"/>
                </w:tcPr>
                <w:p w:rsidR="002D2917" w:rsidRPr="00C2778D" w:rsidRDefault="002D2917" w:rsidP="002D2917">
                  <w:pPr>
                    <w:autoSpaceDE w:val="0"/>
                    <w:autoSpaceDN w:val="0"/>
                    <w:adjustRightInd w:val="0"/>
                    <w:rPr>
                      <w:rFonts w:ascii="Arial" w:hAnsi="Arial" w:cs="Arial"/>
                    </w:rPr>
                  </w:pPr>
                  <w:r>
                    <w:rPr>
                      <w:rFonts w:ascii="Arial" w:hAnsi="Arial" w:cs="Arial"/>
                    </w:rPr>
                    <w:t>€</w:t>
                  </w:r>
                  <w:r w:rsidRPr="00C2778D">
                    <w:rPr>
                      <w:rFonts w:ascii="Arial" w:hAnsi="Arial" w:cs="Arial"/>
                    </w:rPr>
                    <w:t>58,589</w:t>
                  </w:r>
                </w:p>
              </w:tc>
              <w:tc>
                <w:tcPr>
                  <w:tcW w:w="0" w:type="auto"/>
                </w:tcPr>
                <w:p w:rsidR="002D2917" w:rsidRPr="00C2778D" w:rsidRDefault="002D2917" w:rsidP="002D2917">
                  <w:pPr>
                    <w:autoSpaceDE w:val="0"/>
                    <w:autoSpaceDN w:val="0"/>
                    <w:adjustRightInd w:val="0"/>
                    <w:rPr>
                      <w:rFonts w:ascii="Arial" w:hAnsi="Arial" w:cs="Arial"/>
                    </w:rPr>
                  </w:pPr>
                  <w:r>
                    <w:rPr>
                      <w:rFonts w:ascii="Arial" w:hAnsi="Arial" w:cs="Arial"/>
                    </w:rPr>
                    <w:t>€</w:t>
                  </w:r>
                  <w:r w:rsidRPr="00C2778D">
                    <w:rPr>
                      <w:rFonts w:ascii="Arial" w:hAnsi="Arial" w:cs="Arial"/>
                    </w:rPr>
                    <w:t>61,629</w:t>
                  </w:r>
                </w:p>
              </w:tc>
              <w:tc>
                <w:tcPr>
                  <w:tcW w:w="0" w:type="auto"/>
                </w:tcPr>
                <w:p w:rsidR="002D2917" w:rsidRPr="00C2778D" w:rsidRDefault="002D2917" w:rsidP="002D2917">
                  <w:pPr>
                    <w:autoSpaceDE w:val="0"/>
                    <w:autoSpaceDN w:val="0"/>
                    <w:adjustRightInd w:val="0"/>
                    <w:rPr>
                      <w:rFonts w:ascii="Arial" w:hAnsi="Arial" w:cs="Arial"/>
                    </w:rPr>
                  </w:pPr>
                  <w:r>
                    <w:rPr>
                      <w:rFonts w:ascii="Arial" w:hAnsi="Arial" w:cs="Arial"/>
                    </w:rPr>
                    <w:t>€</w:t>
                  </w:r>
                  <w:r w:rsidRPr="00C2778D">
                    <w:rPr>
                      <w:rFonts w:ascii="Arial" w:hAnsi="Arial" w:cs="Arial"/>
                    </w:rPr>
                    <w:t>63,447</w:t>
                  </w:r>
                </w:p>
              </w:tc>
              <w:tc>
                <w:tcPr>
                  <w:tcW w:w="0" w:type="auto"/>
                </w:tcPr>
                <w:p w:rsidR="002D2917" w:rsidRPr="00C2778D" w:rsidRDefault="002D2917" w:rsidP="002D2917">
                  <w:pPr>
                    <w:autoSpaceDE w:val="0"/>
                    <w:autoSpaceDN w:val="0"/>
                    <w:adjustRightInd w:val="0"/>
                    <w:rPr>
                      <w:rFonts w:ascii="Arial" w:hAnsi="Arial" w:cs="Arial"/>
                    </w:rPr>
                  </w:pPr>
                  <w:r>
                    <w:rPr>
                      <w:rFonts w:ascii="Arial" w:hAnsi="Arial" w:cs="Arial"/>
                    </w:rPr>
                    <w:t>€</w:t>
                  </w:r>
                  <w:r w:rsidRPr="00C2778D">
                    <w:rPr>
                      <w:rFonts w:ascii="Arial" w:hAnsi="Arial" w:cs="Arial"/>
                    </w:rPr>
                    <w:t>65,711</w:t>
                  </w:r>
                </w:p>
              </w:tc>
              <w:tc>
                <w:tcPr>
                  <w:tcW w:w="0" w:type="auto"/>
                </w:tcPr>
                <w:p w:rsidR="002D2917" w:rsidRPr="00C2778D" w:rsidRDefault="002D2917" w:rsidP="002D2917">
                  <w:pPr>
                    <w:autoSpaceDE w:val="0"/>
                    <w:autoSpaceDN w:val="0"/>
                    <w:adjustRightInd w:val="0"/>
                    <w:rPr>
                      <w:rFonts w:ascii="Arial" w:hAnsi="Arial" w:cs="Arial"/>
                    </w:rPr>
                  </w:pPr>
                  <w:r>
                    <w:rPr>
                      <w:rFonts w:ascii="Arial" w:hAnsi="Arial" w:cs="Arial"/>
                    </w:rPr>
                    <w:t>€</w:t>
                  </w:r>
                  <w:r w:rsidRPr="00C2778D">
                    <w:rPr>
                      <w:rFonts w:ascii="Arial" w:hAnsi="Arial" w:cs="Arial"/>
                    </w:rPr>
                    <w:t>67,981</w:t>
                  </w:r>
                </w:p>
              </w:tc>
              <w:tc>
                <w:tcPr>
                  <w:tcW w:w="0" w:type="auto"/>
                </w:tcPr>
                <w:p w:rsidR="002D2917" w:rsidRPr="00C2778D" w:rsidRDefault="002D2917" w:rsidP="002D2917">
                  <w:pPr>
                    <w:autoSpaceDE w:val="0"/>
                    <w:autoSpaceDN w:val="0"/>
                    <w:adjustRightInd w:val="0"/>
                    <w:rPr>
                      <w:rFonts w:ascii="Arial" w:hAnsi="Arial" w:cs="Arial"/>
                    </w:rPr>
                  </w:pPr>
                  <w:r w:rsidRPr="00C2778D">
                    <w:rPr>
                      <w:rFonts w:ascii="Arial" w:hAnsi="Arial" w:cs="Arial"/>
                    </w:rPr>
                    <w:t>LSIs</w:t>
                  </w:r>
                </w:p>
              </w:tc>
            </w:tr>
          </w:tbl>
          <w:p w:rsidR="002D2917" w:rsidRDefault="002D2917" w:rsidP="002D2917">
            <w:pPr>
              <w:jc w:val="both"/>
              <w:rPr>
                <w:rFonts w:ascii="Arial" w:hAnsi="Arial" w:cs="Arial"/>
              </w:rPr>
            </w:pPr>
            <w:r>
              <w:rPr>
                <w:rFonts w:ascii="Arial" w:hAnsi="Arial" w:cs="Arial"/>
              </w:rPr>
              <w:t>(01.10.2024)</w:t>
            </w:r>
          </w:p>
          <w:p w:rsidR="00C6078B" w:rsidRPr="00C6078B" w:rsidRDefault="00C6078B" w:rsidP="005770BD">
            <w:pPr>
              <w:jc w:val="both"/>
              <w:rPr>
                <w:rFonts w:ascii="Arial" w:hAnsi="Arial" w:cs="Arial"/>
                <w:color w:val="FF0000"/>
              </w:rPr>
            </w:pPr>
          </w:p>
          <w:p w:rsidR="00271AF1" w:rsidRPr="00271AF1" w:rsidRDefault="00271AF1" w:rsidP="005770BD">
            <w:pPr>
              <w:jc w:val="both"/>
              <w:rPr>
                <w:rFonts w:ascii="Arial" w:hAnsi="Arial" w:cs="Arial"/>
                <w:lang w:val="en-IE" w:eastAsia="en-US"/>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36C38" w:rsidRPr="00AB559F" w:rsidTr="395FAA17">
        <w:tc>
          <w:tcPr>
            <w:tcW w:w="1985" w:type="dxa"/>
          </w:tcPr>
          <w:p w:rsidR="00A36C38" w:rsidRPr="00AB559F" w:rsidRDefault="00A36C38" w:rsidP="00DF0B34">
            <w:pPr>
              <w:jc w:val="both"/>
              <w:rPr>
                <w:rFonts w:ascii="Arial" w:hAnsi="Arial" w:cs="Arial"/>
                <w:b/>
                <w:bCs/>
              </w:rPr>
            </w:pPr>
            <w:r w:rsidRPr="00AB559F">
              <w:rPr>
                <w:rFonts w:ascii="Arial" w:hAnsi="Arial" w:cs="Arial"/>
                <w:b/>
                <w:bCs/>
              </w:rPr>
              <w:t>Working Week</w:t>
            </w:r>
          </w:p>
          <w:p w:rsidR="00A36C38" w:rsidRPr="00AB559F" w:rsidRDefault="00A36C38" w:rsidP="00DF0B34">
            <w:pPr>
              <w:jc w:val="both"/>
              <w:rPr>
                <w:rFonts w:ascii="Arial" w:hAnsi="Arial" w:cs="Arial"/>
                <w:b/>
                <w:bCs/>
              </w:rPr>
            </w:pPr>
          </w:p>
        </w:tc>
        <w:tc>
          <w:tcPr>
            <w:tcW w:w="7655" w:type="dxa"/>
          </w:tcPr>
          <w:p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787A08">
              <w:rPr>
                <w:rFonts w:ascii="Arial" w:hAnsi="Arial" w:cs="Arial"/>
              </w:rPr>
              <w:t xml:space="preserve"> 35</w:t>
            </w:r>
            <w:r w:rsidR="008B4AA5" w:rsidRPr="00751DB6">
              <w:rPr>
                <w:rFonts w:ascii="Arial" w:hAnsi="Arial" w:cs="Arial"/>
              </w:rPr>
              <w:t xml:space="preserve"> hours.</w:t>
            </w:r>
          </w:p>
          <w:p w:rsidR="00A36C38" w:rsidRPr="00AB559F" w:rsidRDefault="00A36C38" w:rsidP="00DF0B34">
            <w:pPr>
              <w:jc w:val="both"/>
              <w:rPr>
                <w:rFonts w:ascii="Arial" w:hAnsi="Arial" w:cs="Arial"/>
              </w:rPr>
            </w:pPr>
          </w:p>
          <w:p w:rsidR="00A36C38" w:rsidRPr="00AB559F"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78DF71B2" w:rsidRPr="00AB559F">
              <w:rPr>
                <w:rFonts w:ascii="Arial" w:hAnsi="Arial" w:cs="Arial"/>
              </w:rPr>
              <w:t>, 2008,</w:t>
            </w:r>
            <w:r w:rsidRPr="00AB559F">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place">
              <w:smartTagPr>
                <w:attr w:name="Hour" w:val="8"/>
                <w:attr w:name="Minute" w:val="0"/>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A36C38" w:rsidRPr="00AB559F" w:rsidTr="395FAA17">
        <w:tc>
          <w:tcPr>
            <w:tcW w:w="1985" w:type="dxa"/>
          </w:tcPr>
          <w:p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rsidR="00A36C38" w:rsidRPr="00AB559F" w:rsidRDefault="00A36C38" w:rsidP="00DF0B34">
            <w:pPr>
              <w:jc w:val="both"/>
              <w:rPr>
                <w:rFonts w:ascii="Arial" w:hAnsi="Arial" w:cs="Arial"/>
              </w:rPr>
            </w:pPr>
          </w:p>
        </w:tc>
      </w:tr>
      <w:tr w:rsidR="00A36C38" w:rsidRPr="00AB559F" w:rsidTr="395FAA17">
        <w:tc>
          <w:tcPr>
            <w:tcW w:w="1985" w:type="dxa"/>
          </w:tcPr>
          <w:p w:rsidR="00A36C38" w:rsidRPr="00AB559F" w:rsidRDefault="00A36C38" w:rsidP="00DF0B34">
            <w:pPr>
              <w:jc w:val="both"/>
              <w:rPr>
                <w:rFonts w:ascii="Arial" w:hAnsi="Arial" w:cs="Arial"/>
                <w:b/>
                <w:bCs/>
              </w:rPr>
            </w:pPr>
            <w:r w:rsidRPr="00AB559F">
              <w:rPr>
                <w:rFonts w:ascii="Arial" w:hAnsi="Arial" w:cs="Arial"/>
                <w:b/>
                <w:bCs/>
              </w:rPr>
              <w:t>Superannuation</w:t>
            </w:r>
          </w:p>
          <w:p w:rsidR="00A36C38" w:rsidRPr="00AB559F" w:rsidRDefault="00A36C38" w:rsidP="00DF0B34">
            <w:pPr>
              <w:jc w:val="both"/>
              <w:rPr>
                <w:rFonts w:ascii="Arial" w:hAnsi="Arial" w:cs="Arial"/>
                <w:b/>
                <w:bCs/>
              </w:rPr>
            </w:pPr>
          </w:p>
          <w:p w:rsidR="00A36C38" w:rsidRPr="00AB559F" w:rsidRDefault="00A36C38" w:rsidP="00DF0B34">
            <w:pPr>
              <w:jc w:val="both"/>
              <w:rPr>
                <w:rFonts w:ascii="Arial" w:hAnsi="Arial" w:cs="Arial"/>
                <w:b/>
                <w:bCs/>
              </w:rPr>
            </w:pPr>
          </w:p>
        </w:tc>
        <w:tc>
          <w:tcPr>
            <w:tcW w:w="7655" w:type="dxa"/>
          </w:tcPr>
          <w:p w:rsidR="00A36C38"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rsidTr="395FAA17">
        <w:tc>
          <w:tcPr>
            <w:tcW w:w="1985" w:type="dxa"/>
          </w:tcPr>
          <w:p w:rsidR="00AF76DB" w:rsidRPr="00AB559F" w:rsidRDefault="00AF76DB" w:rsidP="00DF0B34">
            <w:pPr>
              <w:jc w:val="both"/>
              <w:rPr>
                <w:rFonts w:ascii="Arial" w:hAnsi="Arial" w:cs="Arial"/>
                <w:b/>
                <w:bCs/>
              </w:rPr>
            </w:pPr>
            <w:r>
              <w:rPr>
                <w:rFonts w:ascii="Arial" w:hAnsi="Arial" w:cs="Arial"/>
                <w:b/>
                <w:bCs/>
              </w:rPr>
              <w:t>Age</w:t>
            </w:r>
          </w:p>
        </w:tc>
        <w:tc>
          <w:tcPr>
            <w:tcW w:w="7655" w:type="dxa"/>
          </w:tcPr>
          <w:p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rsidR="00D62A97" w:rsidRDefault="00D62A97" w:rsidP="00D62A97">
            <w:pPr>
              <w:autoSpaceDE w:val="0"/>
              <w:autoSpaceDN w:val="0"/>
              <w:adjustRightInd w:val="0"/>
              <w:rPr>
                <w:rFonts w:ascii="Arial" w:eastAsiaTheme="minorHAnsi" w:hAnsi="Arial" w:cs="Arial"/>
                <w:i/>
                <w:iCs/>
                <w:lang w:val="en-IE" w:eastAsia="en-US"/>
              </w:rPr>
            </w:pPr>
          </w:p>
          <w:p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rsidR="00D62A97" w:rsidRDefault="00D62A97" w:rsidP="00D62A97">
            <w:pPr>
              <w:autoSpaceDE w:val="0"/>
              <w:autoSpaceDN w:val="0"/>
              <w:adjustRightInd w:val="0"/>
              <w:rPr>
                <w:rFonts w:ascii="Arial" w:hAnsi="Arial" w:cs="Arial"/>
              </w:rPr>
            </w:pPr>
          </w:p>
          <w:p w:rsidR="00D62A97" w:rsidRDefault="00D62A97"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rsidR="00AF76DB" w:rsidRPr="00AB559F" w:rsidRDefault="00AF76DB" w:rsidP="00DF0B34">
            <w:pPr>
              <w:jc w:val="both"/>
              <w:rPr>
                <w:rFonts w:ascii="Arial" w:hAnsi="Arial" w:cs="Arial"/>
              </w:rPr>
            </w:pPr>
          </w:p>
        </w:tc>
      </w:tr>
      <w:tr w:rsidR="00A36C38" w:rsidRPr="00AB559F" w:rsidTr="395FAA17">
        <w:tc>
          <w:tcPr>
            <w:tcW w:w="1985" w:type="dxa"/>
          </w:tcPr>
          <w:p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8B4AA5" w:rsidRPr="00AB559F" w:rsidTr="395FAA17">
        <w:tc>
          <w:tcPr>
            <w:tcW w:w="1985" w:type="dxa"/>
          </w:tcPr>
          <w:p w:rsidR="008B4AA5" w:rsidRPr="00AB559F" w:rsidRDefault="008B4AA5" w:rsidP="00DF0B34">
            <w:pPr>
              <w:jc w:val="both"/>
              <w:rPr>
                <w:rFonts w:ascii="Arial" w:hAnsi="Arial" w:cs="Arial"/>
                <w:b/>
                <w:bCs/>
              </w:rPr>
            </w:pPr>
            <w:r>
              <w:rPr>
                <w:rFonts w:ascii="Arial" w:hAnsi="Arial" w:cs="Arial"/>
                <w:b/>
                <w:bCs/>
              </w:rPr>
              <w:t>Infection Control</w:t>
            </w:r>
          </w:p>
        </w:tc>
        <w:tc>
          <w:tcPr>
            <w:tcW w:w="7655" w:type="dxa"/>
          </w:tcPr>
          <w:p w:rsidR="008B4AA5" w:rsidRPr="00A02F1B" w:rsidRDefault="008B4AA5"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w:t>
            </w:r>
            <w:r w:rsidRPr="00A02F1B">
              <w:rPr>
                <w:rFonts w:ascii="Arial" w:hAnsi="Arial" w:cs="Arial"/>
              </w:rPr>
              <w:lastRenderedPageBreak/>
              <w:t>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p w:rsidR="008B4AA5" w:rsidRPr="00AB559F" w:rsidRDefault="008B4AA5" w:rsidP="00DF0B34">
            <w:pPr>
              <w:pStyle w:val="Heading7"/>
              <w:rPr>
                <w:rFonts w:cs="Arial"/>
                <w:b w:val="0"/>
                <w:sz w:val="20"/>
              </w:rPr>
            </w:pPr>
          </w:p>
        </w:tc>
      </w:tr>
      <w:tr w:rsidR="008B4AA5" w:rsidRPr="00AB559F" w:rsidTr="395FAA17">
        <w:tc>
          <w:tcPr>
            <w:tcW w:w="1985" w:type="dxa"/>
          </w:tcPr>
          <w:p w:rsidR="008B4AA5" w:rsidRPr="00AB559F" w:rsidRDefault="008B4AA5" w:rsidP="00DF0B34">
            <w:pPr>
              <w:jc w:val="both"/>
              <w:rPr>
                <w:rFonts w:ascii="Arial" w:hAnsi="Arial" w:cs="Arial"/>
                <w:b/>
                <w:bCs/>
              </w:rPr>
            </w:pPr>
            <w:r w:rsidRPr="0057569E">
              <w:rPr>
                <w:rFonts w:ascii="Arial" w:hAnsi="Arial" w:cs="Arial"/>
                <w:b/>
              </w:rPr>
              <w:lastRenderedPageBreak/>
              <w:t>Health &amp; Safety</w:t>
            </w:r>
          </w:p>
        </w:tc>
        <w:tc>
          <w:tcPr>
            <w:tcW w:w="7655" w:type="dxa"/>
          </w:tcPr>
          <w:p w:rsidR="008B4AA5" w:rsidRPr="007978A2" w:rsidRDefault="1AC8941B" w:rsidP="00480568">
            <w:pPr>
              <w:jc w:val="both"/>
              <w:rPr>
                <w:rFonts w:ascii="Arial" w:hAnsi="Arial" w:cs="Arial"/>
              </w:rPr>
            </w:pPr>
            <w:r w:rsidRPr="395FAA17">
              <w:rPr>
                <w:rFonts w:ascii="Arial" w:hAnsi="Arial" w:cs="Arial"/>
              </w:rPr>
              <w:t xml:space="preserve">It is the responsibility of line managers to ensure that the management of safety, health and welfare is successfully integrated into all activities undertaken within their area of responsibility, </w:t>
            </w:r>
            <w:r w:rsidR="327D301B" w:rsidRPr="395FAA17">
              <w:rPr>
                <w:rFonts w:ascii="Arial" w:hAnsi="Arial" w:cs="Arial"/>
              </w:rPr>
              <w:t>as far as</w:t>
            </w:r>
            <w:r w:rsidRPr="395FAA17">
              <w:rPr>
                <w:rFonts w:ascii="Arial" w:hAnsi="Arial" w:cs="Arial"/>
              </w:rPr>
              <w:t xml:space="preserve"> is reasonably practicable. Line managers are named and roles and responsibilities detailed in the relevant </w:t>
            </w:r>
            <w:r w:rsidR="551E1D7E" w:rsidRPr="395FAA17">
              <w:rPr>
                <w:rFonts w:ascii="Arial" w:hAnsi="Arial" w:cs="Arial"/>
              </w:rPr>
              <w:t>Site-Specific</w:t>
            </w:r>
            <w:r w:rsidRPr="395FAA17">
              <w:rPr>
                <w:rFonts w:ascii="Arial" w:hAnsi="Arial" w:cs="Arial"/>
              </w:rPr>
              <w:t xml:space="preserve"> Safety Statement (SSSS). </w:t>
            </w:r>
          </w:p>
          <w:p w:rsidR="008B4AA5" w:rsidRPr="007978A2" w:rsidRDefault="008B4AA5" w:rsidP="00480568">
            <w:pPr>
              <w:ind w:firstLine="720"/>
              <w:jc w:val="both"/>
              <w:rPr>
                <w:rFonts w:ascii="Arial" w:hAnsi="Arial" w:cs="Arial"/>
              </w:rPr>
            </w:pPr>
          </w:p>
          <w:p w:rsidR="008B4AA5" w:rsidRPr="007978A2" w:rsidRDefault="008B4AA5" w:rsidP="00480568">
            <w:pPr>
              <w:jc w:val="both"/>
              <w:rPr>
                <w:rFonts w:ascii="Arial" w:hAnsi="Arial" w:cs="Arial"/>
              </w:rPr>
            </w:pPr>
            <w:r w:rsidRPr="007978A2">
              <w:rPr>
                <w:rFonts w:ascii="Arial" w:hAnsi="Arial" w:cs="Arial"/>
              </w:rPr>
              <w:t>Key responsibilities include:</w:t>
            </w:r>
          </w:p>
          <w:p w:rsidR="008B4AA5" w:rsidRPr="00255E29" w:rsidRDefault="008B4AA5" w:rsidP="00480568">
            <w:pPr>
              <w:jc w:val="both"/>
              <w:rPr>
                <w:rFonts w:ascii="Arial" w:hAnsi="Arial" w:cs="Arial"/>
                <w:highlight w:val="yellow"/>
              </w:rPr>
            </w:pPr>
          </w:p>
          <w:p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8B4AA5" w:rsidRPr="00122305" w:rsidRDefault="008B4AA5" w:rsidP="00480568">
            <w:pPr>
              <w:jc w:val="both"/>
              <w:rPr>
                <w:rFonts w:ascii="Arial" w:hAnsi="Arial" w:cs="Arial"/>
              </w:rPr>
            </w:pPr>
          </w:p>
          <w:p w:rsidR="008B4AA5" w:rsidRPr="00B44E44" w:rsidRDefault="008B4AA5"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rsidR="008B4AA5" w:rsidRPr="00AB559F" w:rsidRDefault="008B4AA5" w:rsidP="00DF0B34">
            <w:pPr>
              <w:pStyle w:val="Heading7"/>
              <w:rPr>
                <w:rFonts w:cs="Arial"/>
                <w:b w:val="0"/>
                <w:sz w:val="20"/>
              </w:rPr>
            </w:pPr>
          </w:p>
        </w:tc>
      </w:tr>
    </w:tbl>
    <w:p w:rsidR="00A36C38" w:rsidRPr="00B308E6" w:rsidRDefault="00A36C38" w:rsidP="00A36C38">
      <w:pPr>
        <w:jc w:val="both"/>
        <w:rPr>
          <w:rFonts w:ascii="Arial" w:hAnsi="Arial" w:cs="Arial"/>
          <w:lang w:val="ga-IE"/>
        </w:rPr>
      </w:pPr>
    </w:p>
    <w:p w:rsidR="00DF0B34" w:rsidRDefault="00DF0B34"/>
    <w:sectPr w:rsidR="00DF0B34" w:rsidSect="00666E71">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8A" w:rsidRDefault="0006208A">
      <w:r>
        <w:separator/>
      </w:r>
    </w:p>
  </w:endnote>
  <w:endnote w:type="continuationSeparator" w:id="0">
    <w:p w:rsidR="0006208A" w:rsidRDefault="0006208A">
      <w:r>
        <w:continuationSeparator/>
      </w:r>
    </w:p>
  </w:endnote>
  <w:endnote w:type="continuationNotice" w:id="1">
    <w:p w:rsidR="0006208A" w:rsidRDefault="00062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rsidR="008861F3" w:rsidRDefault="00D45A3C" w:rsidP="008861F3">
        <w:pPr>
          <w:pStyle w:val="Footer"/>
          <w:rPr>
            <w:rFonts w:ascii="Arial" w:hAnsi="Arial" w:cs="Arial"/>
            <w:sz w:val="16"/>
            <w:szCs w:val="16"/>
            <w:lang w:val="en-IE"/>
          </w:rPr>
        </w:pPr>
        <w:r w:rsidRPr="004F5B54">
          <w:rPr>
            <w:rFonts w:ascii="Arial" w:hAnsi="Arial" w:cs="Arial"/>
            <w:sz w:val="16"/>
            <w:szCs w:val="16"/>
          </w:rPr>
          <w:t>T&amp;T</w:t>
        </w:r>
        <w:r w:rsidR="004F5B54" w:rsidRPr="004F5B54">
          <w:rPr>
            <w:rFonts w:ascii="Arial" w:hAnsi="Arial" w:cs="Arial"/>
            <w:sz w:val="16"/>
            <w:szCs w:val="16"/>
          </w:rPr>
          <w:t>/37/24 Grade VI Senior Analyst, Service Transition</w:t>
        </w:r>
        <w:r w:rsidR="008861F3">
          <w:rPr>
            <w:rFonts w:ascii="Arial" w:hAnsi="Arial" w:cs="Arial"/>
            <w:sz w:val="16"/>
            <w:szCs w:val="16"/>
          </w:rPr>
          <w:tab/>
        </w:r>
        <w:r w:rsidR="008861F3">
          <w:rPr>
            <w:rFonts w:ascii="Arial" w:hAnsi="Arial" w:cs="Arial"/>
            <w:sz w:val="16"/>
            <w:szCs w:val="16"/>
          </w:rPr>
          <w:tab/>
        </w:r>
        <w:r w:rsidR="008861F3">
          <w:rPr>
            <w:rFonts w:ascii="Arial" w:hAnsi="Arial" w:cs="Arial"/>
            <w:sz w:val="16"/>
            <w:szCs w:val="16"/>
          </w:rPr>
          <w:fldChar w:fldCharType="begin"/>
        </w:r>
        <w:r w:rsidR="008861F3">
          <w:rPr>
            <w:rFonts w:ascii="Arial" w:hAnsi="Arial" w:cs="Arial"/>
            <w:sz w:val="16"/>
            <w:szCs w:val="16"/>
          </w:rPr>
          <w:instrText xml:space="preserve"> PAGE   \* MERGEFORMAT </w:instrText>
        </w:r>
        <w:r w:rsidR="008861F3">
          <w:rPr>
            <w:rFonts w:ascii="Arial" w:hAnsi="Arial" w:cs="Arial"/>
            <w:sz w:val="16"/>
            <w:szCs w:val="16"/>
          </w:rPr>
          <w:fldChar w:fldCharType="separate"/>
        </w:r>
        <w:r w:rsidR="00083DC9">
          <w:rPr>
            <w:rFonts w:ascii="Arial" w:hAnsi="Arial" w:cs="Arial"/>
            <w:noProof/>
            <w:sz w:val="16"/>
            <w:szCs w:val="16"/>
          </w:rPr>
          <w:t>8</w:t>
        </w:r>
        <w:r w:rsidR="008861F3">
          <w:rPr>
            <w:rFonts w:ascii="Arial" w:hAnsi="Arial" w:cs="Arial"/>
            <w:noProof/>
            <w:sz w:val="16"/>
            <w:szCs w:val="16"/>
          </w:rPr>
          <w:fldChar w:fldCharType="end"/>
        </w:r>
      </w:p>
    </w:sdtContent>
  </w:sdt>
  <w:p w:rsidR="008861F3" w:rsidRDefault="008861F3" w:rsidP="008861F3">
    <w:pPr>
      <w:pStyle w:val="Footer"/>
    </w:pPr>
  </w:p>
  <w:p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8A" w:rsidRDefault="0006208A">
      <w:r>
        <w:separator/>
      </w:r>
    </w:p>
  </w:footnote>
  <w:footnote w:type="continuationSeparator" w:id="0">
    <w:p w:rsidR="0006208A" w:rsidRDefault="0006208A">
      <w:r>
        <w:continuationSeparator/>
      </w:r>
    </w:p>
  </w:footnote>
  <w:footnote w:type="continuationNotice" w:id="1">
    <w:p w:rsidR="0006208A" w:rsidRDefault="0006208A"/>
  </w:footnote>
  <w:footnote w:id="2">
    <w:p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3">
    <w:p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intelligence2.xml><?xml version="1.0" encoding="utf-8"?>
<int2:intelligence xmlns:int2="http://schemas.microsoft.com/office/intelligence/2020/intelligence" xmlns:oel="http://schemas.microsoft.com/office/2019/extlst">
  <int2:observations>
    <int2:bookmark int2:bookmarkName="_Int_cjbGTUTE" int2:invalidationBookmarkName="" int2:hashCode="AuJWVWdMWkcp2A" int2:id="fOpNdHPg">
      <int2:state int2:value="Rejected" int2:type="AugLoop_Text_Critique"/>
    </int2:bookmark>
    <int2:bookmark int2:bookmarkName="_Int_RzelmgT9" int2:invalidationBookmarkName="" int2:hashCode="W5Z4vmu9anL2GF" int2:id="6kJhRDLx">
      <int2:state int2:value="Rejected" int2:type="AugLoop_Text_Critique"/>
    </int2:bookmark>
    <int2:bookmark int2:bookmarkName="_Int_p21uK3wq" int2:invalidationBookmarkName="" int2:hashCode="rdE8zhk+dRBUGd" int2:id="TQ7I0e37">
      <int2:state int2:value="Rejected" int2:type="AugLoop_Text_Critique"/>
    </int2:bookmark>
    <int2:bookmark int2:bookmarkName="_Int_nC7iikXH" int2:invalidationBookmarkName="" int2:hashCode="e0dMsLOcF3PXGS" int2:id="ic4DW3e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2604C"/>
    <w:multiLevelType w:val="hybridMultilevel"/>
    <w:tmpl w:val="5B3A210A"/>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9E3B27"/>
    <w:multiLevelType w:val="hybridMultilevel"/>
    <w:tmpl w:val="C15A2FDC"/>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A4772A1"/>
    <w:multiLevelType w:val="hybridMultilevel"/>
    <w:tmpl w:val="8BB65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3"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7"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674812"/>
    <w:multiLevelType w:val="hybridMultilevel"/>
    <w:tmpl w:val="57105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0"/>
  </w:num>
  <w:num w:numId="4">
    <w:abstractNumId w:val="27"/>
  </w:num>
  <w:num w:numId="5">
    <w:abstractNumId w:val="21"/>
  </w:num>
  <w:num w:numId="6">
    <w:abstractNumId w:val="7"/>
  </w:num>
  <w:num w:numId="7">
    <w:abstractNumId w:val="38"/>
  </w:num>
  <w:num w:numId="8">
    <w:abstractNumId w:val="2"/>
  </w:num>
  <w:num w:numId="9">
    <w:abstractNumId w:val="1"/>
  </w:num>
  <w:num w:numId="10">
    <w:abstractNumId w:val="5"/>
  </w:num>
  <w:num w:numId="11">
    <w:abstractNumId w:val="11"/>
  </w:num>
  <w:num w:numId="12">
    <w:abstractNumId w:val="35"/>
  </w:num>
  <w:num w:numId="13">
    <w:abstractNumId w:val="20"/>
  </w:num>
  <w:num w:numId="14">
    <w:abstractNumId w:val="18"/>
  </w:num>
  <w:num w:numId="15">
    <w:abstractNumId w:val="28"/>
  </w:num>
  <w:num w:numId="16">
    <w:abstractNumId w:val="16"/>
  </w:num>
  <w:num w:numId="17">
    <w:abstractNumId w:val="37"/>
  </w:num>
  <w:num w:numId="18">
    <w:abstractNumId w:val="3"/>
  </w:num>
  <w:num w:numId="19">
    <w:abstractNumId w:val="13"/>
  </w:num>
  <w:num w:numId="20">
    <w:abstractNumId w:val="36"/>
  </w:num>
  <w:num w:numId="21">
    <w:abstractNumId w:val="29"/>
  </w:num>
  <w:num w:numId="22">
    <w:abstractNumId w:val="26"/>
  </w:num>
  <w:num w:numId="23">
    <w:abstractNumId w:val="25"/>
  </w:num>
  <w:num w:numId="24">
    <w:abstractNumId w:val="9"/>
  </w:num>
  <w:num w:numId="25">
    <w:abstractNumId w:val="31"/>
  </w:num>
  <w:num w:numId="26">
    <w:abstractNumId w:val="22"/>
  </w:num>
  <w:num w:numId="27">
    <w:abstractNumId w:val="30"/>
  </w:num>
  <w:num w:numId="28">
    <w:abstractNumId w:val="12"/>
  </w:num>
  <w:num w:numId="29">
    <w:abstractNumId w:val="33"/>
  </w:num>
  <w:num w:numId="30">
    <w:abstractNumId w:val="8"/>
  </w:num>
  <w:num w:numId="31">
    <w:abstractNumId w:val="17"/>
  </w:num>
  <w:num w:numId="32">
    <w:abstractNumId w:val="39"/>
  </w:num>
  <w:num w:numId="33">
    <w:abstractNumId w:val="15"/>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 w:numId="38">
    <w:abstractNumId w:val="32"/>
  </w:num>
  <w:num w:numId="39">
    <w:abstractNumId w:val="6"/>
  </w:num>
  <w:num w:numId="40">
    <w:abstractNumId w:val="3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1301F"/>
    <w:rsid w:val="00022437"/>
    <w:rsid w:val="000417F5"/>
    <w:rsid w:val="0006208A"/>
    <w:rsid w:val="00064BA1"/>
    <w:rsid w:val="00076722"/>
    <w:rsid w:val="00083DC9"/>
    <w:rsid w:val="000A1EEB"/>
    <w:rsid w:val="000A7E3C"/>
    <w:rsid w:val="000B5603"/>
    <w:rsid w:val="000B5E1F"/>
    <w:rsid w:val="000C3F3B"/>
    <w:rsid w:val="000E4798"/>
    <w:rsid w:val="001005F7"/>
    <w:rsid w:val="00100B7F"/>
    <w:rsid w:val="001034E2"/>
    <w:rsid w:val="00111F77"/>
    <w:rsid w:val="001156F3"/>
    <w:rsid w:val="001219DE"/>
    <w:rsid w:val="001315ED"/>
    <w:rsid w:val="00140917"/>
    <w:rsid w:val="00140EEB"/>
    <w:rsid w:val="00152315"/>
    <w:rsid w:val="0015500C"/>
    <w:rsid w:val="00155B65"/>
    <w:rsid w:val="00162622"/>
    <w:rsid w:val="001705B8"/>
    <w:rsid w:val="00174A88"/>
    <w:rsid w:val="00176D91"/>
    <w:rsid w:val="00182E5F"/>
    <w:rsid w:val="0019187C"/>
    <w:rsid w:val="00193FD9"/>
    <w:rsid w:val="001A43CF"/>
    <w:rsid w:val="001B05FC"/>
    <w:rsid w:val="001B54FB"/>
    <w:rsid w:val="001B5C0C"/>
    <w:rsid w:val="001D2FE2"/>
    <w:rsid w:val="001F034E"/>
    <w:rsid w:val="00205F59"/>
    <w:rsid w:val="00211843"/>
    <w:rsid w:val="00212075"/>
    <w:rsid w:val="00222E2A"/>
    <w:rsid w:val="00227F6F"/>
    <w:rsid w:val="0024164F"/>
    <w:rsid w:val="00250CF9"/>
    <w:rsid w:val="0026531C"/>
    <w:rsid w:val="00266BDB"/>
    <w:rsid w:val="00271AF1"/>
    <w:rsid w:val="002770EF"/>
    <w:rsid w:val="00285110"/>
    <w:rsid w:val="00286E51"/>
    <w:rsid w:val="00290735"/>
    <w:rsid w:val="00291C78"/>
    <w:rsid w:val="002A6E5B"/>
    <w:rsid w:val="002B2627"/>
    <w:rsid w:val="002B4136"/>
    <w:rsid w:val="002C3C18"/>
    <w:rsid w:val="002C6B12"/>
    <w:rsid w:val="002D2917"/>
    <w:rsid w:val="002E0484"/>
    <w:rsid w:val="002E0C09"/>
    <w:rsid w:val="002E2459"/>
    <w:rsid w:val="00302562"/>
    <w:rsid w:val="00303080"/>
    <w:rsid w:val="0030786C"/>
    <w:rsid w:val="003209F2"/>
    <w:rsid w:val="00327851"/>
    <w:rsid w:val="00357EB5"/>
    <w:rsid w:val="00382E9D"/>
    <w:rsid w:val="00390CE9"/>
    <w:rsid w:val="00395DA4"/>
    <w:rsid w:val="003964B5"/>
    <w:rsid w:val="003972D0"/>
    <w:rsid w:val="00397A9E"/>
    <w:rsid w:val="003A4595"/>
    <w:rsid w:val="003C3EF5"/>
    <w:rsid w:val="003F3C36"/>
    <w:rsid w:val="003F5121"/>
    <w:rsid w:val="004017C9"/>
    <w:rsid w:val="00445D5F"/>
    <w:rsid w:val="00453906"/>
    <w:rsid w:val="00461FDD"/>
    <w:rsid w:val="00480568"/>
    <w:rsid w:val="004A03FD"/>
    <w:rsid w:val="004A2654"/>
    <w:rsid w:val="004A3A8F"/>
    <w:rsid w:val="004B0542"/>
    <w:rsid w:val="004D1AD7"/>
    <w:rsid w:val="004D4ACD"/>
    <w:rsid w:val="004E5E1D"/>
    <w:rsid w:val="004F46C7"/>
    <w:rsid w:val="004F5B54"/>
    <w:rsid w:val="00501A63"/>
    <w:rsid w:val="00513827"/>
    <w:rsid w:val="005202E6"/>
    <w:rsid w:val="0052346F"/>
    <w:rsid w:val="005264A9"/>
    <w:rsid w:val="00531155"/>
    <w:rsid w:val="0053283A"/>
    <w:rsid w:val="00547ADF"/>
    <w:rsid w:val="005503EE"/>
    <w:rsid w:val="00550495"/>
    <w:rsid w:val="005574E8"/>
    <w:rsid w:val="00562FF6"/>
    <w:rsid w:val="0056450A"/>
    <w:rsid w:val="00575709"/>
    <w:rsid w:val="005770BD"/>
    <w:rsid w:val="00582952"/>
    <w:rsid w:val="00587996"/>
    <w:rsid w:val="005C001E"/>
    <w:rsid w:val="005C1074"/>
    <w:rsid w:val="005C342C"/>
    <w:rsid w:val="005C50EC"/>
    <w:rsid w:val="005E60FE"/>
    <w:rsid w:val="005F3197"/>
    <w:rsid w:val="00603B58"/>
    <w:rsid w:val="0061104C"/>
    <w:rsid w:val="0061187B"/>
    <w:rsid w:val="006152C8"/>
    <w:rsid w:val="0063049A"/>
    <w:rsid w:val="00654DC7"/>
    <w:rsid w:val="00655BC9"/>
    <w:rsid w:val="006612E0"/>
    <w:rsid w:val="00666E71"/>
    <w:rsid w:val="00690BCA"/>
    <w:rsid w:val="006B20F0"/>
    <w:rsid w:val="006B6AF6"/>
    <w:rsid w:val="006C4A2A"/>
    <w:rsid w:val="006D391D"/>
    <w:rsid w:val="00707884"/>
    <w:rsid w:val="0071594F"/>
    <w:rsid w:val="0075213A"/>
    <w:rsid w:val="00757AD6"/>
    <w:rsid w:val="00773B85"/>
    <w:rsid w:val="007800D1"/>
    <w:rsid w:val="00781315"/>
    <w:rsid w:val="00787A08"/>
    <w:rsid w:val="00793560"/>
    <w:rsid w:val="007A7169"/>
    <w:rsid w:val="007B022A"/>
    <w:rsid w:val="007B0B4C"/>
    <w:rsid w:val="007D0314"/>
    <w:rsid w:val="007E08FB"/>
    <w:rsid w:val="007E2157"/>
    <w:rsid w:val="007E36A3"/>
    <w:rsid w:val="007F2807"/>
    <w:rsid w:val="00817AD1"/>
    <w:rsid w:val="008220F4"/>
    <w:rsid w:val="00824A9F"/>
    <w:rsid w:val="00853AFB"/>
    <w:rsid w:val="008678A9"/>
    <w:rsid w:val="00874E7D"/>
    <w:rsid w:val="00881A89"/>
    <w:rsid w:val="008861F3"/>
    <w:rsid w:val="008A3FDF"/>
    <w:rsid w:val="008B4AA5"/>
    <w:rsid w:val="008C011B"/>
    <w:rsid w:val="008C1FCC"/>
    <w:rsid w:val="008D31F8"/>
    <w:rsid w:val="008D45F6"/>
    <w:rsid w:val="008E6880"/>
    <w:rsid w:val="008F24D9"/>
    <w:rsid w:val="008F3671"/>
    <w:rsid w:val="008F6B60"/>
    <w:rsid w:val="009030EE"/>
    <w:rsid w:val="00903221"/>
    <w:rsid w:val="00917F9A"/>
    <w:rsid w:val="00922C4B"/>
    <w:rsid w:val="00950576"/>
    <w:rsid w:val="009517A3"/>
    <w:rsid w:val="00951C18"/>
    <w:rsid w:val="009528C8"/>
    <w:rsid w:val="00962433"/>
    <w:rsid w:val="00972993"/>
    <w:rsid w:val="00972C69"/>
    <w:rsid w:val="00973ACA"/>
    <w:rsid w:val="0099688D"/>
    <w:rsid w:val="009A4345"/>
    <w:rsid w:val="009A525F"/>
    <w:rsid w:val="009A7759"/>
    <w:rsid w:val="009B17A6"/>
    <w:rsid w:val="009B2052"/>
    <w:rsid w:val="009C20C3"/>
    <w:rsid w:val="009C4BF3"/>
    <w:rsid w:val="009D2F4D"/>
    <w:rsid w:val="009D6E8F"/>
    <w:rsid w:val="009E4D71"/>
    <w:rsid w:val="009E6BC5"/>
    <w:rsid w:val="00A12015"/>
    <w:rsid w:val="00A36C38"/>
    <w:rsid w:val="00A53E03"/>
    <w:rsid w:val="00A63799"/>
    <w:rsid w:val="00A67ADD"/>
    <w:rsid w:val="00A71AD5"/>
    <w:rsid w:val="00A72CA9"/>
    <w:rsid w:val="00A97165"/>
    <w:rsid w:val="00AB4971"/>
    <w:rsid w:val="00AB7630"/>
    <w:rsid w:val="00AC5073"/>
    <w:rsid w:val="00AC666A"/>
    <w:rsid w:val="00AD3E70"/>
    <w:rsid w:val="00AE04F6"/>
    <w:rsid w:val="00AE2EFF"/>
    <w:rsid w:val="00AF50A2"/>
    <w:rsid w:val="00AF622F"/>
    <w:rsid w:val="00AF76DB"/>
    <w:rsid w:val="00B11FB3"/>
    <w:rsid w:val="00B6029F"/>
    <w:rsid w:val="00B604B4"/>
    <w:rsid w:val="00B655F7"/>
    <w:rsid w:val="00B65B97"/>
    <w:rsid w:val="00B91F1B"/>
    <w:rsid w:val="00B92CDB"/>
    <w:rsid w:val="00BB47A4"/>
    <w:rsid w:val="00BC4161"/>
    <w:rsid w:val="00BF0F39"/>
    <w:rsid w:val="00C01A6C"/>
    <w:rsid w:val="00C02A83"/>
    <w:rsid w:val="00C071CD"/>
    <w:rsid w:val="00C156D2"/>
    <w:rsid w:val="00C22FA3"/>
    <w:rsid w:val="00C32F26"/>
    <w:rsid w:val="00C35130"/>
    <w:rsid w:val="00C374DA"/>
    <w:rsid w:val="00C5094B"/>
    <w:rsid w:val="00C53DF2"/>
    <w:rsid w:val="00C6078B"/>
    <w:rsid w:val="00C6215D"/>
    <w:rsid w:val="00C676F9"/>
    <w:rsid w:val="00C80B85"/>
    <w:rsid w:val="00C861B0"/>
    <w:rsid w:val="00C87553"/>
    <w:rsid w:val="00CA2E90"/>
    <w:rsid w:val="00CA3A5F"/>
    <w:rsid w:val="00CE6213"/>
    <w:rsid w:val="00CF3064"/>
    <w:rsid w:val="00CF672F"/>
    <w:rsid w:val="00D2712C"/>
    <w:rsid w:val="00D356D0"/>
    <w:rsid w:val="00D4048B"/>
    <w:rsid w:val="00D45A3C"/>
    <w:rsid w:val="00D53AF9"/>
    <w:rsid w:val="00D54156"/>
    <w:rsid w:val="00D62A97"/>
    <w:rsid w:val="00D70EC8"/>
    <w:rsid w:val="00D737EF"/>
    <w:rsid w:val="00D753AD"/>
    <w:rsid w:val="00D869F8"/>
    <w:rsid w:val="00DA580A"/>
    <w:rsid w:val="00DB6AA3"/>
    <w:rsid w:val="00DC6D28"/>
    <w:rsid w:val="00DE5365"/>
    <w:rsid w:val="00DE5FF3"/>
    <w:rsid w:val="00DF0B34"/>
    <w:rsid w:val="00DF4D94"/>
    <w:rsid w:val="00DF5526"/>
    <w:rsid w:val="00E14E4D"/>
    <w:rsid w:val="00E22355"/>
    <w:rsid w:val="00E23A8A"/>
    <w:rsid w:val="00E245EA"/>
    <w:rsid w:val="00E25EED"/>
    <w:rsid w:val="00E308BA"/>
    <w:rsid w:val="00E40AE6"/>
    <w:rsid w:val="00E41ED9"/>
    <w:rsid w:val="00E51283"/>
    <w:rsid w:val="00E60E9A"/>
    <w:rsid w:val="00E63353"/>
    <w:rsid w:val="00E7188A"/>
    <w:rsid w:val="00E750F5"/>
    <w:rsid w:val="00E8613C"/>
    <w:rsid w:val="00E92FFC"/>
    <w:rsid w:val="00EA1FFF"/>
    <w:rsid w:val="00EA64ED"/>
    <w:rsid w:val="00EB4B82"/>
    <w:rsid w:val="00EC3ABB"/>
    <w:rsid w:val="00EC7405"/>
    <w:rsid w:val="00ED0B08"/>
    <w:rsid w:val="00ED174C"/>
    <w:rsid w:val="00ED2B2A"/>
    <w:rsid w:val="00EE13EA"/>
    <w:rsid w:val="00EE7985"/>
    <w:rsid w:val="00F00E6A"/>
    <w:rsid w:val="00F063CB"/>
    <w:rsid w:val="00F126FD"/>
    <w:rsid w:val="00F14ACC"/>
    <w:rsid w:val="00F15951"/>
    <w:rsid w:val="00F16629"/>
    <w:rsid w:val="00F2474C"/>
    <w:rsid w:val="00F257E3"/>
    <w:rsid w:val="00F32A6C"/>
    <w:rsid w:val="00F35FAC"/>
    <w:rsid w:val="00F4132F"/>
    <w:rsid w:val="00F51A71"/>
    <w:rsid w:val="00F613B6"/>
    <w:rsid w:val="00F643E7"/>
    <w:rsid w:val="00F67856"/>
    <w:rsid w:val="00F813E0"/>
    <w:rsid w:val="00F9744B"/>
    <w:rsid w:val="00FA499E"/>
    <w:rsid w:val="00FA78E1"/>
    <w:rsid w:val="00FB3603"/>
    <w:rsid w:val="00FB6832"/>
    <w:rsid w:val="00FD72E2"/>
    <w:rsid w:val="00FE46B5"/>
    <w:rsid w:val="0CF4D7B7"/>
    <w:rsid w:val="1AC8941B"/>
    <w:rsid w:val="327D301B"/>
    <w:rsid w:val="36BD2CDD"/>
    <w:rsid w:val="395FAA17"/>
    <w:rsid w:val="3AB10BE9"/>
    <w:rsid w:val="3ECA260A"/>
    <w:rsid w:val="551E1D7E"/>
    <w:rsid w:val="78DF71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rsid w:val="0097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ie/eng/staff/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gov.ie/about-us/agencies-health-bodies/"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2dfc0-c1a5-4690-877c-adf357747b59">
      <Terms xmlns="http://schemas.microsoft.com/office/infopath/2007/PartnerControls"/>
    </lcf76f155ced4ddcb4097134ff3c332f>
    <TaxCatchAll xmlns="030f2f9e-5dd6-4542-b237-0ff0a7d80c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F63B49F779F4DB40F9722C8588C48" ma:contentTypeVersion="14" ma:contentTypeDescription="Create a new document." ma:contentTypeScope="" ma:versionID="53a0759167cddf7af6a4cca055067127">
  <xsd:schema xmlns:xsd="http://www.w3.org/2001/XMLSchema" xmlns:xs="http://www.w3.org/2001/XMLSchema" xmlns:p="http://schemas.microsoft.com/office/2006/metadata/properties" xmlns:ns2="b772dfc0-c1a5-4690-877c-adf357747b59" xmlns:ns3="030f2f9e-5dd6-4542-b237-0ff0a7d80c30" targetNamespace="http://schemas.microsoft.com/office/2006/metadata/properties" ma:root="true" ma:fieldsID="e009180b2b2e3aa261f305544b78cbb6" ns2:_="" ns3:_="">
    <xsd:import namespace="b772dfc0-c1a5-4690-877c-adf357747b59"/>
    <xsd:import namespace="030f2f9e-5dd6-4542-b237-0ff0a7d80c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2dfc0-c1a5-4690-877c-adf357747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f2f9e-5dd6-4542-b237-0ff0a7d80c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5f73373-e395-456c-99bb-d1bacaa8e7f8}" ma:internalName="TaxCatchAll" ma:showField="CatchAllData" ma:web="030f2f9e-5dd6-4542-b237-0ff0a7d80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4300A-5D5F-4869-BCD7-8BE79B31A7FE}">
  <ds:schemaRefs>
    <ds:schemaRef ds:uri="030f2f9e-5dd6-4542-b237-0ff0a7d80c30"/>
    <ds:schemaRef ds:uri="http://purl.org/dc/terms/"/>
    <ds:schemaRef ds:uri="http://schemas.openxmlformats.org/package/2006/metadata/core-properties"/>
    <ds:schemaRef ds:uri="http://purl.org/dc/dcmitype/"/>
    <ds:schemaRef ds:uri="b772dfc0-c1a5-4690-877c-adf357747b5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3C986AA-C050-487F-BD6D-394F1134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2dfc0-c1a5-4690-877c-adf357747b59"/>
    <ds:schemaRef ds:uri="030f2f9e-5dd6-4542-b237-0ff0a7d80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64022-624D-4B05-8EA0-257C76AAF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Lydia Keogan</cp:lastModifiedBy>
  <cp:revision>12</cp:revision>
  <cp:lastPrinted>2019-01-22T11:12:00Z</cp:lastPrinted>
  <dcterms:created xsi:type="dcterms:W3CDTF">2024-12-04T14:20:00Z</dcterms:created>
  <dcterms:modified xsi:type="dcterms:W3CDTF">2024-12-05T15:26:00Z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0x0101006320D8808CF3E948B6C80BB953F0FD0E</vt:lpwstr>
  </property>
  <property fmtid="{D5CDD505-2E9C-101B-9397-08002B2CF9AE}" pid="3" name="MediaServiceImageTags">
    <vt:lpwstr/>
  </property>
</Properties>
</file>