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41399B41" w14:textId="77777777" w:rsidR="006E468B" w:rsidRPr="006E468B" w:rsidRDefault="006E468B" w:rsidP="006E468B">
      <w:pPr>
        <w:pStyle w:val="TableParagraph"/>
        <w:spacing w:line="199" w:lineRule="exact"/>
        <w:ind w:left="112"/>
        <w:jc w:val="right"/>
        <w:rPr>
          <w:b/>
          <w:sz w:val="20"/>
        </w:rPr>
      </w:pPr>
      <w:r w:rsidRPr="006E468B">
        <w:rPr>
          <w:b/>
          <w:sz w:val="20"/>
        </w:rPr>
        <w:t>Deputy Chief Legal Advisor–</w:t>
      </w:r>
      <w:r w:rsidRPr="006E468B">
        <w:rPr>
          <w:b/>
          <w:spacing w:val="-5"/>
          <w:sz w:val="20"/>
        </w:rPr>
        <w:t xml:space="preserve"> </w:t>
      </w:r>
      <w:r w:rsidRPr="006E468B">
        <w:rPr>
          <w:b/>
          <w:sz w:val="20"/>
        </w:rPr>
        <w:t>HSE</w:t>
      </w:r>
      <w:r w:rsidRPr="006E468B">
        <w:rPr>
          <w:b/>
          <w:spacing w:val="-3"/>
          <w:sz w:val="20"/>
        </w:rPr>
        <w:t xml:space="preserve"> </w:t>
      </w:r>
      <w:r w:rsidRPr="006E468B">
        <w:rPr>
          <w:b/>
          <w:sz w:val="20"/>
        </w:rPr>
        <w:t>Corporate</w:t>
      </w:r>
    </w:p>
    <w:p w14:paraId="228B00E9" w14:textId="5A05E09B"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823114F" w14:textId="77777777" w:rsidR="006E468B" w:rsidRPr="00CB098A" w:rsidRDefault="006E468B" w:rsidP="006E468B">
            <w:pPr>
              <w:pStyle w:val="TableParagraph"/>
              <w:spacing w:line="199" w:lineRule="exact"/>
              <w:ind w:left="0"/>
              <w:jc w:val="both"/>
              <w:rPr>
                <w:sz w:val="20"/>
              </w:rPr>
            </w:pPr>
            <w:r w:rsidRPr="00CB098A">
              <w:rPr>
                <w:sz w:val="20"/>
              </w:rPr>
              <w:t>Deputy Chief Legal Advisor–</w:t>
            </w:r>
            <w:r w:rsidRPr="00CB098A">
              <w:rPr>
                <w:spacing w:val="-5"/>
                <w:sz w:val="20"/>
              </w:rPr>
              <w:t xml:space="preserve"> </w:t>
            </w:r>
            <w:r w:rsidRPr="00CB098A">
              <w:rPr>
                <w:sz w:val="20"/>
              </w:rPr>
              <w:t>HSE</w:t>
            </w:r>
            <w:r w:rsidRPr="00CB098A">
              <w:rPr>
                <w:spacing w:val="-3"/>
                <w:sz w:val="20"/>
              </w:rPr>
              <w:t xml:space="preserve"> </w:t>
            </w:r>
            <w:r w:rsidRPr="00CB098A">
              <w:rPr>
                <w:sz w:val="20"/>
              </w:rPr>
              <w:t>Corporate</w:t>
            </w:r>
          </w:p>
          <w:p w14:paraId="045BD154" w14:textId="77777777" w:rsidR="006E468B" w:rsidRPr="00CB098A" w:rsidRDefault="006E468B" w:rsidP="006E468B">
            <w:pPr>
              <w:pStyle w:val="TableParagraph"/>
              <w:ind w:left="0"/>
              <w:rPr>
                <w:b/>
                <w:sz w:val="20"/>
              </w:rPr>
            </w:pPr>
          </w:p>
          <w:p w14:paraId="517A3DE2" w14:textId="23013A9B" w:rsidR="006E468B" w:rsidRPr="00B36509" w:rsidRDefault="00B36509" w:rsidP="006E468B">
            <w:pPr>
              <w:pStyle w:val="TableParagraph"/>
              <w:spacing w:before="1"/>
              <w:ind w:left="0"/>
              <w:rPr>
                <w:i/>
                <w:sz w:val="20"/>
              </w:rPr>
            </w:pPr>
            <w:r>
              <w:rPr>
                <w:sz w:val="20"/>
              </w:rPr>
              <w:t>(</w:t>
            </w:r>
            <w:r w:rsidR="006E468B" w:rsidRPr="00B36509">
              <w:rPr>
                <w:i/>
                <w:sz w:val="20"/>
              </w:rPr>
              <w:t>Grade</w:t>
            </w:r>
            <w:r w:rsidR="006E468B" w:rsidRPr="00B36509">
              <w:rPr>
                <w:i/>
                <w:spacing w:val="-9"/>
                <w:sz w:val="20"/>
              </w:rPr>
              <w:t xml:space="preserve"> </w:t>
            </w:r>
            <w:r w:rsidR="006E468B" w:rsidRPr="00B36509">
              <w:rPr>
                <w:i/>
                <w:sz w:val="20"/>
              </w:rPr>
              <w:t>Code</w:t>
            </w:r>
            <w:r w:rsidRPr="00B36509">
              <w:rPr>
                <w:i/>
                <w:sz w:val="20"/>
              </w:rPr>
              <w:t>:</w:t>
            </w:r>
            <w:r w:rsidR="006E468B" w:rsidRPr="00B36509">
              <w:rPr>
                <w:i/>
                <w:spacing w:val="-6"/>
                <w:sz w:val="20"/>
              </w:rPr>
              <w:t xml:space="preserve"> 0091</w:t>
            </w:r>
            <w:r w:rsidRPr="00B36509">
              <w:rPr>
                <w:i/>
                <w:spacing w:val="-6"/>
                <w:sz w:val="20"/>
              </w:rPr>
              <w:t>)</w:t>
            </w:r>
          </w:p>
          <w:p w14:paraId="1A2CE988" w14:textId="2E868BE7" w:rsidR="00543F98" w:rsidRPr="00F6254C" w:rsidRDefault="00543F98" w:rsidP="00B36509">
            <w:pPr>
              <w:pStyle w:val="TableParagraph"/>
              <w:spacing w:line="228" w:lineRule="exact"/>
              <w:ind w:left="0"/>
              <w:rPr>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0366DF5F" w14:textId="77777777" w:rsidR="00792F91" w:rsidRPr="006E468B" w:rsidRDefault="006E468B" w:rsidP="006E468B">
            <w:pPr>
              <w:pStyle w:val="Heading7"/>
              <w:rPr>
                <w:b w:val="0"/>
                <w:sz w:val="20"/>
              </w:rPr>
            </w:pPr>
            <w:r w:rsidRPr="006E468B">
              <w:rPr>
                <w:b w:val="0"/>
                <w:sz w:val="20"/>
              </w:rPr>
              <w:t>NRS14643</w:t>
            </w:r>
          </w:p>
          <w:p w14:paraId="14323542" w14:textId="59D2B497" w:rsidR="006E468B" w:rsidRPr="006E468B" w:rsidRDefault="006E468B" w:rsidP="006E468B">
            <w:pPr>
              <w:rPr>
                <w:lang w:eastAsia="en-U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14CC4EAC" w:rsidR="00195048" w:rsidRPr="003B1FD2" w:rsidRDefault="00BB38BB" w:rsidP="00195048">
            <w:pPr>
              <w:pStyle w:val="Heading7"/>
              <w:rPr>
                <w:b w:val="0"/>
                <w:sz w:val="20"/>
              </w:rPr>
            </w:pPr>
            <w:r w:rsidRPr="003B1FD2">
              <w:rPr>
                <w:b w:val="0"/>
                <w:sz w:val="20"/>
              </w:rPr>
              <w:t>Monday 20</w:t>
            </w:r>
            <w:r w:rsidRPr="003B1FD2">
              <w:rPr>
                <w:b w:val="0"/>
                <w:sz w:val="20"/>
                <w:vertAlign w:val="superscript"/>
              </w:rPr>
              <w:t>th</w:t>
            </w:r>
            <w:r w:rsidRPr="003B1FD2">
              <w:rPr>
                <w:b w:val="0"/>
                <w:sz w:val="20"/>
              </w:rPr>
              <w:t xml:space="preserve"> January 2025 </w:t>
            </w:r>
            <w:r w:rsidR="003B1FD2">
              <w:rPr>
                <w:b w:val="0"/>
                <w:sz w:val="20"/>
              </w:rPr>
              <w:t>at 3:00pm</w:t>
            </w:r>
          </w:p>
          <w:p w14:paraId="1DC28C0B" w14:textId="77777777" w:rsidR="00792F91" w:rsidRPr="00F6254C" w:rsidRDefault="00792F91" w:rsidP="006E468B">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411D54BD" w14:textId="77777777" w:rsidR="003B1FD2" w:rsidRDefault="00BB38BB" w:rsidP="006E468B">
            <w:pPr>
              <w:pStyle w:val="Heading7"/>
              <w:rPr>
                <w:rFonts w:cs="Arial"/>
                <w:sz w:val="20"/>
              </w:rPr>
            </w:pPr>
            <w:r w:rsidRPr="003B1FD2">
              <w:rPr>
                <w:rFonts w:cs="Arial"/>
                <w:b w:val="0"/>
                <w:sz w:val="20"/>
              </w:rPr>
              <w:t>Week of 17</w:t>
            </w:r>
            <w:r w:rsidRPr="003B1FD2">
              <w:rPr>
                <w:rFonts w:cs="Arial"/>
                <w:b w:val="0"/>
                <w:sz w:val="20"/>
                <w:vertAlign w:val="superscript"/>
              </w:rPr>
              <w:t>th</w:t>
            </w:r>
            <w:r w:rsidRPr="003B1FD2">
              <w:rPr>
                <w:rFonts w:cs="Arial"/>
                <w:b w:val="0"/>
                <w:sz w:val="20"/>
              </w:rPr>
              <w:t xml:space="preserve"> February 2025</w:t>
            </w:r>
            <w:r w:rsidR="003B1FD2">
              <w:rPr>
                <w:rFonts w:cs="Arial"/>
                <w:sz w:val="20"/>
              </w:rPr>
              <w:t xml:space="preserve">. </w:t>
            </w:r>
          </w:p>
          <w:p w14:paraId="060A2E4F" w14:textId="77777777" w:rsidR="003B1FD2" w:rsidRDefault="003B1FD2" w:rsidP="006E468B">
            <w:pPr>
              <w:pStyle w:val="Heading7"/>
              <w:rPr>
                <w:rFonts w:cs="Arial"/>
                <w:sz w:val="20"/>
              </w:rPr>
            </w:pPr>
          </w:p>
          <w:p w14:paraId="1D297E1D" w14:textId="6D32764D" w:rsidR="00792F91" w:rsidRPr="006E468B" w:rsidRDefault="003B1FD2" w:rsidP="006E468B">
            <w:pPr>
              <w:pStyle w:val="Heading7"/>
              <w:rPr>
                <w:rFonts w:cs="Arial"/>
                <w:b w:val="0"/>
                <w:color w:val="000099"/>
                <w:sz w:val="20"/>
              </w:rPr>
            </w:pPr>
            <w:r w:rsidRPr="003B1FD2">
              <w:rPr>
                <w:rFonts w:cs="Arial"/>
                <w:b w:val="0"/>
                <w:sz w:val="20"/>
              </w:rPr>
              <w:t>Please note these dates are provisional and are subject to change.</w:t>
            </w:r>
            <w:r w:rsidRPr="006E468B">
              <w:rPr>
                <w:rFonts w:cs="Arial"/>
                <w:b w:val="0"/>
                <w:sz w:val="20"/>
              </w:rPr>
              <w:t xml:space="preserve"> Candidates</w:t>
            </w:r>
            <w:r w:rsidR="00986ECA" w:rsidRPr="006E468B">
              <w:rPr>
                <w:rFonts w:cs="Arial"/>
                <w:b w:val="0"/>
                <w:sz w:val="20"/>
              </w:rPr>
              <w:t xml:space="preserve">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7A44E49D" w14:textId="77777777" w:rsidR="00792F91" w:rsidRDefault="00792F91" w:rsidP="00792F91">
            <w:pPr>
              <w:rPr>
                <w:rFonts w:ascii="Arial" w:hAnsi="Arial" w:cs="Arial"/>
                <w:b/>
                <w:bCs/>
              </w:rPr>
            </w:pPr>
            <w:r w:rsidRPr="00F6254C">
              <w:rPr>
                <w:rFonts w:ascii="Arial" w:hAnsi="Arial" w:cs="Arial"/>
                <w:b/>
                <w:bCs/>
              </w:rPr>
              <w:t>Taking up Appointment</w:t>
            </w:r>
          </w:p>
          <w:p w14:paraId="17C0A5FB" w14:textId="01321B10" w:rsidR="00B36509" w:rsidRPr="00F6254C" w:rsidRDefault="00B36509" w:rsidP="00792F91">
            <w:pPr>
              <w:rPr>
                <w:rFonts w:ascii="Arial" w:hAnsi="Arial" w:cs="Arial"/>
                <w:b/>
                <w:bCs/>
              </w:rPr>
            </w:pP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9C3D83C" w14:textId="77777777" w:rsidR="00B36509" w:rsidRPr="00A778AD" w:rsidRDefault="00B36509" w:rsidP="00B36509">
            <w:pPr>
              <w:autoSpaceDE w:val="0"/>
              <w:autoSpaceDN w:val="0"/>
              <w:adjustRightInd w:val="0"/>
              <w:spacing w:line="240" w:lineRule="atLeast"/>
              <w:rPr>
                <w:rFonts w:ascii="Arial" w:eastAsia="Calibri" w:hAnsi="Arial" w:cs="Arial"/>
                <w:iCs/>
              </w:rPr>
            </w:pPr>
            <w:r w:rsidRPr="00A778AD">
              <w:rPr>
                <w:rFonts w:ascii="Arial" w:eastAsia="Calibri" w:hAnsi="Arial" w:cs="Arial"/>
                <w:iCs/>
              </w:rPr>
              <w:t>There is currently one permanent and whole-time vacancy available</w:t>
            </w:r>
          </w:p>
          <w:p w14:paraId="694B60B8" w14:textId="77777777" w:rsidR="00B36509" w:rsidRDefault="00B36509" w:rsidP="00B36509">
            <w:pPr>
              <w:jc w:val="both"/>
              <w:rPr>
                <w:rFonts w:ascii="Arial" w:eastAsia="Calibri" w:hAnsi="Arial" w:cs="Arial"/>
                <w:iCs/>
              </w:rPr>
            </w:pPr>
          </w:p>
          <w:p w14:paraId="0BCA547B" w14:textId="3D66AC80" w:rsidR="00B36509" w:rsidRPr="00E509E5" w:rsidRDefault="00B36509" w:rsidP="00B36509">
            <w:pPr>
              <w:widowControl w:val="0"/>
              <w:autoSpaceDE w:val="0"/>
              <w:autoSpaceDN w:val="0"/>
              <w:spacing w:line="212" w:lineRule="exact"/>
              <w:rPr>
                <w:rFonts w:ascii="Arial" w:eastAsia="Arial" w:hAnsi="Arial" w:cs="Arial"/>
                <w:szCs w:val="22"/>
                <w:lang w:val="en-US" w:eastAsia="en-US"/>
              </w:rPr>
            </w:pPr>
            <w:r>
              <w:rPr>
                <w:rFonts w:ascii="Arial" w:eastAsia="Arial" w:hAnsi="Arial" w:cs="Arial"/>
                <w:szCs w:val="22"/>
                <w:lang w:val="en-US" w:eastAsia="en-US"/>
              </w:rPr>
              <w:t xml:space="preserve">The </w:t>
            </w:r>
            <w:r w:rsidRPr="00E509E5">
              <w:rPr>
                <w:rFonts w:ascii="Arial" w:eastAsia="Arial" w:hAnsi="Arial" w:cs="Arial"/>
                <w:szCs w:val="22"/>
                <w:lang w:val="en-US" w:eastAsia="en-US"/>
              </w:rPr>
              <w:t>HSE</w:t>
            </w:r>
            <w:r>
              <w:rPr>
                <w:rFonts w:ascii="Arial" w:eastAsia="Arial" w:hAnsi="Arial" w:cs="Arial"/>
                <w:szCs w:val="22"/>
                <w:lang w:val="en-US" w:eastAsia="en-US"/>
              </w:rPr>
              <w:t xml:space="preserve"> Office of Legal Services has</w:t>
            </w:r>
            <w:r w:rsidRPr="00E509E5">
              <w:rPr>
                <w:rFonts w:ascii="Arial" w:eastAsia="Arial" w:hAnsi="Arial" w:cs="Arial"/>
                <w:szCs w:val="22"/>
                <w:lang w:val="en-US" w:eastAsia="en-US"/>
              </w:rPr>
              <w:t xml:space="preserve"> office</w:t>
            </w:r>
            <w:r>
              <w:rPr>
                <w:rFonts w:ascii="Arial" w:eastAsia="Arial" w:hAnsi="Arial" w:cs="Arial"/>
                <w:szCs w:val="22"/>
                <w:lang w:val="en-US" w:eastAsia="en-US"/>
              </w:rPr>
              <w:t>s in 63-64 Adelaide Road, Dublin 2</w:t>
            </w:r>
            <w:r w:rsidRPr="00E509E5">
              <w:rPr>
                <w:rFonts w:ascii="Arial" w:eastAsia="Arial" w:hAnsi="Arial" w:cs="Arial"/>
                <w:szCs w:val="22"/>
                <w:lang w:val="en-US" w:eastAsia="en-US"/>
              </w:rPr>
              <w:t xml:space="preserve"> and in Limerick City. </w:t>
            </w:r>
            <w:r>
              <w:rPr>
                <w:rFonts w:ascii="Arial" w:eastAsia="Arial" w:hAnsi="Arial" w:cs="Arial"/>
                <w:szCs w:val="22"/>
                <w:lang w:val="en-US" w:eastAsia="en-US"/>
              </w:rPr>
              <w:t xml:space="preserve"> </w:t>
            </w:r>
            <w:r w:rsidR="00B55ECA">
              <w:rPr>
                <w:rFonts w:ascii="Arial" w:eastAsia="Arial" w:hAnsi="Arial" w:cs="Arial"/>
                <w:szCs w:val="22"/>
                <w:lang w:val="en-US" w:eastAsia="en-US"/>
              </w:rPr>
              <w:t xml:space="preserve">The </w:t>
            </w:r>
            <w:r>
              <w:rPr>
                <w:rFonts w:ascii="Arial" w:eastAsia="Arial" w:hAnsi="Arial" w:cs="Arial"/>
                <w:szCs w:val="22"/>
                <w:lang w:val="en-US" w:eastAsia="en-US"/>
              </w:rPr>
              <w:t>successful candidate will be based primarily in either office</w:t>
            </w:r>
            <w:r w:rsidR="00B55ECA">
              <w:rPr>
                <w:rFonts w:ascii="Arial" w:eastAsia="Arial" w:hAnsi="Arial" w:cs="Arial"/>
                <w:szCs w:val="22"/>
                <w:lang w:val="en-US" w:eastAsia="en-US"/>
              </w:rPr>
              <w:t xml:space="preserve"> (to be agreed with the Chief Legal Advisor)</w:t>
            </w:r>
            <w:r>
              <w:rPr>
                <w:rFonts w:ascii="Arial" w:eastAsia="Arial" w:hAnsi="Arial" w:cs="Arial"/>
                <w:szCs w:val="22"/>
                <w:lang w:val="en-US" w:eastAsia="en-US"/>
              </w:rPr>
              <w:t xml:space="preserve"> </w:t>
            </w:r>
            <w:r w:rsidRPr="00E509E5">
              <w:rPr>
                <w:rFonts w:ascii="Arial" w:eastAsia="Arial" w:hAnsi="Arial" w:cs="Arial"/>
                <w:szCs w:val="22"/>
                <w:lang w:val="en-US" w:eastAsia="en-US"/>
              </w:rPr>
              <w:t xml:space="preserve">with requirement to attend meetings of court as appropriate. </w:t>
            </w:r>
          </w:p>
          <w:p w14:paraId="6C1799CB" w14:textId="77777777" w:rsidR="00B36509" w:rsidRPr="00A778AD" w:rsidRDefault="00B36509" w:rsidP="00B36509">
            <w:pPr>
              <w:jc w:val="both"/>
              <w:rPr>
                <w:rFonts w:ascii="Arial" w:eastAsia="Calibri" w:hAnsi="Arial" w:cs="Arial"/>
                <w:iCs/>
              </w:rPr>
            </w:pPr>
          </w:p>
          <w:p w14:paraId="6073F9E7" w14:textId="12C71C54" w:rsidR="00B36509" w:rsidRPr="00A778AD" w:rsidRDefault="00B36509" w:rsidP="00B36509">
            <w:pPr>
              <w:rPr>
                <w:rFonts w:ascii="Arial" w:hAnsi="Arial" w:cs="Arial"/>
                <w:iCs/>
              </w:rPr>
            </w:pPr>
            <w:r>
              <w:rPr>
                <w:rFonts w:ascii="Arial" w:hAnsi="Arial" w:cs="Arial"/>
                <w:iCs/>
              </w:rPr>
              <w:t xml:space="preserve">The Chief Legal Advisor </w:t>
            </w:r>
            <w:r w:rsidRPr="002B2192">
              <w:rPr>
                <w:rFonts w:ascii="Arial" w:hAnsi="Arial" w:cs="Arial"/>
                <w:iCs/>
              </w:rPr>
              <w:t xml:space="preserve">is open to engagement as regards the </w:t>
            </w:r>
            <w:r>
              <w:rPr>
                <w:rFonts w:ascii="Arial" w:hAnsi="Arial" w:cs="Arial"/>
                <w:iCs/>
              </w:rPr>
              <w:t xml:space="preserve">expected </w:t>
            </w:r>
            <w:r w:rsidRPr="002B2192">
              <w:rPr>
                <w:rFonts w:ascii="Arial" w:hAnsi="Arial" w:cs="Arial"/>
                <w:iCs/>
              </w:rPr>
              <w:t>level of on-site attendance, in the context of the requirement</w:t>
            </w:r>
            <w:r>
              <w:rPr>
                <w:rFonts w:ascii="Arial" w:hAnsi="Arial" w:cs="Arial"/>
                <w:iCs/>
              </w:rPr>
              <w:t>s</w:t>
            </w:r>
            <w:r w:rsidRPr="002B2192">
              <w:rPr>
                <w:rFonts w:ascii="Arial" w:hAnsi="Arial" w:cs="Arial"/>
                <w:iCs/>
              </w:rPr>
              <w:t xml:space="preserve"> of th</w:t>
            </w:r>
            <w:r>
              <w:rPr>
                <w:rFonts w:ascii="Arial" w:hAnsi="Arial" w:cs="Arial"/>
                <w:iCs/>
              </w:rPr>
              <w:t xml:space="preserve">is </w:t>
            </w:r>
            <w:r w:rsidRPr="002B2192">
              <w:rPr>
                <w:rFonts w:ascii="Arial" w:hAnsi="Arial" w:cs="Arial"/>
                <w:iCs/>
              </w:rPr>
              <w:t xml:space="preserve">role and the HSE’s Blended Working Policy. </w:t>
            </w:r>
            <w:r w:rsidRPr="00A778AD">
              <w:rPr>
                <w:rFonts w:ascii="Arial" w:hAnsi="Arial" w:cs="Arial"/>
                <w:iCs/>
              </w:rPr>
              <w:t xml:space="preserve"> </w:t>
            </w:r>
          </w:p>
          <w:p w14:paraId="5C47082E" w14:textId="77777777" w:rsidR="00B36509" w:rsidRPr="00A778AD" w:rsidRDefault="00B36509" w:rsidP="00B36509">
            <w:pPr>
              <w:autoSpaceDE w:val="0"/>
              <w:autoSpaceDN w:val="0"/>
              <w:adjustRightInd w:val="0"/>
              <w:spacing w:line="240" w:lineRule="atLeast"/>
              <w:rPr>
                <w:rFonts w:ascii="Arial" w:eastAsia="Calibri" w:hAnsi="Arial" w:cs="Arial"/>
                <w:iCs/>
              </w:rPr>
            </w:pPr>
          </w:p>
          <w:p w14:paraId="25BB52B4" w14:textId="340C6C7E" w:rsidR="001653E4" w:rsidRPr="004E0DEC" w:rsidRDefault="001653E4" w:rsidP="001653E4">
            <w:pPr>
              <w:rPr>
                <w:rFonts w:ascii="Arial" w:hAnsi="Arial" w:cs="Arial"/>
              </w:rPr>
            </w:pPr>
            <w:r w:rsidRPr="004E0DEC">
              <w:rPr>
                <w:rFonts w:ascii="Arial" w:hAnsi="Arial" w:cs="Arial"/>
              </w:rPr>
              <w:t xml:space="preserve">A panel may be formed as a result of this campaign </w:t>
            </w:r>
            <w:r w:rsidRPr="00B36509">
              <w:rPr>
                <w:rFonts w:ascii="Arial" w:hAnsi="Arial" w:cs="Arial"/>
              </w:rPr>
              <w:t xml:space="preserve">for </w:t>
            </w:r>
            <w:r w:rsidRPr="00B36509">
              <w:rPr>
                <w:rFonts w:ascii="Arial" w:hAnsi="Arial" w:cs="Arial"/>
                <w:b/>
              </w:rPr>
              <w:t>Deputy Chief</w:t>
            </w:r>
            <w:r w:rsidR="00B36509" w:rsidRPr="00B36509">
              <w:rPr>
                <w:rFonts w:ascii="Arial" w:hAnsi="Arial" w:cs="Arial"/>
                <w:b/>
              </w:rPr>
              <w:t xml:space="preserve"> Legal Advisor – </w:t>
            </w:r>
            <w:r w:rsidRPr="00B36509">
              <w:rPr>
                <w:rFonts w:ascii="Arial" w:hAnsi="Arial" w:cs="Arial"/>
                <w:b/>
              </w:rPr>
              <w:t>HSE Office of Legal Services</w:t>
            </w:r>
            <w:r w:rsidRPr="00B36509">
              <w:rPr>
                <w:rFonts w:ascii="Arial" w:hAnsi="Arial" w:cs="Arial"/>
              </w:rPr>
              <w:t xml:space="preserve"> from which current and future, permanent</w:t>
            </w:r>
            <w:r w:rsidRPr="004E0DEC">
              <w:rPr>
                <w:rFonts w:ascii="Arial" w:hAnsi="Arial" w:cs="Arial"/>
              </w:rPr>
              <w:t xml:space="preserve"> and specified purpose vacancies of full or part-time duration may be filled. </w:t>
            </w:r>
          </w:p>
          <w:p w14:paraId="54EF7056" w14:textId="2582A0CD"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28A7F3B8" w14:textId="77777777" w:rsidR="001653E4" w:rsidRDefault="001653E4" w:rsidP="001653E4">
            <w:pPr>
              <w:rPr>
                <w:rFonts w:ascii="Arial" w:eastAsia="Arial" w:hAnsi="Arial"/>
                <w:color w:val="000000"/>
              </w:rPr>
            </w:pPr>
            <w:r>
              <w:rPr>
                <w:rFonts w:ascii="Arial" w:eastAsia="Arial" w:hAnsi="Arial"/>
                <w:color w:val="000000"/>
              </w:rPr>
              <w:t>Máire Lennon, Chief Legal Advisor</w:t>
            </w:r>
          </w:p>
          <w:p w14:paraId="608ABD51" w14:textId="3056CFEB" w:rsidR="001653E4" w:rsidRDefault="001653E4" w:rsidP="001653E4">
            <w:pPr>
              <w:rPr>
                <w:rStyle w:val="Hyperlink"/>
                <w:rFonts w:ascii="Arial" w:eastAsia="Arial" w:hAnsi="Arial" w:cs="Arial"/>
              </w:rPr>
            </w:pPr>
            <w:r w:rsidRPr="007416A0">
              <w:rPr>
                <w:rFonts w:ascii="Arial" w:eastAsia="Arial" w:hAnsi="Arial"/>
                <w:b/>
                <w:color w:val="000000"/>
              </w:rPr>
              <w:t xml:space="preserve">Email: </w:t>
            </w:r>
            <w:hyperlink r:id="rId8" w:history="1">
              <w:r w:rsidRPr="007416A0">
                <w:rPr>
                  <w:rStyle w:val="Hyperlink"/>
                  <w:rFonts w:ascii="Arial" w:eastAsia="Arial" w:hAnsi="Arial" w:cs="Arial"/>
                </w:rPr>
                <w:t>maire.lennon@hse.ie</w:t>
              </w:r>
            </w:hyperlink>
          </w:p>
          <w:p w14:paraId="0D734650" w14:textId="74234399" w:rsidR="001653E4" w:rsidRPr="001653E4" w:rsidRDefault="001653E4" w:rsidP="001653E4">
            <w:pPr>
              <w:rPr>
                <w:rFonts w:ascii="Arial" w:hAnsi="Arial" w:cs="Arial"/>
                <w:b/>
              </w:rPr>
            </w:pPr>
            <w:r w:rsidRPr="001653E4">
              <w:rPr>
                <w:rStyle w:val="Hyperlink"/>
                <w:rFonts w:ascii="Arial" w:eastAsia="Arial" w:hAnsi="Arial" w:cs="Arial"/>
                <w:b/>
                <w:color w:val="auto"/>
                <w:u w:val="none"/>
              </w:rPr>
              <w:t>Mobile</w:t>
            </w:r>
            <w:r>
              <w:rPr>
                <w:rStyle w:val="Hyperlink"/>
                <w:rFonts w:ascii="Arial" w:eastAsia="Arial" w:hAnsi="Arial" w:cs="Arial"/>
                <w:b/>
                <w:color w:val="auto"/>
                <w:u w:val="none"/>
              </w:rPr>
              <w:t xml:space="preserve">: </w:t>
            </w:r>
            <w:r w:rsidRPr="001653E4">
              <w:rPr>
                <w:rFonts w:ascii="Arial" w:eastAsia="Arial" w:hAnsi="Arial" w:cs="Arial"/>
                <w:spacing w:val="-2"/>
                <w:szCs w:val="22"/>
                <w:lang w:val="en-US" w:eastAsia="en-US"/>
              </w:rPr>
              <w:t>087 0696408</w:t>
            </w:r>
          </w:p>
          <w:p w14:paraId="53559CB7" w14:textId="07E529F7" w:rsidR="0068735E" w:rsidRPr="00F6254C" w:rsidRDefault="0068735E" w:rsidP="001653E4">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B36509" w:rsidRDefault="00792F91" w:rsidP="00792F91">
            <w:pPr>
              <w:rPr>
                <w:rFonts w:ascii="Arial" w:hAnsi="Arial" w:cs="Arial"/>
                <w:b/>
                <w:bCs/>
              </w:rPr>
            </w:pPr>
            <w:r w:rsidRPr="00B36509">
              <w:rPr>
                <w:rFonts w:ascii="Arial" w:hAnsi="Arial" w:cs="Arial"/>
                <w:b/>
                <w:bCs/>
              </w:rPr>
              <w:t>Details of Service</w:t>
            </w:r>
          </w:p>
          <w:p w14:paraId="4D2AE865" w14:textId="77777777" w:rsidR="00792F91" w:rsidRPr="00B36509" w:rsidRDefault="00792F91" w:rsidP="00792F91">
            <w:pPr>
              <w:rPr>
                <w:rFonts w:ascii="Arial" w:hAnsi="Arial" w:cs="Arial"/>
                <w:b/>
                <w:bCs/>
              </w:rPr>
            </w:pPr>
          </w:p>
        </w:tc>
        <w:tc>
          <w:tcPr>
            <w:tcW w:w="8256" w:type="dxa"/>
          </w:tcPr>
          <w:p w14:paraId="38A09A32" w14:textId="77777777" w:rsidR="00272A0D" w:rsidRDefault="00272A0D" w:rsidP="00272A0D">
            <w:pPr>
              <w:spacing w:after="200"/>
              <w:rPr>
                <w:rFonts w:ascii="Arial" w:eastAsiaTheme="minorHAnsi" w:hAnsi="Arial" w:cs="Arial"/>
                <w:lang w:val="en-IE" w:eastAsia="en-US"/>
              </w:rPr>
            </w:pPr>
            <w:r w:rsidRPr="00561E61">
              <w:rPr>
                <w:rFonts w:ascii="Arial" w:eastAsiaTheme="minorHAnsi" w:hAnsi="Arial" w:cs="Arial"/>
                <w:lang w:val="en-IE" w:eastAsia="en-US"/>
              </w:rPr>
              <w:t xml:space="preserve">The HSE is a statutory body established by the Health Act 2004, with responsibility for the delivery of health and personal social services to a population of over 5 million people living in Ireland. </w:t>
            </w:r>
          </w:p>
          <w:p w14:paraId="352CCB0A" w14:textId="77777777" w:rsidR="00792F91" w:rsidRDefault="00272A0D" w:rsidP="00272A0D">
            <w:pPr>
              <w:rPr>
                <w:rFonts w:ascii="Arial" w:eastAsiaTheme="minorHAnsi" w:hAnsi="Arial" w:cs="Arial"/>
                <w:lang w:val="en-IE" w:eastAsia="en-US"/>
              </w:rPr>
            </w:pPr>
            <w:r w:rsidRPr="00561E61">
              <w:rPr>
                <w:rFonts w:ascii="Arial" w:eastAsiaTheme="minorHAnsi" w:hAnsi="Arial" w:cs="Arial"/>
                <w:lang w:val="en-IE" w:eastAsia="en-US"/>
              </w:rPr>
              <w:t>The HSE Office of Legal Services is responsible for the managing the organisation’s legal risks in addition to managing the purchase of legal services by the HSE and the provision of legal advice to HSE management. It sits within the HSE Centre and reports directly to the HSE CEO.</w:t>
            </w:r>
          </w:p>
          <w:p w14:paraId="0AE4B5A1" w14:textId="6548CEA7" w:rsidR="00272A0D" w:rsidRPr="00F6254C" w:rsidRDefault="00272A0D" w:rsidP="00272A0D">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5B2957F2" w14:textId="77777777" w:rsidR="00E0768C" w:rsidRDefault="001653E4" w:rsidP="001653E4">
            <w:pPr>
              <w:pStyle w:val="ListParagraph"/>
              <w:ind w:left="0"/>
              <w:rPr>
                <w:rFonts w:ascii="Arial" w:hAnsi="Arial" w:cs="Arial"/>
              </w:rPr>
            </w:pPr>
            <w:r w:rsidRPr="001653E4">
              <w:rPr>
                <w:rFonts w:ascii="Arial" w:hAnsi="Arial" w:cs="Arial"/>
              </w:rPr>
              <w:t>The</w:t>
            </w:r>
            <w:r w:rsidRPr="001653E4">
              <w:rPr>
                <w:rFonts w:ascii="Arial" w:hAnsi="Arial" w:cs="Arial"/>
                <w:spacing w:val="-8"/>
              </w:rPr>
              <w:t xml:space="preserve"> </w:t>
            </w:r>
            <w:r w:rsidRPr="001653E4">
              <w:rPr>
                <w:rFonts w:ascii="Arial" w:hAnsi="Arial" w:cs="Arial"/>
              </w:rPr>
              <w:t>post</w:t>
            </w:r>
            <w:r w:rsidRPr="001653E4">
              <w:rPr>
                <w:rFonts w:ascii="Arial" w:hAnsi="Arial" w:cs="Arial"/>
                <w:spacing w:val="-5"/>
              </w:rPr>
              <w:t xml:space="preserve"> </w:t>
            </w:r>
            <w:r w:rsidRPr="001653E4">
              <w:rPr>
                <w:rFonts w:ascii="Arial" w:hAnsi="Arial" w:cs="Arial"/>
              </w:rPr>
              <w:t>holder</w:t>
            </w:r>
            <w:r w:rsidRPr="001653E4">
              <w:rPr>
                <w:rFonts w:ascii="Arial" w:hAnsi="Arial" w:cs="Arial"/>
                <w:spacing w:val="-5"/>
              </w:rPr>
              <w:t xml:space="preserve"> </w:t>
            </w:r>
            <w:r w:rsidRPr="001653E4">
              <w:rPr>
                <w:rFonts w:ascii="Arial" w:hAnsi="Arial" w:cs="Arial"/>
              </w:rPr>
              <w:t>will</w:t>
            </w:r>
            <w:r w:rsidRPr="001653E4">
              <w:rPr>
                <w:rFonts w:ascii="Arial" w:hAnsi="Arial" w:cs="Arial"/>
                <w:spacing w:val="-7"/>
              </w:rPr>
              <w:t xml:space="preserve"> </w:t>
            </w:r>
            <w:r w:rsidRPr="001653E4">
              <w:rPr>
                <w:rFonts w:ascii="Arial" w:hAnsi="Arial" w:cs="Arial"/>
              </w:rPr>
              <w:t>report</w:t>
            </w:r>
            <w:r w:rsidRPr="001653E4">
              <w:rPr>
                <w:rFonts w:ascii="Arial" w:hAnsi="Arial" w:cs="Arial"/>
                <w:spacing w:val="-5"/>
              </w:rPr>
              <w:t xml:space="preserve"> </w:t>
            </w:r>
            <w:r w:rsidRPr="001653E4">
              <w:rPr>
                <w:rFonts w:ascii="Arial" w:hAnsi="Arial" w:cs="Arial"/>
              </w:rPr>
              <w:t>directly</w:t>
            </w:r>
            <w:r w:rsidRPr="001653E4">
              <w:rPr>
                <w:rFonts w:ascii="Arial" w:hAnsi="Arial" w:cs="Arial"/>
                <w:spacing w:val="-6"/>
              </w:rPr>
              <w:t xml:space="preserve"> </w:t>
            </w:r>
            <w:r w:rsidRPr="001653E4">
              <w:rPr>
                <w:rFonts w:ascii="Arial" w:hAnsi="Arial" w:cs="Arial"/>
              </w:rPr>
              <w:t>to</w:t>
            </w:r>
            <w:r w:rsidRPr="001653E4">
              <w:rPr>
                <w:rFonts w:ascii="Arial" w:hAnsi="Arial" w:cs="Arial"/>
                <w:spacing w:val="-6"/>
              </w:rPr>
              <w:t xml:space="preserve"> </w:t>
            </w:r>
            <w:r w:rsidRPr="001653E4">
              <w:rPr>
                <w:rFonts w:ascii="Arial" w:hAnsi="Arial" w:cs="Arial"/>
              </w:rPr>
              <w:t>the HSE Chief Legal Advisor.</w:t>
            </w:r>
          </w:p>
          <w:p w14:paraId="4A249D15" w14:textId="77777777" w:rsidR="00B36509" w:rsidRDefault="00B36509" w:rsidP="001653E4">
            <w:pPr>
              <w:pStyle w:val="ListParagraph"/>
              <w:ind w:left="0"/>
              <w:rPr>
                <w:rFonts w:ascii="Arial" w:hAnsi="Arial" w:cs="Arial"/>
              </w:rPr>
            </w:pPr>
          </w:p>
          <w:p w14:paraId="3CBC6A3A" w14:textId="5C1FC710" w:rsidR="00B36509" w:rsidRPr="001653E4" w:rsidRDefault="00B36509" w:rsidP="001653E4">
            <w:pPr>
              <w:pStyle w:val="ListParagraph"/>
              <w:ind w:left="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0E3D1555" w14:textId="77777777" w:rsidR="001653E4" w:rsidRDefault="001653E4" w:rsidP="001653E4">
            <w:pPr>
              <w:pStyle w:val="TableParagraph"/>
              <w:ind w:left="0" w:right="167"/>
              <w:rPr>
                <w:sz w:val="20"/>
              </w:rPr>
            </w:pPr>
            <w:r>
              <w:rPr>
                <w:sz w:val="20"/>
              </w:rPr>
              <w:t>The</w:t>
            </w:r>
            <w:r>
              <w:rPr>
                <w:spacing w:val="-5"/>
                <w:sz w:val="20"/>
              </w:rPr>
              <w:t xml:space="preserve"> </w:t>
            </w:r>
            <w:r>
              <w:rPr>
                <w:sz w:val="20"/>
              </w:rPr>
              <w:t>post</w:t>
            </w:r>
            <w:r>
              <w:rPr>
                <w:spacing w:val="-2"/>
                <w:sz w:val="20"/>
              </w:rPr>
              <w:t xml:space="preserve"> </w:t>
            </w:r>
            <w:r>
              <w:rPr>
                <w:sz w:val="20"/>
              </w:rPr>
              <w:t>holder</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a</w:t>
            </w:r>
            <w:r>
              <w:rPr>
                <w:spacing w:val="-2"/>
                <w:sz w:val="20"/>
              </w:rPr>
              <w:t xml:space="preserve"> </w:t>
            </w:r>
            <w:r>
              <w:rPr>
                <w:sz w:val="20"/>
              </w:rPr>
              <w:t>member</w:t>
            </w:r>
            <w:r>
              <w:rPr>
                <w:spacing w:val="-1"/>
                <w:sz w:val="20"/>
              </w:rPr>
              <w:t xml:space="preserve"> </w:t>
            </w:r>
            <w:r>
              <w:rPr>
                <w:sz w:val="20"/>
              </w:rPr>
              <w:t>of</w:t>
            </w:r>
            <w:r>
              <w:rPr>
                <w:spacing w:val="-4"/>
                <w:sz w:val="20"/>
              </w:rPr>
              <w:t xml:space="preserve"> </w:t>
            </w:r>
            <w:r>
              <w:rPr>
                <w:sz w:val="20"/>
              </w:rPr>
              <w:t>the HSE Office of Legal Services</w:t>
            </w:r>
            <w:r>
              <w:rPr>
                <w:spacing w:val="-4"/>
                <w:sz w:val="20"/>
              </w:rPr>
              <w:t xml:space="preserve"> </w:t>
            </w:r>
            <w:r>
              <w:rPr>
                <w:sz w:val="20"/>
              </w:rPr>
              <w:t>Team and will work collaboratively with other members of OLS in supporting the Chief Legal Advisor on</w:t>
            </w:r>
            <w:r>
              <w:rPr>
                <w:spacing w:val="-6"/>
                <w:sz w:val="20"/>
              </w:rPr>
              <w:t xml:space="preserve"> </w:t>
            </w:r>
            <w:r>
              <w:rPr>
                <w:sz w:val="20"/>
              </w:rPr>
              <w:t>all</w:t>
            </w:r>
            <w:r>
              <w:rPr>
                <w:spacing w:val="-4"/>
                <w:sz w:val="20"/>
              </w:rPr>
              <w:t xml:space="preserve"> </w:t>
            </w:r>
            <w:r>
              <w:rPr>
                <w:sz w:val="20"/>
              </w:rPr>
              <w:t>matters</w:t>
            </w:r>
            <w:r>
              <w:rPr>
                <w:spacing w:val="-3"/>
                <w:sz w:val="20"/>
              </w:rPr>
              <w:t xml:space="preserve"> </w:t>
            </w:r>
            <w:r>
              <w:rPr>
                <w:sz w:val="20"/>
              </w:rPr>
              <w:t>relating</w:t>
            </w:r>
            <w:r>
              <w:rPr>
                <w:spacing w:val="-5"/>
                <w:sz w:val="20"/>
              </w:rPr>
              <w:t xml:space="preserve"> </w:t>
            </w:r>
            <w:r>
              <w:rPr>
                <w:sz w:val="20"/>
              </w:rPr>
              <w:t>to</w:t>
            </w:r>
            <w:r>
              <w:rPr>
                <w:spacing w:val="-3"/>
                <w:sz w:val="20"/>
              </w:rPr>
              <w:t xml:space="preserve"> the provision of in-house legal advices to the CEO and the senior leadership team, the oversight of law firms contracted to provide legal services to the HSE and the engagement of Counsel by the HSE.</w:t>
            </w:r>
          </w:p>
          <w:p w14:paraId="5868291B" w14:textId="77777777" w:rsidR="001653E4" w:rsidRDefault="001653E4" w:rsidP="001653E4">
            <w:pPr>
              <w:pStyle w:val="TableParagraph"/>
              <w:spacing w:before="229"/>
              <w:ind w:left="0" w:right="421"/>
              <w:jc w:val="both"/>
              <w:rPr>
                <w:sz w:val="20"/>
              </w:rPr>
            </w:pPr>
            <w:r>
              <w:rPr>
                <w:sz w:val="20"/>
              </w:rPr>
              <w:t>In</w:t>
            </w:r>
            <w:r>
              <w:rPr>
                <w:spacing w:val="-5"/>
                <w:sz w:val="20"/>
              </w:rPr>
              <w:t xml:space="preserve"> </w:t>
            </w:r>
            <w:r>
              <w:rPr>
                <w:sz w:val="20"/>
              </w:rPr>
              <w:t>the</w:t>
            </w:r>
            <w:r>
              <w:rPr>
                <w:spacing w:val="-4"/>
                <w:sz w:val="20"/>
              </w:rPr>
              <w:t xml:space="preserve"> </w:t>
            </w:r>
            <w:r>
              <w:rPr>
                <w:sz w:val="20"/>
              </w:rPr>
              <w:t>execution</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role,</w:t>
            </w:r>
            <w:r>
              <w:rPr>
                <w:spacing w:val="-2"/>
                <w:sz w:val="20"/>
              </w:rPr>
              <w:t xml:space="preserve"> </w:t>
            </w:r>
            <w:r>
              <w:rPr>
                <w:sz w:val="20"/>
              </w:rPr>
              <w:t>the Deputy Chief Legal Advisor</w:t>
            </w:r>
            <w:r>
              <w:rPr>
                <w:spacing w:val="-4"/>
                <w:sz w:val="20"/>
              </w:rPr>
              <w:t xml:space="preserve"> </w:t>
            </w:r>
            <w:r>
              <w:rPr>
                <w:sz w:val="20"/>
              </w:rPr>
              <w:t>will</w:t>
            </w:r>
            <w:r>
              <w:rPr>
                <w:spacing w:val="-5"/>
                <w:sz w:val="20"/>
              </w:rPr>
              <w:t xml:space="preserve"> </w:t>
            </w:r>
            <w:r>
              <w:rPr>
                <w:sz w:val="20"/>
              </w:rPr>
              <w:t>also</w:t>
            </w:r>
            <w:r>
              <w:rPr>
                <w:spacing w:val="-4"/>
                <w:sz w:val="20"/>
              </w:rPr>
              <w:t xml:space="preserve"> </w:t>
            </w:r>
            <w:r>
              <w:rPr>
                <w:sz w:val="20"/>
              </w:rPr>
              <w:t>work</w:t>
            </w:r>
            <w:r>
              <w:rPr>
                <w:spacing w:val="-3"/>
                <w:sz w:val="20"/>
              </w:rPr>
              <w:t xml:space="preserve"> </w:t>
            </w:r>
            <w:r>
              <w:rPr>
                <w:sz w:val="20"/>
              </w:rPr>
              <w:t>with the Regional Executive Officers (R</w:t>
            </w:r>
            <w:r>
              <w:rPr>
                <w:spacing w:val="-2"/>
                <w:sz w:val="20"/>
              </w:rPr>
              <w:t xml:space="preserve">EOs) </w:t>
            </w:r>
            <w:r>
              <w:rPr>
                <w:sz w:val="20"/>
              </w:rPr>
              <w:t>and other key senior management stakeholders across acute and community settings within the HSE.</w:t>
            </w:r>
          </w:p>
          <w:p w14:paraId="591C21B5" w14:textId="77777777" w:rsidR="00792F91" w:rsidRDefault="00792F91" w:rsidP="001653E4">
            <w:pPr>
              <w:rPr>
                <w:rFonts w:ascii="Arial" w:hAnsi="Arial" w:cs="Arial"/>
                <w:iCs/>
                <w:color w:val="000099"/>
              </w:rPr>
            </w:pPr>
          </w:p>
          <w:p w14:paraId="44455D8B" w14:textId="77777777" w:rsidR="00B36509" w:rsidRDefault="00B36509" w:rsidP="001653E4">
            <w:pPr>
              <w:rPr>
                <w:rFonts w:ascii="Arial" w:hAnsi="Arial" w:cs="Arial"/>
                <w:iCs/>
                <w:color w:val="000099"/>
              </w:rPr>
            </w:pPr>
          </w:p>
          <w:p w14:paraId="78DE9869" w14:textId="27460548" w:rsidR="00B36509" w:rsidRPr="0033762B" w:rsidRDefault="00B36509" w:rsidP="001653E4">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1ABC6FE" w14:textId="0E08861A" w:rsidR="001653E4" w:rsidRPr="001653E4" w:rsidRDefault="001653E4" w:rsidP="001653E4">
            <w:pPr>
              <w:widowControl w:val="0"/>
              <w:autoSpaceDE w:val="0"/>
              <w:autoSpaceDN w:val="0"/>
              <w:ind w:left="108" w:right="96"/>
              <w:jc w:val="both"/>
              <w:rPr>
                <w:rFonts w:ascii="Arial" w:eastAsia="Arial" w:hAnsi="Arial" w:cs="Arial"/>
                <w:szCs w:val="22"/>
                <w:lang w:val="en-US" w:eastAsia="en-US"/>
              </w:rPr>
            </w:pPr>
            <w:r w:rsidRPr="001653E4">
              <w:rPr>
                <w:rFonts w:ascii="Arial" w:eastAsia="Arial" w:hAnsi="Arial" w:cs="Arial"/>
                <w:szCs w:val="22"/>
                <w:lang w:val="en-US" w:eastAsia="en-US"/>
              </w:rPr>
              <w:t>The</w:t>
            </w:r>
            <w:r w:rsidRPr="001653E4">
              <w:rPr>
                <w:rFonts w:ascii="Arial" w:eastAsia="Arial" w:hAnsi="Arial" w:cs="Arial"/>
                <w:spacing w:val="-3"/>
                <w:szCs w:val="22"/>
                <w:lang w:val="en-US" w:eastAsia="en-US"/>
              </w:rPr>
              <w:t xml:space="preserve"> </w:t>
            </w:r>
            <w:r w:rsidRPr="001653E4">
              <w:rPr>
                <w:rFonts w:ascii="Arial" w:eastAsia="Arial" w:hAnsi="Arial" w:cs="Arial"/>
                <w:szCs w:val="22"/>
                <w:lang w:val="en-US" w:eastAsia="en-US"/>
              </w:rPr>
              <w:t>primary</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purpose</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of</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the</w:t>
            </w:r>
            <w:r w:rsidRPr="001653E4">
              <w:rPr>
                <w:rFonts w:ascii="Arial" w:eastAsia="Arial" w:hAnsi="Arial" w:cs="Arial"/>
                <w:spacing w:val="-2"/>
                <w:szCs w:val="22"/>
                <w:lang w:val="en-US" w:eastAsia="en-US"/>
              </w:rPr>
              <w:t xml:space="preserve"> </w:t>
            </w:r>
            <w:r w:rsidR="00D678F9">
              <w:rPr>
                <w:rFonts w:ascii="Arial" w:eastAsia="Arial" w:hAnsi="Arial" w:cs="Arial"/>
                <w:szCs w:val="22"/>
                <w:lang w:val="en-US" w:eastAsia="en-US"/>
              </w:rPr>
              <w:t xml:space="preserve">Deputy Chief Legal Advisor – HSE Corporate </w:t>
            </w:r>
            <w:r w:rsidRPr="001653E4">
              <w:rPr>
                <w:rFonts w:ascii="Arial" w:eastAsia="Arial" w:hAnsi="Arial" w:cs="Arial"/>
                <w:szCs w:val="22"/>
                <w:lang w:val="en-US" w:eastAsia="en-US"/>
              </w:rPr>
              <w:t>role</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is</w:t>
            </w:r>
            <w:r w:rsidRPr="001653E4">
              <w:rPr>
                <w:rFonts w:ascii="Arial" w:eastAsia="Arial" w:hAnsi="Arial" w:cs="Arial"/>
                <w:spacing w:val="-3"/>
                <w:szCs w:val="22"/>
                <w:lang w:val="en-US" w:eastAsia="en-US"/>
              </w:rPr>
              <w:t xml:space="preserve"> </w:t>
            </w:r>
            <w:r w:rsidRPr="001653E4">
              <w:rPr>
                <w:rFonts w:ascii="Arial" w:eastAsia="Arial" w:hAnsi="Arial" w:cs="Arial"/>
                <w:szCs w:val="22"/>
                <w:lang w:val="en-US" w:eastAsia="en-US"/>
              </w:rPr>
              <w:t>to</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support</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the</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delivery</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of legal services to the HSE in the most efficient manner, maximizing opportunities for cost savings and enhancing the delivery of in-house legal advices to the CEO and senior leadership team.</w:t>
            </w:r>
          </w:p>
          <w:p w14:paraId="35FDBBF1" w14:textId="77777777" w:rsidR="001653E4" w:rsidRPr="001653E4" w:rsidRDefault="001653E4" w:rsidP="001653E4">
            <w:pPr>
              <w:widowControl w:val="0"/>
              <w:numPr>
                <w:ilvl w:val="0"/>
                <w:numId w:val="23"/>
              </w:numPr>
              <w:tabs>
                <w:tab w:val="left" w:pos="562"/>
              </w:tabs>
              <w:autoSpaceDE w:val="0"/>
              <w:autoSpaceDN w:val="0"/>
              <w:spacing w:before="2"/>
              <w:ind w:left="0" w:right="612"/>
              <w:rPr>
                <w:rFonts w:eastAsia="Arial" w:hAnsi="Arial" w:cs="Arial"/>
                <w:b/>
                <w:szCs w:val="22"/>
                <w:lang w:val="en-US" w:eastAsia="en-US"/>
              </w:rPr>
            </w:pPr>
          </w:p>
          <w:p w14:paraId="1B859CE5" w14:textId="77777777" w:rsidR="00272A0D" w:rsidRDefault="001653E4" w:rsidP="00272A0D">
            <w:pPr>
              <w:widowControl w:val="0"/>
              <w:numPr>
                <w:ilvl w:val="0"/>
                <w:numId w:val="24"/>
              </w:numPr>
              <w:tabs>
                <w:tab w:val="left" w:pos="562"/>
              </w:tabs>
              <w:autoSpaceDE w:val="0"/>
              <w:autoSpaceDN w:val="0"/>
              <w:spacing w:before="120"/>
              <w:ind w:left="574" w:right="612" w:hanging="425"/>
              <w:jc w:val="both"/>
              <w:rPr>
                <w:rFonts w:eastAsia="Arial" w:hAnsi="Arial" w:cs="Arial"/>
                <w:b/>
                <w:szCs w:val="22"/>
                <w:lang w:val="en-US" w:eastAsia="en-US"/>
              </w:rPr>
            </w:pPr>
            <w:r w:rsidRPr="001653E4">
              <w:rPr>
                <w:rFonts w:ascii="Arial" w:eastAsia="Arial" w:hAnsi="Arial" w:cs="Arial"/>
                <w:szCs w:val="22"/>
                <w:lang w:val="en-US" w:eastAsia="en-US"/>
              </w:rPr>
              <w:t>To</w:t>
            </w:r>
            <w:r w:rsidRPr="001653E4">
              <w:rPr>
                <w:rFonts w:ascii="Arial" w:eastAsia="Arial" w:hAnsi="Arial" w:cs="Arial"/>
                <w:spacing w:val="-6"/>
                <w:szCs w:val="22"/>
                <w:lang w:val="en-US" w:eastAsia="en-US"/>
              </w:rPr>
              <w:t xml:space="preserve"> establish and oversee a dedicated Audit function within OLS to </w:t>
            </w:r>
            <w:r w:rsidRPr="001653E4">
              <w:rPr>
                <w:rFonts w:ascii="Arial" w:eastAsia="Arial" w:hAnsi="Arial" w:cs="Arial"/>
                <w:szCs w:val="22"/>
                <w:lang w:val="en-US" w:eastAsia="en-US"/>
              </w:rPr>
              <w:t>ensure</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the</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highest</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standard</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of</w:t>
            </w:r>
            <w:r w:rsidRPr="001653E4">
              <w:rPr>
                <w:rFonts w:ascii="Arial" w:eastAsia="Arial" w:hAnsi="Arial" w:cs="Arial"/>
                <w:spacing w:val="-5"/>
                <w:szCs w:val="22"/>
                <w:lang w:val="en-US" w:eastAsia="en-US"/>
              </w:rPr>
              <w:t xml:space="preserve"> legal advice and representation is provided by HSE contracted law firms and Counsel in the most cost effective manner.</w:t>
            </w:r>
          </w:p>
          <w:p w14:paraId="30E2A218" w14:textId="77777777" w:rsidR="00272A0D" w:rsidRDefault="001653E4" w:rsidP="00272A0D">
            <w:pPr>
              <w:widowControl w:val="0"/>
              <w:numPr>
                <w:ilvl w:val="0"/>
                <w:numId w:val="24"/>
              </w:numPr>
              <w:tabs>
                <w:tab w:val="left" w:pos="562"/>
              </w:tabs>
              <w:autoSpaceDE w:val="0"/>
              <w:autoSpaceDN w:val="0"/>
              <w:spacing w:before="120"/>
              <w:ind w:left="574" w:right="612" w:hanging="425"/>
              <w:jc w:val="both"/>
              <w:rPr>
                <w:rFonts w:eastAsia="Arial" w:hAnsi="Arial" w:cs="Arial"/>
                <w:b/>
                <w:szCs w:val="22"/>
                <w:lang w:val="en-US" w:eastAsia="en-US"/>
              </w:rPr>
            </w:pPr>
            <w:r w:rsidRPr="00272A0D">
              <w:rPr>
                <w:rFonts w:ascii="Arial" w:eastAsia="Arial" w:hAnsi="Arial" w:cs="Arial"/>
                <w:szCs w:val="22"/>
                <w:lang w:val="en-US" w:eastAsia="en-US"/>
              </w:rPr>
              <w:t>To lead on the management of relationships with contracted law firms</w:t>
            </w:r>
            <w:r w:rsidRPr="00272A0D">
              <w:rPr>
                <w:rFonts w:ascii="Arial" w:eastAsia="Arial" w:hAnsi="Arial" w:cs="Arial"/>
                <w:spacing w:val="-2"/>
                <w:szCs w:val="22"/>
                <w:lang w:val="en-US" w:eastAsia="en-US"/>
              </w:rPr>
              <w:t>.</w:t>
            </w:r>
          </w:p>
          <w:p w14:paraId="4AA427BF" w14:textId="77777777" w:rsidR="00272A0D" w:rsidRPr="00272A0D" w:rsidRDefault="001653E4" w:rsidP="00272A0D">
            <w:pPr>
              <w:widowControl w:val="0"/>
              <w:numPr>
                <w:ilvl w:val="0"/>
                <w:numId w:val="24"/>
              </w:numPr>
              <w:tabs>
                <w:tab w:val="left" w:pos="562"/>
              </w:tabs>
              <w:autoSpaceDE w:val="0"/>
              <w:autoSpaceDN w:val="0"/>
              <w:spacing w:before="120"/>
              <w:ind w:left="574" w:right="612" w:hanging="425"/>
              <w:jc w:val="both"/>
              <w:rPr>
                <w:rFonts w:eastAsia="Arial" w:hAnsi="Arial" w:cs="Arial"/>
                <w:b/>
                <w:szCs w:val="22"/>
                <w:lang w:val="en-US" w:eastAsia="en-US"/>
              </w:rPr>
            </w:pPr>
            <w:r w:rsidRPr="00272A0D">
              <w:rPr>
                <w:rFonts w:ascii="Arial" w:eastAsia="Arial" w:hAnsi="Arial" w:cs="Arial"/>
                <w:szCs w:val="22"/>
                <w:lang w:val="en-US" w:eastAsia="en-US"/>
              </w:rPr>
              <w:t>To</w:t>
            </w:r>
            <w:r w:rsidRPr="00272A0D">
              <w:rPr>
                <w:rFonts w:ascii="Arial" w:eastAsia="Arial" w:hAnsi="Arial" w:cs="Arial"/>
                <w:spacing w:val="-6"/>
                <w:szCs w:val="22"/>
                <w:lang w:val="en-US" w:eastAsia="en-US"/>
              </w:rPr>
              <w:t xml:space="preserve"> be a dedicated resource for the provision of legal support directly to the CEO and senior leadership team</w:t>
            </w:r>
            <w:r w:rsidR="00272A0D">
              <w:rPr>
                <w:rFonts w:ascii="Arial" w:eastAsia="Arial" w:hAnsi="Arial" w:cs="Arial"/>
                <w:szCs w:val="22"/>
                <w:lang w:val="en-US" w:eastAsia="en-US"/>
              </w:rPr>
              <w:t>.</w:t>
            </w:r>
          </w:p>
          <w:p w14:paraId="3963347E" w14:textId="77777777" w:rsidR="00272A0D" w:rsidRDefault="001653E4" w:rsidP="00272A0D">
            <w:pPr>
              <w:widowControl w:val="0"/>
              <w:numPr>
                <w:ilvl w:val="0"/>
                <w:numId w:val="24"/>
              </w:numPr>
              <w:tabs>
                <w:tab w:val="left" w:pos="562"/>
              </w:tabs>
              <w:autoSpaceDE w:val="0"/>
              <w:autoSpaceDN w:val="0"/>
              <w:spacing w:before="120"/>
              <w:ind w:left="574" w:right="612" w:hanging="425"/>
              <w:jc w:val="both"/>
              <w:rPr>
                <w:rFonts w:eastAsia="Arial" w:hAnsi="Arial" w:cs="Arial"/>
                <w:b/>
                <w:szCs w:val="22"/>
                <w:lang w:val="en-US" w:eastAsia="en-US"/>
              </w:rPr>
            </w:pPr>
            <w:r w:rsidRPr="00272A0D">
              <w:rPr>
                <w:rFonts w:ascii="Arial" w:eastAsia="Arial" w:hAnsi="Arial" w:cs="Arial"/>
                <w:szCs w:val="22"/>
                <w:lang w:val="en-US" w:eastAsia="en-US"/>
              </w:rPr>
              <w:t>To lead on the direct engagement of Counsel on issues of strategic importance and sensitivity to the HSE.</w:t>
            </w:r>
          </w:p>
          <w:p w14:paraId="4056C281" w14:textId="77777777" w:rsidR="00792F91" w:rsidRPr="00272A0D" w:rsidRDefault="001653E4" w:rsidP="00272A0D">
            <w:pPr>
              <w:widowControl w:val="0"/>
              <w:numPr>
                <w:ilvl w:val="0"/>
                <w:numId w:val="24"/>
              </w:numPr>
              <w:tabs>
                <w:tab w:val="left" w:pos="562"/>
              </w:tabs>
              <w:autoSpaceDE w:val="0"/>
              <w:autoSpaceDN w:val="0"/>
              <w:spacing w:before="120"/>
              <w:ind w:left="574" w:right="612" w:hanging="425"/>
              <w:jc w:val="both"/>
              <w:rPr>
                <w:rFonts w:eastAsia="Arial" w:hAnsi="Arial" w:cs="Arial"/>
                <w:b/>
                <w:szCs w:val="22"/>
                <w:lang w:val="en-US" w:eastAsia="en-US"/>
              </w:rPr>
            </w:pPr>
            <w:r w:rsidRPr="00272A0D">
              <w:rPr>
                <w:rFonts w:ascii="Arial" w:eastAsia="Arial" w:hAnsi="Arial" w:cs="Arial"/>
                <w:szCs w:val="22"/>
                <w:lang w:val="en-US" w:eastAsia="en-US"/>
              </w:rPr>
              <w:t>To directly support the Chief Legal Advisor generally with particular focus on identifying and implementing legal spend cost containment measures</w:t>
            </w:r>
          </w:p>
          <w:p w14:paraId="3875957D" w14:textId="2DE18923" w:rsidR="00272A0D" w:rsidRPr="00272A0D" w:rsidRDefault="00272A0D" w:rsidP="00272A0D">
            <w:pPr>
              <w:widowControl w:val="0"/>
              <w:tabs>
                <w:tab w:val="left" w:pos="562"/>
              </w:tabs>
              <w:autoSpaceDE w:val="0"/>
              <w:autoSpaceDN w:val="0"/>
              <w:spacing w:before="120"/>
              <w:ind w:left="574" w:right="612"/>
              <w:jc w:val="both"/>
              <w:rPr>
                <w:rFonts w:eastAsia="Arial" w:hAnsi="Arial" w:cs="Arial"/>
                <w:b/>
                <w:szCs w:val="22"/>
                <w:lang w:val="en-US" w:eastAsia="en-US"/>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C8AA9B8" w14:textId="77777777" w:rsidR="001653E4" w:rsidRPr="001653E4" w:rsidRDefault="001653E4" w:rsidP="001653E4">
            <w:pPr>
              <w:widowControl w:val="0"/>
              <w:autoSpaceDE w:val="0"/>
              <w:autoSpaceDN w:val="0"/>
              <w:spacing w:line="229" w:lineRule="exact"/>
              <w:rPr>
                <w:rFonts w:ascii="Arial" w:eastAsia="Arial" w:hAnsi="Arial" w:cs="Arial"/>
                <w:szCs w:val="22"/>
                <w:lang w:val="en-US" w:eastAsia="en-US"/>
              </w:rPr>
            </w:pPr>
            <w:r w:rsidRPr="001653E4">
              <w:rPr>
                <w:rFonts w:ascii="Arial" w:eastAsia="Arial" w:hAnsi="Arial" w:cs="Arial"/>
                <w:szCs w:val="22"/>
                <w:lang w:val="en-US" w:eastAsia="en-US"/>
              </w:rPr>
              <w:t>The</w:t>
            </w:r>
            <w:r w:rsidRPr="001653E4">
              <w:rPr>
                <w:rFonts w:ascii="Arial" w:eastAsia="Arial" w:hAnsi="Arial" w:cs="Arial"/>
                <w:spacing w:val="-9"/>
                <w:szCs w:val="22"/>
                <w:lang w:val="en-US" w:eastAsia="en-US"/>
              </w:rPr>
              <w:t xml:space="preserve"> </w:t>
            </w:r>
            <w:r w:rsidRPr="001653E4">
              <w:rPr>
                <w:rFonts w:ascii="Arial" w:eastAsia="Arial" w:hAnsi="Arial" w:cs="Arial"/>
                <w:szCs w:val="22"/>
                <w:lang w:val="en-US" w:eastAsia="en-US"/>
              </w:rPr>
              <w:t>following</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are</w:t>
            </w:r>
            <w:r w:rsidRPr="001653E4">
              <w:rPr>
                <w:rFonts w:ascii="Arial" w:eastAsia="Arial" w:hAnsi="Arial" w:cs="Arial"/>
                <w:spacing w:val="-8"/>
                <w:szCs w:val="22"/>
                <w:lang w:val="en-US" w:eastAsia="en-US"/>
              </w:rPr>
              <w:t xml:space="preserve"> </w:t>
            </w:r>
            <w:r w:rsidRPr="001653E4">
              <w:rPr>
                <w:rFonts w:ascii="Arial" w:eastAsia="Arial" w:hAnsi="Arial" w:cs="Arial"/>
                <w:szCs w:val="22"/>
                <w:lang w:val="en-US" w:eastAsia="en-US"/>
              </w:rPr>
              <w:t>the</w:t>
            </w:r>
            <w:r w:rsidRPr="001653E4">
              <w:rPr>
                <w:rFonts w:ascii="Arial" w:eastAsia="Arial" w:hAnsi="Arial" w:cs="Arial"/>
                <w:spacing w:val="-7"/>
                <w:szCs w:val="22"/>
                <w:lang w:val="en-US" w:eastAsia="en-US"/>
              </w:rPr>
              <w:t xml:space="preserve"> </w:t>
            </w:r>
            <w:r w:rsidRPr="001653E4">
              <w:rPr>
                <w:rFonts w:ascii="Arial" w:eastAsia="Arial" w:hAnsi="Arial" w:cs="Arial"/>
                <w:szCs w:val="22"/>
                <w:lang w:val="en-US" w:eastAsia="en-US"/>
              </w:rPr>
              <w:t>key</w:t>
            </w:r>
            <w:r w:rsidRPr="001653E4">
              <w:rPr>
                <w:rFonts w:ascii="Arial" w:eastAsia="Arial" w:hAnsi="Arial" w:cs="Arial"/>
                <w:spacing w:val="-7"/>
                <w:szCs w:val="22"/>
                <w:lang w:val="en-US" w:eastAsia="en-US"/>
              </w:rPr>
              <w:t xml:space="preserve"> </w:t>
            </w:r>
            <w:r w:rsidRPr="001653E4">
              <w:rPr>
                <w:rFonts w:ascii="Arial" w:eastAsia="Arial" w:hAnsi="Arial" w:cs="Arial"/>
                <w:szCs w:val="22"/>
                <w:lang w:val="en-US" w:eastAsia="en-US"/>
              </w:rPr>
              <w:t>duties</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and</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responsibilities</w:t>
            </w:r>
            <w:r w:rsidRPr="001653E4">
              <w:rPr>
                <w:rFonts w:ascii="Arial" w:eastAsia="Arial" w:hAnsi="Arial" w:cs="Arial"/>
                <w:spacing w:val="-7"/>
                <w:szCs w:val="22"/>
                <w:lang w:val="en-US" w:eastAsia="en-US"/>
              </w:rPr>
              <w:t xml:space="preserve"> </w:t>
            </w:r>
            <w:r w:rsidRPr="001653E4">
              <w:rPr>
                <w:rFonts w:ascii="Arial" w:eastAsia="Arial" w:hAnsi="Arial" w:cs="Arial"/>
                <w:szCs w:val="22"/>
                <w:lang w:val="en-US" w:eastAsia="en-US"/>
              </w:rPr>
              <w:t>for</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this</w:t>
            </w:r>
            <w:r w:rsidRPr="001653E4">
              <w:rPr>
                <w:rFonts w:ascii="Arial" w:eastAsia="Arial" w:hAnsi="Arial" w:cs="Arial"/>
                <w:spacing w:val="-7"/>
                <w:szCs w:val="22"/>
                <w:lang w:val="en-US" w:eastAsia="en-US"/>
              </w:rPr>
              <w:t xml:space="preserve"> </w:t>
            </w:r>
            <w:r w:rsidRPr="001653E4">
              <w:rPr>
                <w:rFonts w:ascii="Arial" w:eastAsia="Arial" w:hAnsi="Arial" w:cs="Arial"/>
                <w:spacing w:val="-2"/>
                <w:szCs w:val="22"/>
                <w:lang w:val="en-US" w:eastAsia="en-US"/>
              </w:rPr>
              <w:t>role:</w:t>
            </w:r>
          </w:p>
          <w:p w14:paraId="6E9DF99E" w14:textId="77777777" w:rsidR="001653E4" w:rsidRPr="001653E4" w:rsidRDefault="001653E4" w:rsidP="001653E4">
            <w:pPr>
              <w:widowControl w:val="0"/>
              <w:autoSpaceDE w:val="0"/>
              <w:autoSpaceDN w:val="0"/>
              <w:spacing w:before="228"/>
              <w:rPr>
                <w:rFonts w:ascii="Arial" w:eastAsia="Arial" w:hAnsi="Arial" w:cs="Arial"/>
                <w:b/>
                <w:spacing w:val="-2"/>
                <w:szCs w:val="22"/>
                <w:lang w:val="en-US" w:eastAsia="en-US"/>
              </w:rPr>
            </w:pPr>
            <w:r w:rsidRPr="001653E4">
              <w:rPr>
                <w:rFonts w:ascii="Arial" w:eastAsia="Arial" w:hAnsi="Arial" w:cs="Arial"/>
                <w:b/>
                <w:spacing w:val="-2"/>
                <w:szCs w:val="22"/>
                <w:u w:val="single"/>
                <w:lang w:val="en-US" w:eastAsia="en-US"/>
              </w:rPr>
              <w:t>Leadership</w:t>
            </w:r>
            <w:r w:rsidRPr="001653E4">
              <w:rPr>
                <w:rFonts w:ascii="Arial" w:eastAsia="Arial" w:hAnsi="Arial" w:cs="Arial"/>
                <w:b/>
                <w:spacing w:val="-2"/>
                <w:szCs w:val="22"/>
                <w:lang w:val="en-US" w:eastAsia="en-US"/>
              </w:rPr>
              <w:t>:</w:t>
            </w:r>
          </w:p>
          <w:p w14:paraId="3D7E1351" w14:textId="77777777" w:rsidR="001653E4" w:rsidRPr="001653E4" w:rsidRDefault="001653E4" w:rsidP="0001243B">
            <w:pPr>
              <w:widowControl w:val="0"/>
              <w:autoSpaceDE w:val="0"/>
              <w:autoSpaceDN w:val="0"/>
              <w:spacing w:before="120"/>
              <w:rPr>
                <w:rFonts w:ascii="Arial" w:eastAsia="Arial" w:hAnsi="Arial" w:cs="Arial"/>
                <w:spacing w:val="-2"/>
                <w:szCs w:val="22"/>
                <w:lang w:val="en-US" w:eastAsia="en-US"/>
              </w:rPr>
            </w:pPr>
            <w:r w:rsidRPr="001653E4">
              <w:rPr>
                <w:rFonts w:ascii="Arial" w:eastAsia="Arial" w:hAnsi="Arial" w:cs="Arial"/>
                <w:spacing w:val="-2"/>
                <w:szCs w:val="22"/>
                <w:lang w:val="en-US" w:eastAsia="en-US"/>
              </w:rPr>
              <w:t>Supporting the Chief Legal Advisor in:</w:t>
            </w:r>
          </w:p>
          <w:p w14:paraId="28B7DA14" w14:textId="77777777" w:rsidR="001653E4" w:rsidRP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Leading in the design, implementation and management of a structured programme of audits of HSE contracted law firms.</w:t>
            </w:r>
          </w:p>
          <w:p w14:paraId="3035E7F7" w14:textId="77777777" w:rsidR="001653E4" w:rsidRP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Leading in identifying instructions of particular strategic importance to the HSE which are appropriate for the direct engagement of Counsel.</w:t>
            </w:r>
          </w:p>
          <w:p w14:paraId="1F10B923" w14:textId="77777777" w:rsidR="001653E4" w:rsidRP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Deputise, as required, for the HSE  Chief Legal Advisor</w:t>
            </w:r>
          </w:p>
          <w:p w14:paraId="5F9B355A" w14:textId="77777777" w:rsidR="001653E4" w:rsidRP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Leading on all applications to Department of Health, Department of Children, Equality, Disability, Integration and Youth, and Department of Public Expenditure, National Development Plan Delivery and Reform for sanction of legal settlements.</w:t>
            </w:r>
          </w:p>
          <w:p w14:paraId="605A9C07" w14:textId="77777777" w:rsidR="001653E4" w:rsidRP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Design and implement programme of educational legal seminars to be delivered by OLS to REOs and HSE senior management</w:t>
            </w:r>
          </w:p>
          <w:p w14:paraId="0F20ACAF" w14:textId="77777777" w:rsidR="001653E4" w:rsidRP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 xml:space="preserve">Ensuring that systemic learnings from key HSE legal cases are communicated and implemented within HSE </w:t>
            </w:r>
          </w:p>
          <w:p w14:paraId="738D7DE1" w14:textId="77777777" w:rsidR="001653E4" w:rsidRP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lastRenderedPageBreak/>
              <w:t>Leading on compilation of Strategic Report on Strategic legal matters and support the Chief Legal Advisor in the management of those matters.</w:t>
            </w:r>
          </w:p>
          <w:p w14:paraId="16230572" w14:textId="77777777" w:rsidR="001653E4" w:rsidRP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Lead on engagements with legal units of other State stakeholder such as State Claims Agency, Office of DPP etc.</w:t>
            </w:r>
          </w:p>
          <w:p w14:paraId="42C90C33" w14:textId="77777777" w:rsid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Lead on the preparation and evaluation of future Tenders for HSE legal services and oversee the running of mini competitions for discrete legal instructions.</w:t>
            </w:r>
          </w:p>
          <w:p w14:paraId="26E5BD1A" w14:textId="77777777" w:rsid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Oversee the preparation of financial reports on legal spend.</w:t>
            </w:r>
          </w:p>
          <w:p w14:paraId="6593A51A" w14:textId="77777777" w:rsid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Identify</w:t>
            </w:r>
            <w:r w:rsidRPr="001653E4">
              <w:rPr>
                <w:rFonts w:ascii="Arial" w:eastAsia="Arial" w:hAnsi="Arial" w:cs="Arial"/>
                <w:spacing w:val="-8"/>
                <w:szCs w:val="22"/>
                <w:lang w:val="en-US" w:eastAsia="en-US"/>
              </w:rPr>
              <w:t xml:space="preserve"> </w:t>
            </w:r>
            <w:r w:rsidRPr="001653E4">
              <w:rPr>
                <w:rFonts w:ascii="Arial" w:eastAsia="Arial" w:hAnsi="Arial" w:cs="Arial"/>
                <w:szCs w:val="22"/>
                <w:lang w:val="en-US" w:eastAsia="en-US"/>
              </w:rPr>
              <w:t>opportunities</w:t>
            </w:r>
            <w:r w:rsidRPr="001653E4">
              <w:rPr>
                <w:rFonts w:ascii="Arial" w:eastAsia="Arial" w:hAnsi="Arial" w:cs="Arial"/>
                <w:spacing w:val="-7"/>
                <w:szCs w:val="22"/>
                <w:lang w:val="en-US" w:eastAsia="en-US"/>
              </w:rPr>
              <w:t xml:space="preserve"> </w:t>
            </w:r>
            <w:r w:rsidRPr="001653E4">
              <w:rPr>
                <w:rFonts w:ascii="Arial" w:eastAsia="Arial" w:hAnsi="Arial" w:cs="Arial"/>
                <w:szCs w:val="22"/>
                <w:lang w:val="en-US" w:eastAsia="en-US"/>
              </w:rPr>
              <w:t>for</w:t>
            </w:r>
            <w:r w:rsidRPr="001653E4">
              <w:rPr>
                <w:rFonts w:ascii="Arial" w:eastAsia="Arial" w:hAnsi="Arial" w:cs="Arial"/>
                <w:spacing w:val="-8"/>
                <w:szCs w:val="22"/>
                <w:lang w:val="en-US" w:eastAsia="en-US"/>
              </w:rPr>
              <w:t xml:space="preserve"> </w:t>
            </w:r>
            <w:r w:rsidRPr="001653E4">
              <w:rPr>
                <w:rFonts w:ascii="Arial" w:eastAsia="Arial" w:hAnsi="Arial" w:cs="Arial"/>
                <w:szCs w:val="22"/>
                <w:lang w:val="en-US" w:eastAsia="en-US"/>
              </w:rPr>
              <w:t>value</w:t>
            </w:r>
            <w:r w:rsidRPr="001653E4">
              <w:rPr>
                <w:rFonts w:ascii="Arial" w:eastAsia="Arial" w:hAnsi="Arial" w:cs="Arial"/>
                <w:spacing w:val="-9"/>
                <w:szCs w:val="22"/>
                <w:lang w:val="en-US" w:eastAsia="en-US"/>
              </w:rPr>
              <w:t xml:space="preserve"> </w:t>
            </w:r>
            <w:r w:rsidRPr="001653E4">
              <w:rPr>
                <w:rFonts w:ascii="Arial" w:eastAsia="Arial" w:hAnsi="Arial" w:cs="Arial"/>
                <w:szCs w:val="22"/>
                <w:lang w:val="en-US" w:eastAsia="en-US"/>
              </w:rPr>
              <w:t>for</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money</w:t>
            </w:r>
            <w:r w:rsidRPr="001653E4">
              <w:rPr>
                <w:rFonts w:ascii="Arial" w:eastAsia="Arial" w:hAnsi="Arial" w:cs="Arial"/>
                <w:spacing w:val="-7"/>
                <w:szCs w:val="22"/>
                <w:lang w:val="en-US" w:eastAsia="en-US"/>
              </w:rPr>
              <w:t xml:space="preserve"> </w:t>
            </w:r>
            <w:r w:rsidRPr="001653E4">
              <w:rPr>
                <w:rFonts w:ascii="Arial" w:eastAsia="Arial" w:hAnsi="Arial" w:cs="Arial"/>
                <w:spacing w:val="-2"/>
                <w:szCs w:val="22"/>
                <w:lang w:val="en-US" w:eastAsia="en-US"/>
              </w:rPr>
              <w:t>initiatives.</w:t>
            </w:r>
          </w:p>
          <w:p w14:paraId="38366E97" w14:textId="3D66CD1A" w:rsid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Undertake such other duti</w:t>
            </w:r>
            <w:r w:rsidR="00D678F9">
              <w:rPr>
                <w:rFonts w:ascii="Arial" w:eastAsia="Arial" w:hAnsi="Arial" w:cs="Arial"/>
                <w:szCs w:val="22"/>
                <w:lang w:val="en-US" w:eastAsia="en-US"/>
              </w:rPr>
              <w:t>es as may be assigned to them</w:t>
            </w:r>
            <w:r w:rsidRPr="001653E4">
              <w:rPr>
                <w:rFonts w:ascii="Arial" w:eastAsia="Arial" w:hAnsi="Arial" w:cs="Arial"/>
                <w:szCs w:val="22"/>
                <w:lang w:val="en-US" w:eastAsia="en-US"/>
              </w:rPr>
              <w:t xml:space="preserve"> by the Chief Legal Advisor.</w:t>
            </w:r>
          </w:p>
          <w:p w14:paraId="18BE0876" w14:textId="77777777" w:rsid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Responsible for investigating and resolving service issues involving external legal advisors and monitoring the external advisors compliance with KPIs as contained in their respective contracts.</w:t>
            </w:r>
          </w:p>
          <w:p w14:paraId="4ED5B6F3" w14:textId="77777777" w:rsid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Responsibility for completion of management reports post carrying out of audits</w:t>
            </w:r>
          </w:p>
          <w:p w14:paraId="082D714E" w14:textId="28C2A8E2" w:rsidR="001653E4" w:rsidRPr="001653E4" w:rsidRDefault="001653E4" w:rsidP="00DB45B3">
            <w:pPr>
              <w:widowControl w:val="0"/>
              <w:numPr>
                <w:ilvl w:val="0"/>
                <w:numId w:val="27"/>
              </w:numPr>
              <w:autoSpaceDE w:val="0"/>
              <w:autoSpaceDN w:val="0"/>
              <w:spacing w:before="120"/>
              <w:rPr>
                <w:rFonts w:ascii="Arial" w:eastAsia="Arial" w:hAnsi="Arial" w:cs="Arial"/>
                <w:b/>
                <w:szCs w:val="22"/>
                <w:lang w:val="en-US" w:eastAsia="en-US"/>
              </w:rPr>
            </w:pPr>
            <w:r w:rsidRPr="001653E4">
              <w:rPr>
                <w:rFonts w:ascii="Arial" w:eastAsia="Arial" w:hAnsi="Arial" w:cs="Arial"/>
                <w:szCs w:val="22"/>
                <w:lang w:val="en-US" w:eastAsia="en-US"/>
              </w:rPr>
              <w:t>Attend at HSE ADR hearings and provide a direct support to HSE senior management in preparing for and attending these hearings</w:t>
            </w:r>
          </w:p>
          <w:p w14:paraId="5B47510A" w14:textId="77777777" w:rsidR="001653E4" w:rsidRPr="001653E4" w:rsidRDefault="001653E4" w:rsidP="0001243B">
            <w:pPr>
              <w:widowControl w:val="0"/>
              <w:autoSpaceDE w:val="0"/>
              <w:autoSpaceDN w:val="0"/>
              <w:spacing w:before="120"/>
              <w:rPr>
                <w:rFonts w:ascii="Arial" w:eastAsia="Arial" w:hAnsi="Arial" w:cs="Arial"/>
                <w:b/>
                <w:spacing w:val="-2"/>
                <w:szCs w:val="22"/>
                <w:u w:val="single"/>
                <w:lang w:val="en-US" w:eastAsia="en-US"/>
              </w:rPr>
            </w:pPr>
            <w:r w:rsidRPr="001653E4">
              <w:rPr>
                <w:rFonts w:ascii="Arial" w:eastAsia="Arial" w:hAnsi="Arial" w:cs="Arial"/>
                <w:b/>
                <w:spacing w:val="-2"/>
                <w:szCs w:val="22"/>
                <w:u w:val="single"/>
                <w:lang w:val="en-US" w:eastAsia="en-US"/>
              </w:rPr>
              <w:t>Performance</w:t>
            </w:r>
            <w:r w:rsidRPr="001653E4">
              <w:rPr>
                <w:rFonts w:ascii="Arial" w:eastAsia="Arial" w:hAnsi="Arial" w:cs="Arial"/>
                <w:b/>
                <w:spacing w:val="6"/>
                <w:szCs w:val="22"/>
                <w:u w:val="single"/>
                <w:lang w:val="en-US" w:eastAsia="en-US"/>
              </w:rPr>
              <w:t xml:space="preserve"> </w:t>
            </w:r>
            <w:r w:rsidRPr="001653E4">
              <w:rPr>
                <w:rFonts w:ascii="Arial" w:eastAsia="Arial" w:hAnsi="Arial" w:cs="Arial"/>
                <w:b/>
                <w:spacing w:val="-2"/>
                <w:szCs w:val="22"/>
                <w:u w:val="single"/>
                <w:lang w:val="en-US" w:eastAsia="en-US"/>
              </w:rPr>
              <w:t>Management</w:t>
            </w:r>
          </w:p>
          <w:p w14:paraId="05B7CC57" w14:textId="77777777" w:rsid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Assume an extensive role in the strategic management of litigation which has the potential to impact on policy and practices in the provision of legal services.</w:t>
            </w:r>
          </w:p>
          <w:p w14:paraId="43EA9DEF" w14:textId="77777777" w:rsid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Support the Chief Legal Advisor in ensuring that the legal strategy of the HSE aligns with the organization’s statutory objectives and values.</w:t>
            </w:r>
          </w:p>
          <w:p w14:paraId="4E5DCEA7" w14:textId="77777777" w:rsidR="0001243B" w:rsidRP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Provide</w:t>
            </w:r>
            <w:r w:rsidRPr="0001243B">
              <w:rPr>
                <w:rFonts w:ascii="Arial" w:eastAsia="Arial" w:hAnsi="Arial" w:cs="Arial"/>
                <w:spacing w:val="-9"/>
                <w:szCs w:val="22"/>
                <w:lang w:val="en-US" w:eastAsia="en-US"/>
              </w:rPr>
              <w:t xml:space="preserve"> </w:t>
            </w:r>
            <w:r w:rsidRPr="0001243B">
              <w:rPr>
                <w:rFonts w:ascii="Arial" w:eastAsia="Arial" w:hAnsi="Arial" w:cs="Arial"/>
                <w:szCs w:val="22"/>
                <w:lang w:val="en-US" w:eastAsia="en-US"/>
              </w:rPr>
              <w:t>input</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into</w:t>
            </w:r>
            <w:r w:rsidRPr="0001243B">
              <w:rPr>
                <w:rFonts w:ascii="Arial" w:eastAsia="Arial" w:hAnsi="Arial" w:cs="Arial"/>
                <w:spacing w:val="-9"/>
                <w:szCs w:val="22"/>
                <w:lang w:val="en-US" w:eastAsia="en-US"/>
              </w:rPr>
              <w:t xml:space="preserve"> </w:t>
            </w:r>
            <w:r w:rsidRPr="0001243B">
              <w:rPr>
                <w:rFonts w:ascii="Arial" w:eastAsia="Arial" w:hAnsi="Arial" w:cs="Arial"/>
                <w:szCs w:val="22"/>
                <w:lang w:val="en-US" w:eastAsia="en-US"/>
              </w:rPr>
              <w:t>the</w:t>
            </w:r>
            <w:r w:rsidRPr="0001243B">
              <w:rPr>
                <w:rFonts w:ascii="Arial" w:eastAsia="Arial" w:hAnsi="Arial" w:cs="Arial"/>
                <w:spacing w:val="-9"/>
                <w:szCs w:val="22"/>
                <w:lang w:val="en-US" w:eastAsia="en-US"/>
              </w:rPr>
              <w:t xml:space="preserve"> </w:t>
            </w:r>
            <w:r w:rsidRPr="0001243B">
              <w:rPr>
                <w:rFonts w:ascii="Arial" w:eastAsia="Arial" w:hAnsi="Arial" w:cs="Arial"/>
                <w:szCs w:val="22"/>
                <w:lang w:val="en-US" w:eastAsia="en-US"/>
              </w:rPr>
              <w:t>development</w:t>
            </w:r>
            <w:r w:rsidRPr="0001243B">
              <w:rPr>
                <w:rFonts w:ascii="Arial" w:eastAsia="Arial" w:hAnsi="Arial" w:cs="Arial"/>
                <w:spacing w:val="-8"/>
                <w:szCs w:val="22"/>
                <w:lang w:val="en-US" w:eastAsia="en-US"/>
              </w:rPr>
              <w:t xml:space="preserve"> </w:t>
            </w:r>
            <w:r w:rsidRPr="0001243B">
              <w:rPr>
                <w:rFonts w:ascii="Arial" w:eastAsia="Arial" w:hAnsi="Arial" w:cs="Arial"/>
                <w:szCs w:val="22"/>
                <w:lang w:val="en-US" w:eastAsia="en-US"/>
              </w:rPr>
              <w:t>of</w:t>
            </w:r>
            <w:r w:rsidRPr="0001243B">
              <w:rPr>
                <w:rFonts w:ascii="Arial" w:eastAsia="Arial" w:hAnsi="Arial" w:cs="Arial"/>
                <w:spacing w:val="-9"/>
                <w:szCs w:val="22"/>
                <w:lang w:val="en-US" w:eastAsia="en-US"/>
              </w:rPr>
              <w:t xml:space="preserve"> </w:t>
            </w:r>
            <w:r w:rsidRPr="0001243B">
              <w:rPr>
                <w:rFonts w:ascii="Arial" w:eastAsia="Arial" w:hAnsi="Arial" w:cs="Arial"/>
                <w:szCs w:val="22"/>
                <w:lang w:val="en-US" w:eastAsia="en-US"/>
              </w:rPr>
              <w:t>a</w:t>
            </w:r>
            <w:r w:rsidRPr="0001243B">
              <w:rPr>
                <w:rFonts w:ascii="Arial" w:eastAsia="Arial" w:hAnsi="Arial" w:cs="Arial"/>
                <w:spacing w:val="-7"/>
                <w:szCs w:val="22"/>
                <w:lang w:val="en-US" w:eastAsia="en-US"/>
              </w:rPr>
              <w:t xml:space="preserve"> </w:t>
            </w:r>
            <w:r w:rsidRPr="0001243B">
              <w:rPr>
                <w:rFonts w:ascii="Arial" w:eastAsia="Arial" w:hAnsi="Arial" w:cs="Arial"/>
                <w:szCs w:val="22"/>
                <w:lang w:val="en-US" w:eastAsia="en-US"/>
              </w:rPr>
              <w:t>Performance</w:t>
            </w:r>
            <w:r w:rsidRPr="0001243B">
              <w:rPr>
                <w:rFonts w:ascii="Arial" w:eastAsia="Arial" w:hAnsi="Arial" w:cs="Arial"/>
                <w:spacing w:val="-5"/>
                <w:szCs w:val="22"/>
                <w:lang w:val="en-US" w:eastAsia="en-US"/>
              </w:rPr>
              <w:t xml:space="preserve"> </w:t>
            </w:r>
            <w:r w:rsidRPr="0001243B">
              <w:rPr>
                <w:rFonts w:ascii="Arial" w:eastAsia="Arial" w:hAnsi="Arial" w:cs="Arial"/>
                <w:szCs w:val="22"/>
                <w:lang w:val="en-US" w:eastAsia="en-US"/>
              </w:rPr>
              <w:t>Management</w:t>
            </w:r>
            <w:r w:rsidRPr="0001243B">
              <w:rPr>
                <w:rFonts w:ascii="Arial" w:eastAsia="Arial" w:hAnsi="Arial" w:cs="Arial"/>
                <w:spacing w:val="-6"/>
                <w:szCs w:val="22"/>
                <w:lang w:val="en-US" w:eastAsia="en-US"/>
              </w:rPr>
              <w:t xml:space="preserve"> </w:t>
            </w:r>
            <w:r w:rsidRPr="0001243B">
              <w:rPr>
                <w:rFonts w:ascii="Arial" w:eastAsia="Arial" w:hAnsi="Arial" w:cs="Arial"/>
                <w:spacing w:val="-2"/>
                <w:szCs w:val="22"/>
                <w:lang w:val="en-US" w:eastAsia="en-US"/>
              </w:rPr>
              <w:t>system.</w:t>
            </w:r>
          </w:p>
          <w:p w14:paraId="464A3C28" w14:textId="77777777" w:rsid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With the assistance of the knowledge management post holder, utilize the OLS knowledge management system to provide enhanced in-house triaged and substantive advices.</w:t>
            </w:r>
          </w:p>
          <w:p w14:paraId="5423A4A4" w14:textId="77777777" w:rsid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Support the Chief Legal Advisor in contract management duties</w:t>
            </w:r>
          </w:p>
          <w:p w14:paraId="29B30053" w14:textId="77777777" w:rsid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Support the Chief Legal Advisor in identifying opportunities for more use of mediation and alternati</w:t>
            </w:r>
            <w:r w:rsidR="0001243B" w:rsidRPr="0001243B">
              <w:rPr>
                <w:rFonts w:ascii="Arial" w:eastAsia="Arial" w:hAnsi="Arial" w:cs="Arial"/>
                <w:szCs w:val="22"/>
                <w:lang w:val="en-US" w:eastAsia="en-US"/>
              </w:rPr>
              <w:t>ve dispute resolution practices</w:t>
            </w:r>
          </w:p>
          <w:p w14:paraId="6C088F7F" w14:textId="77777777" w:rsid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Oversee implementation by HSE contracted firms of t</w:t>
            </w:r>
            <w:r w:rsidR="0001243B">
              <w:rPr>
                <w:rFonts w:ascii="Arial" w:eastAsia="Arial" w:hAnsi="Arial" w:cs="Arial"/>
                <w:szCs w:val="22"/>
                <w:lang w:val="en-US" w:eastAsia="en-US"/>
              </w:rPr>
              <w:t>he State Litigation Principles</w:t>
            </w:r>
          </w:p>
          <w:p w14:paraId="282A77BC" w14:textId="77777777" w:rsid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Implement defined Key Performance Indicators (KPIs) which are appropriate for use in auditing delivery of legal services.</w:t>
            </w:r>
          </w:p>
          <w:p w14:paraId="763B1B3D" w14:textId="77777777" w:rsidR="0001243B" w:rsidRP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Develop</w:t>
            </w:r>
            <w:r w:rsidRPr="0001243B">
              <w:rPr>
                <w:rFonts w:ascii="Arial" w:eastAsia="Arial" w:hAnsi="Arial" w:cs="Arial"/>
                <w:spacing w:val="-7"/>
                <w:szCs w:val="22"/>
                <w:lang w:val="en-US" w:eastAsia="en-US"/>
              </w:rPr>
              <w:t xml:space="preserve"> </w:t>
            </w:r>
            <w:r w:rsidRPr="0001243B">
              <w:rPr>
                <w:rFonts w:ascii="Arial" w:eastAsia="Arial" w:hAnsi="Arial" w:cs="Arial"/>
                <w:szCs w:val="22"/>
                <w:lang w:val="en-US" w:eastAsia="en-US"/>
              </w:rPr>
              <w:t>action</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plans</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to</w:t>
            </w:r>
            <w:r w:rsidRPr="0001243B">
              <w:rPr>
                <w:rFonts w:ascii="Arial" w:eastAsia="Arial" w:hAnsi="Arial" w:cs="Arial"/>
                <w:spacing w:val="-5"/>
                <w:szCs w:val="22"/>
                <w:lang w:val="en-US" w:eastAsia="en-US"/>
              </w:rPr>
              <w:t xml:space="preserve"> </w:t>
            </w:r>
            <w:r w:rsidRPr="0001243B">
              <w:rPr>
                <w:rFonts w:ascii="Arial" w:eastAsia="Arial" w:hAnsi="Arial" w:cs="Arial"/>
                <w:szCs w:val="22"/>
                <w:lang w:val="en-US" w:eastAsia="en-US"/>
              </w:rPr>
              <w:t>address</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non-attainment</w:t>
            </w:r>
            <w:r w:rsidRPr="0001243B">
              <w:rPr>
                <w:rFonts w:ascii="Arial" w:eastAsia="Arial" w:hAnsi="Arial" w:cs="Arial"/>
                <w:spacing w:val="-7"/>
                <w:szCs w:val="22"/>
                <w:lang w:val="en-US" w:eastAsia="en-US"/>
              </w:rPr>
              <w:t xml:space="preserve"> </w:t>
            </w:r>
            <w:r w:rsidRPr="0001243B">
              <w:rPr>
                <w:rFonts w:ascii="Arial" w:eastAsia="Arial" w:hAnsi="Arial" w:cs="Arial"/>
                <w:szCs w:val="22"/>
                <w:lang w:val="en-US" w:eastAsia="en-US"/>
              </w:rPr>
              <w:t>of</w:t>
            </w:r>
            <w:r w:rsidRPr="0001243B">
              <w:rPr>
                <w:rFonts w:ascii="Arial" w:eastAsia="Arial" w:hAnsi="Arial" w:cs="Arial"/>
                <w:spacing w:val="-7"/>
                <w:szCs w:val="22"/>
                <w:lang w:val="en-US" w:eastAsia="en-US"/>
              </w:rPr>
              <w:t xml:space="preserve"> </w:t>
            </w:r>
            <w:r w:rsidRPr="0001243B">
              <w:rPr>
                <w:rFonts w:ascii="Arial" w:eastAsia="Arial" w:hAnsi="Arial" w:cs="Arial"/>
                <w:szCs w:val="22"/>
                <w:lang w:val="en-US" w:eastAsia="en-US"/>
              </w:rPr>
              <w:t>KPI</w:t>
            </w:r>
            <w:r w:rsidRPr="0001243B">
              <w:rPr>
                <w:rFonts w:ascii="Arial" w:eastAsia="Arial" w:hAnsi="Arial" w:cs="Arial"/>
                <w:spacing w:val="-7"/>
                <w:szCs w:val="22"/>
                <w:lang w:val="en-US" w:eastAsia="en-US"/>
              </w:rPr>
              <w:t xml:space="preserve"> </w:t>
            </w:r>
            <w:r w:rsidRPr="0001243B">
              <w:rPr>
                <w:rFonts w:ascii="Arial" w:eastAsia="Arial" w:hAnsi="Arial" w:cs="Arial"/>
                <w:spacing w:val="-2"/>
                <w:szCs w:val="22"/>
                <w:lang w:val="en-US" w:eastAsia="en-US"/>
              </w:rPr>
              <w:t>targets</w:t>
            </w:r>
          </w:p>
          <w:p w14:paraId="3F6683BD" w14:textId="77777777" w:rsid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Oversee</w:t>
            </w:r>
            <w:r w:rsidRPr="0001243B">
              <w:rPr>
                <w:rFonts w:ascii="Arial" w:eastAsia="Arial" w:hAnsi="Arial" w:cs="Arial"/>
                <w:spacing w:val="-7"/>
                <w:szCs w:val="22"/>
                <w:lang w:val="en-US" w:eastAsia="en-US"/>
              </w:rPr>
              <w:t xml:space="preserve"> </w:t>
            </w:r>
            <w:r w:rsidRPr="0001243B">
              <w:rPr>
                <w:rFonts w:ascii="Arial" w:eastAsia="Arial" w:hAnsi="Arial" w:cs="Arial"/>
                <w:szCs w:val="22"/>
                <w:lang w:val="en-US" w:eastAsia="en-US"/>
              </w:rPr>
              <w:t>the</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development</w:t>
            </w:r>
            <w:r w:rsidRPr="0001243B">
              <w:rPr>
                <w:rFonts w:ascii="Arial" w:eastAsia="Arial" w:hAnsi="Arial" w:cs="Arial"/>
                <w:spacing w:val="-4"/>
                <w:szCs w:val="22"/>
                <w:lang w:val="en-US" w:eastAsia="en-US"/>
              </w:rPr>
              <w:t xml:space="preserve"> </w:t>
            </w:r>
            <w:r w:rsidRPr="0001243B">
              <w:rPr>
                <w:rFonts w:ascii="Arial" w:eastAsia="Arial" w:hAnsi="Arial" w:cs="Arial"/>
                <w:szCs w:val="22"/>
                <w:lang w:val="en-US" w:eastAsia="en-US"/>
              </w:rPr>
              <w:t>of</w:t>
            </w:r>
            <w:r w:rsidRPr="0001243B">
              <w:rPr>
                <w:rFonts w:ascii="Arial" w:eastAsia="Arial" w:hAnsi="Arial" w:cs="Arial"/>
                <w:spacing w:val="-4"/>
                <w:szCs w:val="22"/>
                <w:lang w:val="en-US" w:eastAsia="en-US"/>
              </w:rPr>
              <w:t xml:space="preserve"> </w:t>
            </w:r>
            <w:r w:rsidRPr="0001243B">
              <w:rPr>
                <w:rFonts w:ascii="Arial" w:eastAsia="Arial" w:hAnsi="Arial" w:cs="Arial"/>
                <w:szCs w:val="22"/>
                <w:lang w:val="en-US" w:eastAsia="en-US"/>
              </w:rPr>
              <w:t>improved</w:t>
            </w:r>
            <w:r w:rsidRPr="0001243B">
              <w:rPr>
                <w:rFonts w:ascii="Arial" w:eastAsia="Arial" w:hAnsi="Arial" w:cs="Arial"/>
                <w:spacing w:val="-4"/>
                <w:szCs w:val="22"/>
                <w:lang w:val="en-US" w:eastAsia="en-US"/>
              </w:rPr>
              <w:t xml:space="preserve"> </w:t>
            </w:r>
            <w:r w:rsidRPr="0001243B">
              <w:rPr>
                <w:rFonts w:ascii="Arial" w:eastAsia="Arial" w:hAnsi="Arial" w:cs="Arial"/>
                <w:szCs w:val="22"/>
                <w:lang w:val="en-US" w:eastAsia="en-US"/>
              </w:rPr>
              <w:t>capacity</w:t>
            </w:r>
            <w:r w:rsidRPr="0001243B">
              <w:rPr>
                <w:rFonts w:ascii="Arial" w:eastAsia="Arial" w:hAnsi="Arial" w:cs="Arial"/>
                <w:spacing w:val="-5"/>
                <w:szCs w:val="22"/>
                <w:lang w:val="en-US" w:eastAsia="en-US"/>
              </w:rPr>
              <w:t xml:space="preserve"> </w:t>
            </w:r>
            <w:r w:rsidRPr="0001243B">
              <w:rPr>
                <w:rFonts w:ascii="Arial" w:eastAsia="Arial" w:hAnsi="Arial" w:cs="Arial"/>
                <w:szCs w:val="22"/>
                <w:lang w:val="en-US" w:eastAsia="en-US"/>
              </w:rPr>
              <w:t>and</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capability</w:t>
            </w:r>
            <w:r w:rsidRPr="0001243B">
              <w:rPr>
                <w:rFonts w:ascii="Arial" w:eastAsia="Arial" w:hAnsi="Arial" w:cs="Arial"/>
                <w:spacing w:val="-5"/>
                <w:szCs w:val="22"/>
                <w:lang w:val="en-US" w:eastAsia="en-US"/>
              </w:rPr>
              <w:t xml:space="preserve"> </w:t>
            </w:r>
            <w:r w:rsidRPr="0001243B">
              <w:rPr>
                <w:rFonts w:ascii="Arial" w:eastAsia="Arial" w:hAnsi="Arial" w:cs="Arial"/>
                <w:szCs w:val="22"/>
                <w:lang w:val="en-US" w:eastAsia="en-US"/>
              </w:rPr>
              <w:t>within</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OLS to provide triage and substantive in-house legal advices to divisions of the HSE.</w:t>
            </w:r>
          </w:p>
          <w:p w14:paraId="44E183FF" w14:textId="77777777" w:rsidR="0001243B" w:rsidRP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Drive</w:t>
            </w:r>
            <w:r w:rsidRPr="0001243B">
              <w:rPr>
                <w:rFonts w:ascii="Arial" w:eastAsia="Arial" w:hAnsi="Arial" w:cs="Arial"/>
                <w:spacing w:val="-9"/>
                <w:szCs w:val="22"/>
                <w:lang w:val="en-US" w:eastAsia="en-US"/>
              </w:rPr>
              <w:t xml:space="preserve"> </w:t>
            </w:r>
            <w:r w:rsidRPr="0001243B">
              <w:rPr>
                <w:rFonts w:ascii="Arial" w:eastAsia="Arial" w:hAnsi="Arial" w:cs="Arial"/>
                <w:szCs w:val="22"/>
                <w:lang w:val="en-US" w:eastAsia="en-US"/>
              </w:rPr>
              <w:t>and</w:t>
            </w:r>
            <w:r w:rsidRPr="0001243B">
              <w:rPr>
                <w:rFonts w:ascii="Arial" w:eastAsia="Arial" w:hAnsi="Arial" w:cs="Arial"/>
                <w:spacing w:val="-8"/>
                <w:szCs w:val="22"/>
                <w:lang w:val="en-US" w:eastAsia="en-US"/>
              </w:rPr>
              <w:t xml:space="preserve"> </w:t>
            </w:r>
            <w:r w:rsidRPr="0001243B">
              <w:rPr>
                <w:rFonts w:ascii="Arial" w:eastAsia="Arial" w:hAnsi="Arial" w:cs="Arial"/>
                <w:szCs w:val="22"/>
                <w:lang w:val="en-US" w:eastAsia="en-US"/>
              </w:rPr>
              <w:t>promote</w:t>
            </w:r>
            <w:r w:rsidRPr="0001243B">
              <w:rPr>
                <w:rFonts w:ascii="Arial" w:eastAsia="Arial" w:hAnsi="Arial" w:cs="Arial"/>
                <w:spacing w:val="-8"/>
                <w:szCs w:val="22"/>
                <w:lang w:val="en-US" w:eastAsia="en-US"/>
              </w:rPr>
              <w:t xml:space="preserve"> </w:t>
            </w:r>
            <w:r w:rsidRPr="0001243B">
              <w:rPr>
                <w:rFonts w:ascii="Arial" w:eastAsia="Arial" w:hAnsi="Arial" w:cs="Arial"/>
                <w:szCs w:val="22"/>
                <w:lang w:val="en-US" w:eastAsia="en-US"/>
              </w:rPr>
              <w:t>a</w:t>
            </w:r>
            <w:r w:rsidRPr="0001243B">
              <w:rPr>
                <w:rFonts w:ascii="Arial" w:eastAsia="Arial" w:hAnsi="Arial" w:cs="Arial"/>
                <w:spacing w:val="-8"/>
                <w:szCs w:val="22"/>
                <w:lang w:val="en-US" w:eastAsia="en-US"/>
              </w:rPr>
              <w:t xml:space="preserve"> </w:t>
            </w:r>
            <w:r w:rsidRPr="0001243B">
              <w:rPr>
                <w:rFonts w:ascii="Arial" w:eastAsia="Arial" w:hAnsi="Arial" w:cs="Arial"/>
                <w:szCs w:val="22"/>
                <w:lang w:val="en-US" w:eastAsia="en-US"/>
              </w:rPr>
              <w:t>performance</w:t>
            </w:r>
            <w:r w:rsidRPr="0001243B">
              <w:rPr>
                <w:rFonts w:ascii="Arial" w:eastAsia="Arial" w:hAnsi="Arial" w:cs="Arial"/>
                <w:spacing w:val="-7"/>
                <w:szCs w:val="22"/>
                <w:lang w:val="en-US" w:eastAsia="en-US"/>
              </w:rPr>
              <w:t xml:space="preserve"> </w:t>
            </w:r>
            <w:r w:rsidRPr="0001243B">
              <w:rPr>
                <w:rFonts w:ascii="Arial" w:eastAsia="Arial" w:hAnsi="Arial" w:cs="Arial"/>
                <w:szCs w:val="22"/>
                <w:lang w:val="en-US" w:eastAsia="en-US"/>
              </w:rPr>
              <w:t>management</w:t>
            </w:r>
            <w:r w:rsidRPr="0001243B">
              <w:rPr>
                <w:rFonts w:ascii="Arial" w:eastAsia="Arial" w:hAnsi="Arial" w:cs="Arial"/>
                <w:spacing w:val="-8"/>
                <w:szCs w:val="22"/>
                <w:lang w:val="en-US" w:eastAsia="en-US"/>
              </w:rPr>
              <w:t xml:space="preserve"> </w:t>
            </w:r>
            <w:r w:rsidRPr="0001243B">
              <w:rPr>
                <w:rFonts w:ascii="Arial" w:eastAsia="Arial" w:hAnsi="Arial" w:cs="Arial"/>
                <w:spacing w:val="-2"/>
                <w:szCs w:val="22"/>
                <w:lang w:val="en-US" w:eastAsia="en-US"/>
              </w:rPr>
              <w:t>culture in relation to the appropriate use of legal services</w:t>
            </w:r>
          </w:p>
          <w:p w14:paraId="50D812C1" w14:textId="77777777" w:rsidR="0001243B" w:rsidRP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Ensure financial practices across the system inform decision making and promote probity,</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value</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for money and a</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culture of</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cost</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consciousness</w:t>
            </w:r>
            <w:r w:rsidRPr="0001243B">
              <w:rPr>
                <w:rFonts w:ascii="Arial" w:eastAsia="Arial" w:hAnsi="Arial" w:cs="Arial"/>
                <w:spacing w:val="-1"/>
                <w:szCs w:val="22"/>
                <w:lang w:val="en-US" w:eastAsia="en-US"/>
              </w:rPr>
              <w:t xml:space="preserve"> </w:t>
            </w:r>
            <w:r w:rsidRPr="0001243B">
              <w:rPr>
                <w:rFonts w:ascii="Arial" w:eastAsia="Arial" w:hAnsi="Arial" w:cs="Arial"/>
                <w:szCs w:val="22"/>
                <w:lang w:val="en-US" w:eastAsia="en-US"/>
              </w:rPr>
              <w:t xml:space="preserve">and cost </w:t>
            </w:r>
            <w:r w:rsidRPr="0001243B">
              <w:rPr>
                <w:rFonts w:ascii="Arial" w:eastAsia="Arial" w:hAnsi="Arial" w:cs="Arial"/>
                <w:spacing w:val="-2"/>
                <w:szCs w:val="22"/>
                <w:lang w:val="en-US" w:eastAsia="en-US"/>
              </w:rPr>
              <w:t>improvement.</w:t>
            </w:r>
          </w:p>
          <w:p w14:paraId="585A0BA0" w14:textId="535A78C5" w:rsidR="001653E4" w:rsidRPr="0001243B" w:rsidRDefault="001653E4" w:rsidP="00DB45B3">
            <w:pPr>
              <w:pStyle w:val="ListParagraph"/>
              <w:widowControl w:val="0"/>
              <w:numPr>
                <w:ilvl w:val="0"/>
                <w:numId w:val="27"/>
              </w:numPr>
              <w:tabs>
                <w:tab w:val="left" w:pos="828"/>
              </w:tabs>
              <w:autoSpaceDE w:val="0"/>
              <w:autoSpaceDN w:val="0"/>
              <w:spacing w:before="120"/>
              <w:ind w:right="103"/>
              <w:rPr>
                <w:rFonts w:ascii="Arial" w:eastAsia="Arial" w:hAnsi="Arial" w:cs="Arial"/>
                <w:szCs w:val="22"/>
                <w:lang w:val="en-US" w:eastAsia="en-US"/>
              </w:rPr>
            </w:pPr>
            <w:r w:rsidRPr="0001243B">
              <w:rPr>
                <w:rFonts w:ascii="Arial" w:eastAsia="Arial" w:hAnsi="Arial" w:cs="Arial"/>
                <w:szCs w:val="22"/>
                <w:lang w:val="en-US" w:eastAsia="en-US"/>
              </w:rPr>
              <w:t>Ensure that all financial resources are used in the most effective and efficient manner in the delivery of day-to-day services across the Health Region.</w:t>
            </w:r>
          </w:p>
          <w:p w14:paraId="117CCD6C" w14:textId="77777777" w:rsidR="001653E4" w:rsidRPr="001653E4" w:rsidRDefault="001653E4" w:rsidP="0001243B">
            <w:pPr>
              <w:widowControl w:val="0"/>
              <w:autoSpaceDE w:val="0"/>
              <w:autoSpaceDN w:val="0"/>
              <w:spacing w:before="120"/>
              <w:rPr>
                <w:rFonts w:eastAsia="Arial" w:hAnsi="Arial" w:cs="Arial"/>
                <w:b/>
                <w:szCs w:val="22"/>
                <w:lang w:val="en-US" w:eastAsia="en-US"/>
              </w:rPr>
            </w:pPr>
          </w:p>
          <w:p w14:paraId="1184EFE7" w14:textId="1A0A8FA0" w:rsidR="001653E4" w:rsidRPr="0001243B" w:rsidRDefault="001653E4" w:rsidP="0001243B">
            <w:pPr>
              <w:widowControl w:val="0"/>
              <w:autoSpaceDE w:val="0"/>
              <w:autoSpaceDN w:val="0"/>
              <w:spacing w:before="120"/>
              <w:rPr>
                <w:rFonts w:ascii="Arial" w:eastAsia="Arial" w:hAnsi="Arial" w:cs="Arial"/>
                <w:b/>
                <w:spacing w:val="-2"/>
                <w:szCs w:val="22"/>
                <w:u w:val="single"/>
                <w:lang w:val="en-US" w:eastAsia="en-US"/>
              </w:rPr>
            </w:pPr>
            <w:r w:rsidRPr="001653E4">
              <w:rPr>
                <w:rFonts w:ascii="Arial" w:eastAsia="Arial" w:hAnsi="Arial" w:cs="Arial"/>
                <w:b/>
                <w:spacing w:val="-2"/>
                <w:szCs w:val="22"/>
                <w:u w:val="single"/>
                <w:lang w:val="en-US" w:eastAsia="en-US"/>
              </w:rPr>
              <w:t>Communication</w:t>
            </w:r>
          </w:p>
          <w:p w14:paraId="33F4237F" w14:textId="77777777" w:rsidR="001653E4" w:rsidRPr="001653E4" w:rsidRDefault="001653E4" w:rsidP="00DB45B3">
            <w:pPr>
              <w:widowControl w:val="0"/>
              <w:numPr>
                <w:ilvl w:val="0"/>
                <w:numId w:val="27"/>
              </w:numPr>
              <w:tabs>
                <w:tab w:val="left" w:pos="828"/>
              </w:tabs>
              <w:autoSpaceDE w:val="0"/>
              <w:autoSpaceDN w:val="0"/>
              <w:spacing w:before="120" w:line="235" w:lineRule="auto"/>
              <w:ind w:right="421"/>
              <w:rPr>
                <w:rFonts w:ascii="Arial" w:eastAsia="Arial" w:hAnsi="Arial" w:cs="Arial"/>
                <w:szCs w:val="22"/>
                <w:lang w:val="en-US" w:eastAsia="en-US"/>
              </w:rPr>
            </w:pPr>
            <w:r w:rsidRPr="001653E4">
              <w:rPr>
                <w:rFonts w:ascii="Arial" w:eastAsia="Arial" w:hAnsi="Arial" w:cs="Arial"/>
                <w:szCs w:val="22"/>
                <w:lang w:val="en-US" w:eastAsia="en-US"/>
              </w:rPr>
              <w:t>Demonstrate pro-active commitment</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to</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all communications and develop</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strong working relationships with internal and external stakeholders.</w:t>
            </w:r>
          </w:p>
          <w:p w14:paraId="6C979F9C" w14:textId="5E328CA8" w:rsidR="001653E4" w:rsidRDefault="001653E4" w:rsidP="0001243B">
            <w:pPr>
              <w:spacing w:before="120"/>
              <w:rPr>
                <w:rFonts w:ascii="Arial" w:hAnsi="Arial" w:cs="Arial"/>
                <w:iCs/>
                <w:color w:val="000099"/>
              </w:rPr>
            </w:pPr>
          </w:p>
          <w:p w14:paraId="0F81F508" w14:textId="77777777" w:rsidR="001653E4" w:rsidRPr="001653E4" w:rsidRDefault="001653E4" w:rsidP="001653E4">
            <w:pPr>
              <w:widowControl w:val="0"/>
              <w:autoSpaceDE w:val="0"/>
              <w:autoSpaceDN w:val="0"/>
              <w:spacing w:before="227"/>
              <w:ind w:left="108" w:right="132"/>
              <w:rPr>
                <w:rFonts w:ascii="Arial" w:eastAsia="Arial" w:hAnsi="Arial" w:cs="Arial"/>
                <w:b/>
                <w:szCs w:val="22"/>
                <w:lang w:val="en-US" w:eastAsia="en-US"/>
              </w:rPr>
            </w:pPr>
            <w:r w:rsidRPr="001653E4">
              <w:rPr>
                <w:rFonts w:ascii="Arial" w:eastAsia="Arial" w:hAnsi="Arial" w:cs="Arial"/>
                <w:b/>
                <w:szCs w:val="22"/>
                <w:u w:val="single"/>
                <w:lang w:val="en-US" w:eastAsia="en-US"/>
              </w:rPr>
              <w:t>Critical</w:t>
            </w:r>
            <w:r w:rsidRPr="001653E4">
              <w:rPr>
                <w:rFonts w:ascii="Arial" w:eastAsia="Arial" w:hAnsi="Arial" w:cs="Arial"/>
                <w:b/>
                <w:spacing w:val="-9"/>
                <w:szCs w:val="22"/>
                <w:u w:val="single"/>
                <w:lang w:val="en-US" w:eastAsia="en-US"/>
              </w:rPr>
              <w:t xml:space="preserve"> </w:t>
            </w:r>
            <w:r w:rsidRPr="001653E4">
              <w:rPr>
                <w:rFonts w:ascii="Arial" w:eastAsia="Arial" w:hAnsi="Arial" w:cs="Arial"/>
                <w:b/>
                <w:szCs w:val="22"/>
                <w:u w:val="single"/>
                <w:lang w:val="en-US" w:eastAsia="en-US"/>
              </w:rPr>
              <w:t>Analysis</w:t>
            </w:r>
            <w:r w:rsidRPr="001653E4">
              <w:rPr>
                <w:rFonts w:ascii="Arial" w:eastAsia="Arial" w:hAnsi="Arial" w:cs="Arial"/>
                <w:b/>
                <w:spacing w:val="-6"/>
                <w:szCs w:val="22"/>
                <w:u w:val="single"/>
                <w:lang w:val="en-US" w:eastAsia="en-US"/>
              </w:rPr>
              <w:t xml:space="preserve"> </w:t>
            </w:r>
            <w:r w:rsidRPr="001653E4">
              <w:rPr>
                <w:rFonts w:ascii="Arial" w:eastAsia="Arial" w:hAnsi="Arial" w:cs="Arial"/>
                <w:b/>
                <w:szCs w:val="22"/>
                <w:u w:val="single"/>
                <w:lang w:val="en-US" w:eastAsia="en-US"/>
              </w:rPr>
              <w:t>and</w:t>
            </w:r>
            <w:r w:rsidRPr="001653E4">
              <w:rPr>
                <w:rFonts w:ascii="Arial" w:eastAsia="Arial" w:hAnsi="Arial" w:cs="Arial"/>
                <w:b/>
                <w:spacing w:val="-7"/>
                <w:szCs w:val="22"/>
                <w:u w:val="single"/>
                <w:lang w:val="en-US" w:eastAsia="en-US"/>
              </w:rPr>
              <w:t xml:space="preserve"> </w:t>
            </w:r>
            <w:r w:rsidRPr="001653E4">
              <w:rPr>
                <w:rFonts w:ascii="Arial" w:eastAsia="Arial" w:hAnsi="Arial" w:cs="Arial"/>
                <w:b/>
                <w:szCs w:val="22"/>
                <w:u w:val="single"/>
                <w:lang w:val="en-US" w:eastAsia="en-US"/>
              </w:rPr>
              <w:t>Decision</w:t>
            </w:r>
            <w:r w:rsidRPr="001653E4">
              <w:rPr>
                <w:rFonts w:ascii="Arial" w:eastAsia="Arial" w:hAnsi="Arial" w:cs="Arial"/>
                <w:b/>
                <w:spacing w:val="-7"/>
                <w:szCs w:val="22"/>
                <w:u w:val="single"/>
                <w:lang w:val="en-US" w:eastAsia="en-US"/>
              </w:rPr>
              <w:t xml:space="preserve"> </w:t>
            </w:r>
            <w:r w:rsidRPr="001653E4">
              <w:rPr>
                <w:rFonts w:ascii="Arial" w:eastAsia="Arial" w:hAnsi="Arial" w:cs="Arial"/>
                <w:b/>
                <w:spacing w:val="-2"/>
                <w:szCs w:val="22"/>
                <w:u w:val="single"/>
                <w:lang w:val="en-US" w:eastAsia="en-US"/>
              </w:rPr>
              <w:t>Making</w:t>
            </w:r>
          </w:p>
          <w:p w14:paraId="68DD5048" w14:textId="251F4A7E" w:rsidR="001653E4" w:rsidRPr="0001243B" w:rsidRDefault="001653E4" w:rsidP="00DB45B3">
            <w:pPr>
              <w:widowControl w:val="0"/>
              <w:numPr>
                <w:ilvl w:val="0"/>
                <w:numId w:val="27"/>
              </w:numPr>
              <w:tabs>
                <w:tab w:val="left" w:pos="828"/>
              </w:tabs>
              <w:autoSpaceDE w:val="0"/>
              <w:autoSpaceDN w:val="0"/>
              <w:spacing w:before="120"/>
              <w:ind w:right="260"/>
              <w:rPr>
                <w:rFonts w:ascii="Arial" w:eastAsia="Arial" w:hAnsi="Arial" w:cs="Arial"/>
                <w:szCs w:val="22"/>
                <w:lang w:val="en-US" w:eastAsia="en-US"/>
              </w:rPr>
            </w:pPr>
            <w:r w:rsidRPr="001653E4">
              <w:rPr>
                <w:rFonts w:ascii="Arial" w:eastAsia="Arial" w:hAnsi="Arial" w:cs="Arial"/>
                <w:szCs w:val="22"/>
                <w:lang w:val="en-US" w:eastAsia="en-US"/>
              </w:rPr>
              <w:t>Develop</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and</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implement</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early</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warning</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and</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corrective</w:t>
            </w:r>
            <w:r w:rsidRPr="001653E4">
              <w:rPr>
                <w:rFonts w:ascii="Arial" w:eastAsia="Arial" w:hAnsi="Arial" w:cs="Arial"/>
                <w:spacing w:val="-6"/>
                <w:szCs w:val="22"/>
                <w:lang w:val="en-US" w:eastAsia="en-US"/>
              </w:rPr>
              <w:t xml:space="preserve"> </w:t>
            </w:r>
            <w:r w:rsidRPr="001653E4">
              <w:rPr>
                <w:rFonts w:ascii="Arial" w:eastAsia="Arial" w:hAnsi="Arial" w:cs="Arial"/>
                <w:szCs w:val="22"/>
                <w:lang w:val="en-US" w:eastAsia="en-US"/>
              </w:rPr>
              <w:t>action</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planning</w:t>
            </w:r>
            <w:r w:rsidRPr="001653E4">
              <w:rPr>
                <w:rFonts w:ascii="Arial" w:eastAsia="Arial" w:hAnsi="Arial" w:cs="Arial"/>
                <w:spacing w:val="-7"/>
                <w:szCs w:val="22"/>
                <w:lang w:val="en-US" w:eastAsia="en-US"/>
              </w:rPr>
              <w:t xml:space="preserve"> </w:t>
            </w:r>
            <w:r w:rsidRPr="001653E4">
              <w:rPr>
                <w:rFonts w:ascii="Arial" w:eastAsia="Arial" w:hAnsi="Arial" w:cs="Arial"/>
                <w:szCs w:val="22"/>
                <w:lang w:val="en-US" w:eastAsia="en-US"/>
              </w:rPr>
              <w:t>systems with respect to deviations from planned financial performance.</w:t>
            </w:r>
          </w:p>
          <w:p w14:paraId="74A123BE" w14:textId="77777777" w:rsidR="0001243B" w:rsidRDefault="001653E4" w:rsidP="00DB45B3">
            <w:pPr>
              <w:widowControl w:val="0"/>
              <w:numPr>
                <w:ilvl w:val="0"/>
                <w:numId w:val="27"/>
              </w:numPr>
              <w:tabs>
                <w:tab w:val="left" w:pos="828"/>
              </w:tabs>
              <w:autoSpaceDE w:val="0"/>
              <w:autoSpaceDN w:val="0"/>
              <w:spacing w:before="120"/>
              <w:ind w:right="353"/>
              <w:rPr>
                <w:rFonts w:ascii="Arial" w:eastAsia="Arial" w:hAnsi="Arial" w:cs="Arial"/>
                <w:szCs w:val="22"/>
                <w:lang w:val="en-US" w:eastAsia="en-US"/>
              </w:rPr>
            </w:pPr>
            <w:r w:rsidRPr="001653E4">
              <w:rPr>
                <w:rFonts w:ascii="Arial" w:eastAsia="Arial" w:hAnsi="Arial" w:cs="Arial"/>
                <w:szCs w:val="22"/>
                <w:lang w:val="en-US" w:eastAsia="en-US"/>
              </w:rPr>
              <w:t>Appraise</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the Chief Legal Advisor</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in</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a</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timely</w:t>
            </w:r>
            <w:r w:rsidRPr="001653E4">
              <w:rPr>
                <w:rFonts w:ascii="Arial" w:eastAsia="Arial" w:hAnsi="Arial" w:cs="Arial"/>
                <w:spacing w:val="-2"/>
                <w:szCs w:val="22"/>
                <w:lang w:val="en-US" w:eastAsia="en-US"/>
              </w:rPr>
              <w:t xml:space="preserve"> </w:t>
            </w:r>
            <w:r w:rsidRPr="001653E4">
              <w:rPr>
                <w:rFonts w:ascii="Arial" w:eastAsia="Arial" w:hAnsi="Arial" w:cs="Arial"/>
                <w:szCs w:val="22"/>
                <w:lang w:val="en-US" w:eastAsia="en-US"/>
              </w:rPr>
              <w:t>manner</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with</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respect</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to performance against planned positions.</w:t>
            </w:r>
          </w:p>
          <w:p w14:paraId="7A67A92C" w14:textId="77777777" w:rsidR="0001243B" w:rsidRDefault="001653E4" w:rsidP="00DB45B3">
            <w:pPr>
              <w:widowControl w:val="0"/>
              <w:numPr>
                <w:ilvl w:val="0"/>
                <w:numId w:val="27"/>
              </w:numPr>
              <w:tabs>
                <w:tab w:val="left" w:pos="828"/>
              </w:tabs>
              <w:autoSpaceDE w:val="0"/>
              <w:autoSpaceDN w:val="0"/>
              <w:spacing w:before="120"/>
              <w:ind w:right="353"/>
              <w:rPr>
                <w:rFonts w:ascii="Arial" w:eastAsia="Arial" w:hAnsi="Arial" w:cs="Arial"/>
                <w:szCs w:val="22"/>
                <w:lang w:val="en-US" w:eastAsia="en-US"/>
              </w:rPr>
            </w:pPr>
            <w:r w:rsidRPr="0001243B">
              <w:rPr>
                <w:rFonts w:ascii="Arial" w:eastAsia="Arial" w:hAnsi="Arial" w:cs="Arial"/>
                <w:szCs w:val="22"/>
                <w:lang w:val="en-US" w:eastAsia="en-US"/>
              </w:rPr>
              <w:t>Analyze</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and</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review</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financial</w:t>
            </w:r>
            <w:r w:rsidRPr="0001243B">
              <w:rPr>
                <w:rFonts w:ascii="Arial" w:eastAsia="Arial" w:hAnsi="Arial" w:cs="Arial"/>
                <w:spacing w:val="-5"/>
                <w:szCs w:val="22"/>
                <w:lang w:val="en-US" w:eastAsia="en-US"/>
              </w:rPr>
              <w:t xml:space="preserve"> </w:t>
            </w:r>
            <w:r w:rsidRPr="0001243B">
              <w:rPr>
                <w:rFonts w:ascii="Arial" w:eastAsia="Arial" w:hAnsi="Arial" w:cs="Arial"/>
                <w:szCs w:val="22"/>
                <w:lang w:val="en-US" w:eastAsia="en-US"/>
              </w:rPr>
              <w:t>information</w:t>
            </w:r>
            <w:r w:rsidRPr="0001243B">
              <w:rPr>
                <w:rFonts w:ascii="Arial" w:eastAsia="Arial" w:hAnsi="Arial" w:cs="Arial"/>
                <w:spacing w:val="-5"/>
                <w:szCs w:val="22"/>
                <w:lang w:val="en-US" w:eastAsia="en-US"/>
              </w:rPr>
              <w:t xml:space="preserve"> </w:t>
            </w:r>
            <w:r w:rsidRPr="0001243B">
              <w:rPr>
                <w:rFonts w:ascii="Arial" w:eastAsia="Arial" w:hAnsi="Arial" w:cs="Arial"/>
                <w:szCs w:val="22"/>
                <w:lang w:val="en-US" w:eastAsia="en-US"/>
              </w:rPr>
              <w:t>and</w:t>
            </w:r>
            <w:r w:rsidRPr="0001243B">
              <w:rPr>
                <w:rFonts w:ascii="Arial" w:eastAsia="Arial" w:hAnsi="Arial" w:cs="Arial"/>
                <w:spacing w:val="-4"/>
                <w:szCs w:val="22"/>
                <w:lang w:val="en-US" w:eastAsia="en-US"/>
              </w:rPr>
              <w:t xml:space="preserve"> </w:t>
            </w:r>
            <w:r w:rsidRPr="0001243B">
              <w:rPr>
                <w:rFonts w:ascii="Arial" w:eastAsia="Arial" w:hAnsi="Arial" w:cs="Arial"/>
                <w:szCs w:val="22"/>
                <w:lang w:val="en-US" w:eastAsia="en-US"/>
              </w:rPr>
              <w:t>reports</w:t>
            </w:r>
            <w:r w:rsidRPr="0001243B">
              <w:rPr>
                <w:rFonts w:ascii="Arial" w:eastAsia="Arial" w:hAnsi="Arial" w:cs="Arial"/>
                <w:spacing w:val="-2"/>
                <w:szCs w:val="22"/>
                <w:lang w:val="en-US" w:eastAsia="en-US"/>
              </w:rPr>
              <w:t xml:space="preserve"> </w:t>
            </w:r>
            <w:r w:rsidRPr="0001243B">
              <w:rPr>
                <w:rFonts w:ascii="Arial" w:eastAsia="Arial" w:hAnsi="Arial" w:cs="Arial"/>
                <w:szCs w:val="22"/>
                <w:lang w:val="en-US" w:eastAsia="en-US"/>
              </w:rPr>
              <w:t>and</w:t>
            </w:r>
            <w:r w:rsidRPr="0001243B">
              <w:rPr>
                <w:rFonts w:ascii="Arial" w:eastAsia="Arial" w:hAnsi="Arial" w:cs="Arial"/>
                <w:spacing w:val="-7"/>
                <w:szCs w:val="22"/>
                <w:lang w:val="en-US" w:eastAsia="en-US"/>
              </w:rPr>
              <w:t xml:space="preserve"> </w:t>
            </w:r>
            <w:r w:rsidRPr="0001243B">
              <w:rPr>
                <w:rFonts w:ascii="Arial" w:eastAsia="Arial" w:hAnsi="Arial" w:cs="Arial"/>
                <w:szCs w:val="22"/>
                <w:lang w:val="en-US" w:eastAsia="en-US"/>
              </w:rPr>
              <w:t>provide</w:t>
            </w:r>
            <w:r w:rsidRPr="0001243B">
              <w:rPr>
                <w:rFonts w:ascii="Arial" w:eastAsia="Arial" w:hAnsi="Arial" w:cs="Arial"/>
                <w:spacing w:val="-7"/>
                <w:szCs w:val="22"/>
                <w:lang w:val="en-US" w:eastAsia="en-US"/>
              </w:rPr>
              <w:t xml:space="preserve"> </w:t>
            </w:r>
            <w:r w:rsidRPr="0001243B">
              <w:rPr>
                <w:rFonts w:ascii="Arial" w:eastAsia="Arial" w:hAnsi="Arial" w:cs="Arial"/>
                <w:szCs w:val="22"/>
                <w:lang w:val="en-US" w:eastAsia="en-US"/>
              </w:rPr>
              <w:t>constructive commentary thereon.</w:t>
            </w:r>
          </w:p>
          <w:p w14:paraId="3CBC55B3" w14:textId="7068AAA7" w:rsidR="001653E4" w:rsidRPr="0001243B" w:rsidRDefault="001653E4" w:rsidP="00DB45B3">
            <w:pPr>
              <w:widowControl w:val="0"/>
              <w:numPr>
                <w:ilvl w:val="0"/>
                <w:numId w:val="27"/>
              </w:numPr>
              <w:tabs>
                <w:tab w:val="left" w:pos="828"/>
              </w:tabs>
              <w:autoSpaceDE w:val="0"/>
              <w:autoSpaceDN w:val="0"/>
              <w:spacing w:before="120"/>
              <w:ind w:right="353"/>
              <w:rPr>
                <w:rFonts w:ascii="Arial" w:eastAsia="Arial" w:hAnsi="Arial" w:cs="Arial"/>
                <w:szCs w:val="22"/>
                <w:lang w:val="en-US" w:eastAsia="en-US"/>
              </w:rPr>
            </w:pPr>
            <w:r w:rsidRPr="0001243B">
              <w:rPr>
                <w:rFonts w:ascii="Arial" w:eastAsia="Arial" w:hAnsi="Arial" w:cs="Arial"/>
                <w:szCs w:val="22"/>
                <w:lang w:val="en-US" w:eastAsia="en-US"/>
              </w:rPr>
              <w:t>Provision of governance advice to office of CEO and senior management cognizant of the statutory and regulatory environment in which the HSE operates.</w:t>
            </w:r>
          </w:p>
          <w:p w14:paraId="28E73450" w14:textId="77777777" w:rsidR="00B36509" w:rsidRDefault="00B36509" w:rsidP="0001243B">
            <w:pPr>
              <w:widowControl w:val="0"/>
              <w:autoSpaceDE w:val="0"/>
              <w:autoSpaceDN w:val="0"/>
              <w:spacing w:before="2"/>
              <w:ind w:left="108"/>
              <w:rPr>
                <w:rFonts w:ascii="Arial" w:eastAsia="Arial" w:hAnsi="Arial" w:cs="Arial"/>
                <w:b/>
                <w:spacing w:val="-4"/>
                <w:szCs w:val="22"/>
                <w:u w:val="single"/>
                <w:lang w:val="en-US" w:eastAsia="en-US"/>
              </w:rPr>
            </w:pPr>
          </w:p>
          <w:p w14:paraId="3BD41963" w14:textId="77777777" w:rsidR="00B36509" w:rsidRDefault="00B36509" w:rsidP="0001243B">
            <w:pPr>
              <w:widowControl w:val="0"/>
              <w:autoSpaceDE w:val="0"/>
              <w:autoSpaceDN w:val="0"/>
              <w:spacing w:before="2"/>
              <w:ind w:left="108"/>
              <w:rPr>
                <w:rFonts w:ascii="Arial" w:eastAsia="Arial" w:hAnsi="Arial" w:cs="Arial"/>
                <w:b/>
                <w:spacing w:val="-4"/>
                <w:szCs w:val="22"/>
                <w:u w:val="single"/>
                <w:lang w:val="en-US" w:eastAsia="en-US"/>
              </w:rPr>
            </w:pPr>
          </w:p>
          <w:p w14:paraId="64464835" w14:textId="48CEAD1D" w:rsidR="001653E4" w:rsidRPr="0001243B" w:rsidRDefault="001653E4" w:rsidP="0001243B">
            <w:pPr>
              <w:widowControl w:val="0"/>
              <w:autoSpaceDE w:val="0"/>
              <w:autoSpaceDN w:val="0"/>
              <w:spacing w:before="2"/>
              <w:ind w:left="108"/>
              <w:rPr>
                <w:rFonts w:ascii="Arial" w:eastAsia="Arial" w:hAnsi="Arial" w:cs="Arial"/>
                <w:b/>
                <w:szCs w:val="22"/>
                <w:lang w:val="en-US" w:eastAsia="en-US"/>
              </w:rPr>
            </w:pPr>
            <w:r w:rsidRPr="001653E4">
              <w:rPr>
                <w:rFonts w:ascii="Arial" w:eastAsia="Arial" w:hAnsi="Arial" w:cs="Arial"/>
                <w:b/>
                <w:spacing w:val="-4"/>
                <w:szCs w:val="22"/>
                <w:u w:val="single"/>
                <w:lang w:val="en-US" w:eastAsia="en-US"/>
              </w:rPr>
              <w:t>Other</w:t>
            </w:r>
          </w:p>
          <w:p w14:paraId="6A95A829" w14:textId="77777777" w:rsidR="0001243B" w:rsidRDefault="001653E4" w:rsidP="00DB45B3">
            <w:pPr>
              <w:widowControl w:val="0"/>
              <w:numPr>
                <w:ilvl w:val="0"/>
                <w:numId w:val="27"/>
              </w:numPr>
              <w:tabs>
                <w:tab w:val="left" w:pos="828"/>
              </w:tabs>
              <w:autoSpaceDE w:val="0"/>
              <w:autoSpaceDN w:val="0"/>
              <w:spacing w:before="120" w:line="235" w:lineRule="auto"/>
              <w:ind w:right="782"/>
              <w:rPr>
                <w:rFonts w:ascii="Arial" w:eastAsia="Arial" w:hAnsi="Arial" w:cs="Arial"/>
                <w:szCs w:val="22"/>
                <w:lang w:val="en-US" w:eastAsia="en-US"/>
              </w:rPr>
            </w:pPr>
            <w:r w:rsidRPr="001653E4">
              <w:rPr>
                <w:rFonts w:ascii="Arial" w:eastAsia="Arial" w:hAnsi="Arial" w:cs="Arial"/>
                <w:szCs w:val="22"/>
                <w:lang w:val="en-US" w:eastAsia="en-US"/>
              </w:rPr>
              <w:t>Adequately</w:t>
            </w:r>
            <w:r w:rsidRPr="001653E4">
              <w:rPr>
                <w:rFonts w:ascii="Arial" w:eastAsia="Arial" w:hAnsi="Arial" w:cs="Arial"/>
                <w:spacing w:val="-3"/>
                <w:szCs w:val="22"/>
                <w:lang w:val="en-US" w:eastAsia="en-US"/>
              </w:rPr>
              <w:t xml:space="preserve"> </w:t>
            </w:r>
            <w:r w:rsidRPr="001653E4">
              <w:rPr>
                <w:rFonts w:ascii="Arial" w:eastAsia="Arial" w:hAnsi="Arial" w:cs="Arial"/>
                <w:szCs w:val="22"/>
                <w:lang w:val="en-US" w:eastAsia="en-US"/>
              </w:rPr>
              <w:t>identify,</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assess,</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manage</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and</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monitor</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risk</w:t>
            </w:r>
            <w:r w:rsidRPr="001653E4">
              <w:rPr>
                <w:rFonts w:ascii="Arial" w:eastAsia="Arial" w:hAnsi="Arial" w:cs="Arial"/>
                <w:spacing w:val="-3"/>
                <w:szCs w:val="22"/>
                <w:lang w:val="en-US" w:eastAsia="en-US"/>
              </w:rPr>
              <w:t xml:space="preserve"> </w:t>
            </w:r>
            <w:r w:rsidRPr="001653E4">
              <w:rPr>
                <w:rFonts w:ascii="Arial" w:eastAsia="Arial" w:hAnsi="Arial" w:cs="Arial"/>
                <w:szCs w:val="22"/>
                <w:lang w:val="en-US" w:eastAsia="en-US"/>
              </w:rPr>
              <w:t>within</w:t>
            </w:r>
            <w:r w:rsidRPr="001653E4">
              <w:rPr>
                <w:rFonts w:ascii="Arial" w:eastAsia="Arial" w:hAnsi="Arial" w:cs="Arial"/>
                <w:spacing w:val="-5"/>
                <w:szCs w:val="22"/>
                <w:lang w:val="en-US" w:eastAsia="en-US"/>
              </w:rPr>
              <w:t xml:space="preserve"> </w:t>
            </w:r>
            <w:r w:rsidRPr="001653E4">
              <w:rPr>
                <w:rFonts w:ascii="Arial" w:eastAsia="Arial" w:hAnsi="Arial" w:cs="Arial"/>
                <w:szCs w:val="22"/>
                <w:lang w:val="en-US" w:eastAsia="en-US"/>
              </w:rPr>
              <w:t>the</w:t>
            </w:r>
            <w:r w:rsidRPr="001653E4">
              <w:rPr>
                <w:rFonts w:ascii="Arial" w:eastAsia="Arial" w:hAnsi="Arial" w:cs="Arial"/>
                <w:spacing w:val="-1"/>
                <w:szCs w:val="22"/>
                <w:lang w:val="en-US" w:eastAsia="en-US"/>
              </w:rPr>
              <w:t xml:space="preserve"> </w:t>
            </w:r>
            <w:r w:rsidRPr="001653E4">
              <w:rPr>
                <w:rFonts w:ascii="Arial" w:eastAsia="Arial" w:hAnsi="Arial" w:cs="Arial"/>
                <w:szCs w:val="22"/>
                <w:lang w:val="en-US" w:eastAsia="en-US"/>
              </w:rPr>
              <w:t>area</w:t>
            </w:r>
            <w:r w:rsidRPr="001653E4">
              <w:rPr>
                <w:rFonts w:ascii="Arial" w:eastAsia="Arial" w:hAnsi="Arial" w:cs="Arial"/>
                <w:spacing w:val="-4"/>
                <w:szCs w:val="22"/>
                <w:lang w:val="en-US" w:eastAsia="en-US"/>
              </w:rPr>
              <w:t xml:space="preserve"> </w:t>
            </w:r>
            <w:r w:rsidRPr="001653E4">
              <w:rPr>
                <w:rFonts w:ascii="Arial" w:eastAsia="Arial" w:hAnsi="Arial" w:cs="Arial"/>
                <w:szCs w:val="22"/>
                <w:lang w:val="en-US" w:eastAsia="en-US"/>
              </w:rPr>
              <w:t xml:space="preserve">of </w:t>
            </w:r>
            <w:r w:rsidRPr="001653E4">
              <w:rPr>
                <w:rFonts w:ascii="Arial" w:eastAsia="Arial" w:hAnsi="Arial" w:cs="Arial"/>
                <w:spacing w:val="-2"/>
                <w:szCs w:val="22"/>
                <w:lang w:val="en-US" w:eastAsia="en-US"/>
              </w:rPr>
              <w:t>responsibility.</w:t>
            </w:r>
          </w:p>
          <w:p w14:paraId="24FD580A" w14:textId="77777777" w:rsidR="00DB45B3" w:rsidRDefault="001653E4" w:rsidP="00DB45B3">
            <w:pPr>
              <w:widowControl w:val="0"/>
              <w:numPr>
                <w:ilvl w:val="0"/>
                <w:numId w:val="27"/>
              </w:numPr>
              <w:tabs>
                <w:tab w:val="left" w:pos="828"/>
              </w:tabs>
              <w:autoSpaceDE w:val="0"/>
              <w:autoSpaceDN w:val="0"/>
              <w:spacing w:before="120" w:line="235" w:lineRule="auto"/>
              <w:ind w:right="782"/>
              <w:rPr>
                <w:rFonts w:ascii="Arial" w:eastAsia="Arial" w:hAnsi="Arial" w:cs="Arial"/>
                <w:szCs w:val="22"/>
                <w:lang w:val="en-US" w:eastAsia="en-US"/>
              </w:rPr>
            </w:pPr>
            <w:r w:rsidRPr="0001243B">
              <w:rPr>
                <w:rFonts w:ascii="Arial" w:eastAsia="Arial" w:hAnsi="Arial" w:cs="Arial"/>
                <w:szCs w:val="22"/>
                <w:lang w:val="en-US" w:eastAsia="en-US"/>
              </w:rPr>
              <w:t>Engage</w:t>
            </w:r>
            <w:r w:rsidRPr="0001243B">
              <w:rPr>
                <w:rFonts w:ascii="Arial" w:eastAsia="Arial" w:hAnsi="Arial" w:cs="Arial"/>
                <w:spacing w:val="-4"/>
                <w:szCs w:val="22"/>
                <w:lang w:val="en-US" w:eastAsia="en-US"/>
              </w:rPr>
              <w:t xml:space="preserve"> </w:t>
            </w:r>
            <w:r w:rsidRPr="0001243B">
              <w:rPr>
                <w:rFonts w:ascii="Arial" w:eastAsia="Arial" w:hAnsi="Arial" w:cs="Arial"/>
                <w:szCs w:val="22"/>
                <w:lang w:val="en-US" w:eastAsia="en-US"/>
              </w:rPr>
              <w:t>in</w:t>
            </w:r>
            <w:r w:rsidRPr="0001243B">
              <w:rPr>
                <w:rFonts w:ascii="Arial" w:eastAsia="Arial" w:hAnsi="Arial" w:cs="Arial"/>
                <w:spacing w:val="-4"/>
                <w:szCs w:val="22"/>
                <w:lang w:val="en-US" w:eastAsia="en-US"/>
              </w:rPr>
              <w:t xml:space="preserve"> </w:t>
            </w:r>
            <w:r w:rsidRPr="0001243B">
              <w:rPr>
                <w:rFonts w:ascii="Arial" w:eastAsia="Arial" w:hAnsi="Arial" w:cs="Arial"/>
                <w:szCs w:val="22"/>
                <w:lang w:val="en-US" w:eastAsia="en-US"/>
              </w:rPr>
              <w:t>the</w:t>
            </w:r>
            <w:r w:rsidRPr="0001243B">
              <w:rPr>
                <w:rFonts w:ascii="Arial" w:eastAsia="Arial" w:hAnsi="Arial" w:cs="Arial"/>
                <w:spacing w:val="-4"/>
                <w:szCs w:val="22"/>
                <w:lang w:val="en-US" w:eastAsia="en-US"/>
              </w:rPr>
              <w:t xml:space="preserve"> </w:t>
            </w:r>
            <w:r w:rsidRPr="0001243B">
              <w:rPr>
                <w:rFonts w:ascii="Arial" w:eastAsia="Arial" w:hAnsi="Arial" w:cs="Arial"/>
                <w:szCs w:val="22"/>
                <w:lang w:val="en-US" w:eastAsia="en-US"/>
              </w:rPr>
              <w:t>HSE</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performance</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achievement</w:t>
            </w:r>
            <w:r w:rsidRPr="0001243B">
              <w:rPr>
                <w:rFonts w:ascii="Arial" w:eastAsia="Arial" w:hAnsi="Arial" w:cs="Arial"/>
                <w:spacing w:val="-4"/>
                <w:szCs w:val="22"/>
                <w:lang w:val="en-US" w:eastAsia="en-US"/>
              </w:rPr>
              <w:t xml:space="preserve"> </w:t>
            </w:r>
            <w:r w:rsidRPr="0001243B">
              <w:rPr>
                <w:rFonts w:ascii="Arial" w:eastAsia="Arial" w:hAnsi="Arial" w:cs="Arial"/>
                <w:szCs w:val="22"/>
                <w:lang w:val="en-US" w:eastAsia="en-US"/>
              </w:rPr>
              <w:t>process</w:t>
            </w:r>
            <w:r w:rsidRPr="0001243B">
              <w:rPr>
                <w:rFonts w:ascii="Arial" w:eastAsia="Arial" w:hAnsi="Arial" w:cs="Arial"/>
                <w:spacing w:val="-3"/>
                <w:szCs w:val="22"/>
                <w:lang w:val="en-US" w:eastAsia="en-US"/>
              </w:rPr>
              <w:t xml:space="preserve"> </w:t>
            </w:r>
            <w:r w:rsidRPr="0001243B">
              <w:rPr>
                <w:rFonts w:ascii="Arial" w:eastAsia="Arial" w:hAnsi="Arial" w:cs="Arial"/>
                <w:szCs w:val="22"/>
                <w:lang w:val="en-US" w:eastAsia="en-US"/>
              </w:rPr>
              <w:t>in</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conjunction</w:t>
            </w:r>
            <w:r w:rsidRPr="0001243B">
              <w:rPr>
                <w:rFonts w:ascii="Arial" w:eastAsia="Arial" w:hAnsi="Arial" w:cs="Arial"/>
                <w:spacing w:val="-6"/>
                <w:szCs w:val="22"/>
                <w:lang w:val="en-US" w:eastAsia="en-US"/>
              </w:rPr>
              <w:t xml:space="preserve"> </w:t>
            </w:r>
            <w:r w:rsidRPr="0001243B">
              <w:rPr>
                <w:rFonts w:ascii="Arial" w:eastAsia="Arial" w:hAnsi="Arial" w:cs="Arial"/>
                <w:szCs w:val="22"/>
                <w:lang w:val="en-US" w:eastAsia="en-US"/>
              </w:rPr>
              <w:t>with</w:t>
            </w:r>
            <w:r w:rsidRPr="0001243B">
              <w:rPr>
                <w:rFonts w:ascii="Arial" w:eastAsia="Arial" w:hAnsi="Arial" w:cs="Arial"/>
                <w:spacing w:val="-7"/>
                <w:szCs w:val="22"/>
                <w:lang w:val="en-US" w:eastAsia="en-US"/>
              </w:rPr>
              <w:t xml:space="preserve"> </w:t>
            </w:r>
            <w:r w:rsidRPr="0001243B">
              <w:rPr>
                <w:rFonts w:ascii="Arial" w:eastAsia="Arial" w:hAnsi="Arial" w:cs="Arial"/>
                <w:szCs w:val="22"/>
                <w:lang w:val="en-US" w:eastAsia="en-US"/>
              </w:rPr>
              <w:t>your Line Manager and staff as appropriate.</w:t>
            </w:r>
          </w:p>
          <w:p w14:paraId="58A62CC2" w14:textId="77777777" w:rsidR="00DB45B3" w:rsidRDefault="00DB45B3" w:rsidP="00DB45B3">
            <w:pPr>
              <w:widowControl w:val="0"/>
              <w:numPr>
                <w:ilvl w:val="0"/>
                <w:numId w:val="27"/>
              </w:numPr>
              <w:tabs>
                <w:tab w:val="left" w:pos="828"/>
              </w:tabs>
              <w:autoSpaceDE w:val="0"/>
              <w:autoSpaceDN w:val="0"/>
              <w:spacing w:before="120" w:line="235" w:lineRule="auto"/>
              <w:ind w:right="782"/>
              <w:rPr>
                <w:rFonts w:ascii="Arial" w:eastAsia="Arial" w:hAnsi="Arial" w:cs="Arial"/>
                <w:szCs w:val="22"/>
                <w:lang w:val="en-US" w:eastAsia="en-US"/>
              </w:rPr>
            </w:pPr>
            <w:r w:rsidRPr="00DB45B3">
              <w:rPr>
                <w:rFonts w:ascii="Arial" w:hAnsi="Arial" w:cs="Arial"/>
                <w:iCs/>
              </w:rPr>
              <w:t>Act as spokesperson for the Organisation as required</w:t>
            </w:r>
          </w:p>
          <w:p w14:paraId="43272F8C" w14:textId="77777777" w:rsidR="00DB45B3" w:rsidRDefault="00DB45B3" w:rsidP="00DB45B3">
            <w:pPr>
              <w:widowControl w:val="0"/>
              <w:numPr>
                <w:ilvl w:val="0"/>
                <w:numId w:val="27"/>
              </w:numPr>
              <w:tabs>
                <w:tab w:val="left" w:pos="828"/>
              </w:tabs>
              <w:autoSpaceDE w:val="0"/>
              <w:autoSpaceDN w:val="0"/>
              <w:spacing w:before="120" w:line="235" w:lineRule="auto"/>
              <w:ind w:right="782"/>
              <w:rPr>
                <w:rFonts w:ascii="Arial" w:eastAsia="Arial" w:hAnsi="Arial" w:cs="Arial"/>
                <w:szCs w:val="22"/>
                <w:lang w:val="en-US" w:eastAsia="en-US"/>
              </w:rPr>
            </w:pPr>
            <w:r w:rsidRPr="00DB45B3">
              <w:rPr>
                <w:rFonts w:ascii="Arial" w:hAnsi="Arial" w:cs="Arial"/>
                <w:iCs/>
              </w:rPr>
              <w:t>Demonstrate pro-active commitment to all communications with internal and external stakeholders</w:t>
            </w:r>
          </w:p>
          <w:p w14:paraId="608A4D27" w14:textId="77777777" w:rsidR="00DB45B3" w:rsidRDefault="00272A0D" w:rsidP="00DB45B3">
            <w:pPr>
              <w:widowControl w:val="0"/>
              <w:numPr>
                <w:ilvl w:val="0"/>
                <w:numId w:val="27"/>
              </w:numPr>
              <w:tabs>
                <w:tab w:val="left" w:pos="828"/>
              </w:tabs>
              <w:autoSpaceDE w:val="0"/>
              <w:autoSpaceDN w:val="0"/>
              <w:spacing w:before="120" w:line="235" w:lineRule="auto"/>
              <w:ind w:right="782"/>
              <w:rPr>
                <w:rFonts w:ascii="Arial" w:eastAsia="Arial" w:hAnsi="Arial" w:cs="Arial"/>
                <w:szCs w:val="22"/>
                <w:lang w:val="en-US" w:eastAsia="en-US"/>
              </w:rPr>
            </w:pPr>
            <w:r w:rsidRPr="00DB45B3">
              <w:rPr>
                <w:rFonts w:ascii="Arial" w:eastAsia="Arial" w:hAnsi="Arial" w:cs="Arial"/>
                <w:color w:val="000000" w:themeColor="text1"/>
                <w:lang w:val="en-US" w:eastAsia="en-IE"/>
              </w:rPr>
              <w:t>S</w:t>
            </w:r>
            <w:r w:rsidR="001653E4" w:rsidRPr="00DB45B3">
              <w:rPr>
                <w:rFonts w:ascii="Arial" w:eastAsia="Arial" w:hAnsi="Arial" w:cs="Arial"/>
                <w:color w:val="000000" w:themeColor="text1"/>
                <w:lang w:val="en-US" w:eastAsia="en-IE"/>
              </w:rPr>
              <w:t>upport, promote and actively participate in sustainable energy, water and waste initiatives to create a more sustainable, low carbon and efficient health service</w:t>
            </w:r>
          </w:p>
          <w:p w14:paraId="68BB7B63" w14:textId="151BA4B4" w:rsidR="00272A0D" w:rsidRPr="00DB45B3" w:rsidRDefault="00272A0D" w:rsidP="00DB45B3">
            <w:pPr>
              <w:widowControl w:val="0"/>
              <w:numPr>
                <w:ilvl w:val="0"/>
                <w:numId w:val="27"/>
              </w:numPr>
              <w:tabs>
                <w:tab w:val="left" w:pos="828"/>
              </w:tabs>
              <w:autoSpaceDE w:val="0"/>
              <w:autoSpaceDN w:val="0"/>
              <w:spacing w:before="120" w:line="235" w:lineRule="auto"/>
              <w:ind w:right="782"/>
              <w:rPr>
                <w:rFonts w:ascii="Arial" w:eastAsia="Arial" w:hAnsi="Arial" w:cs="Arial"/>
                <w:szCs w:val="22"/>
                <w:lang w:val="en-US" w:eastAsia="en-US"/>
              </w:rPr>
            </w:pPr>
            <w:r w:rsidRPr="00DB45B3">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B45B3">
              <w:rPr>
                <w:rFonts w:ascii="Arial" w:hAnsi="Arial" w:cs="Arial"/>
                <w:iCs/>
              </w:rPr>
              <w:t xml:space="preserve"> and comply with associated HSE protocols for implementing and maintaining these standards as appropriate to the role.</w:t>
            </w:r>
          </w:p>
          <w:p w14:paraId="031A595E" w14:textId="1B63E730" w:rsidR="00243BB0" w:rsidRPr="00243BB0" w:rsidRDefault="00243BB0" w:rsidP="00195048">
            <w:pPr>
              <w:pStyle w:val="Default"/>
              <w:rPr>
                <w:b/>
                <w:iCs/>
                <w:color w:val="000099"/>
                <w:sz w:val="20"/>
                <w:szCs w:val="20"/>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4C3A5263" w14:textId="77777777" w:rsidR="00DB45B3" w:rsidRPr="00DB45B3" w:rsidRDefault="00DB45B3" w:rsidP="00DB45B3">
            <w:pPr>
              <w:widowControl w:val="0"/>
              <w:autoSpaceDE w:val="0"/>
              <w:autoSpaceDN w:val="0"/>
              <w:spacing w:line="229" w:lineRule="exact"/>
              <w:ind w:left="108"/>
              <w:rPr>
                <w:rFonts w:ascii="Arial" w:eastAsia="Arial" w:hAnsi="Arial" w:cs="Arial"/>
                <w:b/>
                <w:szCs w:val="22"/>
                <w:lang w:val="en-US" w:eastAsia="en-US"/>
              </w:rPr>
            </w:pPr>
            <w:r w:rsidRPr="00DB45B3">
              <w:rPr>
                <w:rFonts w:ascii="Arial" w:eastAsia="Arial" w:hAnsi="Arial" w:cs="Arial"/>
                <w:b/>
                <w:szCs w:val="22"/>
                <w:lang w:val="en-US" w:eastAsia="en-US"/>
              </w:rPr>
              <w:t>Candidates</w:t>
            </w:r>
            <w:r w:rsidRPr="00DB45B3">
              <w:rPr>
                <w:rFonts w:ascii="Arial" w:eastAsia="Arial" w:hAnsi="Arial" w:cs="Arial"/>
                <w:b/>
                <w:spacing w:val="-7"/>
                <w:szCs w:val="22"/>
                <w:lang w:val="en-US" w:eastAsia="en-US"/>
              </w:rPr>
              <w:t xml:space="preserve"> </w:t>
            </w:r>
            <w:r w:rsidRPr="00DB45B3">
              <w:rPr>
                <w:rFonts w:ascii="Arial" w:eastAsia="Arial" w:hAnsi="Arial" w:cs="Arial"/>
                <w:b/>
                <w:szCs w:val="22"/>
                <w:lang w:val="en-US" w:eastAsia="en-US"/>
              </w:rPr>
              <w:t>must</w:t>
            </w:r>
            <w:r w:rsidRPr="00DB45B3">
              <w:rPr>
                <w:rFonts w:ascii="Arial" w:eastAsia="Arial" w:hAnsi="Arial" w:cs="Arial"/>
                <w:b/>
                <w:spacing w:val="-5"/>
                <w:szCs w:val="22"/>
                <w:lang w:val="en-US" w:eastAsia="en-US"/>
              </w:rPr>
              <w:t xml:space="preserve"> </w:t>
            </w:r>
            <w:r w:rsidRPr="00DB45B3">
              <w:rPr>
                <w:rFonts w:ascii="Arial" w:eastAsia="Arial" w:hAnsi="Arial" w:cs="Arial"/>
                <w:b/>
                <w:szCs w:val="22"/>
                <w:lang w:val="en-US" w:eastAsia="en-US"/>
              </w:rPr>
              <w:t>have</w:t>
            </w:r>
            <w:r w:rsidRPr="00DB45B3">
              <w:rPr>
                <w:rFonts w:ascii="Arial" w:eastAsia="Arial" w:hAnsi="Arial" w:cs="Arial"/>
                <w:b/>
                <w:spacing w:val="-5"/>
                <w:szCs w:val="22"/>
                <w:lang w:val="en-US" w:eastAsia="en-US"/>
              </w:rPr>
              <w:t xml:space="preserve"> </w:t>
            </w:r>
            <w:r w:rsidRPr="00DB45B3">
              <w:rPr>
                <w:rFonts w:ascii="Arial" w:eastAsia="Arial" w:hAnsi="Arial" w:cs="Arial"/>
                <w:b/>
                <w:szCs w:val="22"/>
                <w:lang w:val="en-US" w:eastAsia="en-US"/>
              </w:rPr>
              <w:t>at</w:t>
            </w:r>
            <w:r w:rsidRPr="00DB45B3">
              <w:rPr>
                <w:rFonts w:ascii="Arial" w:eastAsia="Arial" w:hAnsi="Arial" w:cs="Arial"/>
                <w:b/>
                <w:spacing w:val="-3"/>
                <w:szCs w:val="22"/>
                <w:lang w:val="en-US" w:eastAsia="en-US"/>
              </w:rPr>
              <w:t xml:space="preserve"> </w:t>
            </w:r>
            <w:r w:rsidRPr="00DB45B3">
              <w:rPr>
                <w:rFonts w:ascii="Arial" w:eastAsia="Arial" w:hAnsi="Arial" w:cs="Arial"/>
                <w:b/>
                <w:szCs w:val="22"/>
                <w:lang w:val="en-US" w:eastAsia="en-US"/>
              </w:rPr>
              <w:t>the</w:t>
            </w:r>
            <w:r w:rsidRPr="00DB45B3">
              <w:rPr>
                <w:rFonts w:ascii="Arial" w:eastAsia="Arial" w:hAnsi="Arial" w:cs="Arial"/>
                <w:b/>
                <w:spacing w:val="-5"/>
                <w:szCs w:val="22"/>
                <w:lang w:val="en-US" w:eastAsia="en-US"/>
              </w:rPr>
              <w:t xml:space="preserve"> </w:t>
            </w:r>
            <w:r w:rsidRPr="00DB45B3">
              <w:rPr>
                <w:rFonts w:ascii="Arial" w:eastAsia="Arial" w:hAnsi="Arial" w:cs="Arial"/>
                <w:b/>
                <w:szCs w:val="22"/>
                <w:lang w:val="en-US" w:eastAsia="en-US"/>
              </w:rPr>
              <w:t>latest</w:t>
            </w:r>
            <w:r w:rsidRPr="00DB45B3">
              <w:rPr>
                <w:rFonts w:ascii="Arial" w:eastAsia="Arial" w:hAnsi="Arial" w:cs="Arial"/>
                <w:b/>
                <w:spacing w:val="-5"/>
                <w:szCs w:val="22"/>
                <w:lang w:val="en-US" w:eastAsia="en-US"/>
              </w:rPr>
              <w:t xml:space="preserve"> </w:t>
            </w:r>
            <w:r w:rsidRPr="00DB45B3">
              <w:rPr>
                <w:rFonts w:ascii="Arial" w:eastAsia="Arial" w:hAnsi="Arial" w:cs="Arial"/>
                <w:b/>
                <w:szCs w:val="22"/>
                <w:lang w:val="en-US" w:eastAsia="en-US"/>
              </w:rPr>
              <w:t>date</w:t>
            </w:r>
            <w:r w:rsidRPr="00DB45B3">
              <w:rPr>
                <w:rFonts w:ascii="Arial" w:eastAsia="Arial" w:hAnsi="Arial" w:cs="Arial"/>
                <w:b/>
                <w:spacing w:val="-3"/>
                <w:szCs w:val="22"/>
                <w:lang w:val="en-US" w:eastAsia="en-US"/>
              </w:rPr>
              <w:t xml:space="preserve"> </w:t>
            </w:r>
            <w:r w:rsidRPr="00DB45B3">
              <w:rPr>
                <w:rFonts w:ascii="Arial" w:eastAsia="Arial" w:hAnsi="Arial" w:cs="Arial"/>
                <w:b/>
                <w:szCs w:val="22"/>
                <w:lang w:val="en-US" w:eastAsia="en-US"/>
              </w:rPr>
              <w:t>of</w:t>
            </w:r>
            <w:r w:rsidRPr="00DB45B3">
              <w:rPr>
                <w:rFonts w:ascii="Arial" w:eastAsia="Arial" w:hAnsi="Arial" w:cs="Arial"/>
                <w:b/>
                <w:spacing w:val="-4"/>
                <w:szCs w:val="22"/>
                <w:lang w:val="en-US" w:eastAsia="en-US"/>
              </w:rPr>
              <w:t xml:space="preserve"> </w:t>
            </w:r>
            <w:r w:rsidRPr="00DB45B3">
              <w:rPr>
                <w:rFonts w:ascii="Arial" w:eastAsia="Arial" w:hAnsi="Arial" w:cs="Arial"/>
                <w:b/>
                <w:spacing w:val="-2"/>
                <w:szCs w:val="22"/>
                <w:lang w:val="en-US" w:eastAsia="en-US"/>
              </w:rPr>
              <w:t>application:</w:t>
            </w:r>
          </w:p>
          <w:p w14:paraId="6E600C0C" w14:textId="77777777" w:rsidR="004E61FA" w:rsidRDefault="004E61FA" w:rsidP="004E61FA">
            <w:pPr>
              <w:pStyle w:val="TableParagraph"/>
              <w:numPr>
                <w:ilvl w:val="0"/>
                <w:numId w:val="37"/>
              </w:numPr>
              <w:tabs>
                <w:tab w:val="left" w:pos="828"/>
              </w:tabs>
              <w:spacing w:before="142" w:line="237" w:lineRule="auto"/>
              <w:ind w:right="95"/>
              <w:rPr>
                <w:sz w:val="20"/>
              </w:rPr>
            </w:pPr>
            <w:r>
              <w:rPr>
                <w:sz w:val="20"/>
              </w:rPr>
              <w:t>Hold</w:t>
            </w:r>
            <w:r>
              <w:rPr>
                <w:spacing w:val="-8"/>
                <w:sz w:val="20"/>
              </w:rPr>
              <w:t xml:space="preserve"> </w:t>
            </w:r>
            <w:r>
              <w:rPr>
                <w:sz w:val="20"/>
              </w:rPr>
              <w:t>a</w:t>
            </w:r>
            <w:r>
              <w:rPr>
                <w:spacing w:val="-8"/>
                <w:sz w:val="20"/>
              </w:rPr>
              <w:t xml:space="preserve"> </w:t>
            </w:r>
            <w:r>
              <w:rPr>
                <w:sz w:val="20"/>
              </w:rPr>
              <w:t>professional legal</w:t>
            </w:r>
            <w:r>
              <w:rPr>
                <w:spacing w:val="-8"/>
                <w:sz w:val="20"/>
              </w:rPr>
              <w:t xml:space="preserve"> </w:t>
            </w:r>
            <w:r>
              <w:rPr>
                <w:sz w:val="20"/>
              </w:rPr>
              <w:t>qualification</w:t>
            </w:r>
            <w:r>
              <w:rPr>
                <w:spacing w:val="-9"/>
                <w:sz w:val="20"/>
              </w:rPr>
              <w:t xml:space="preserve"> as a solicitor or barrister </w:t>
            </w:r>
            <w:r>
              <w:rPr>
                <w:sz w:val="20"/>
              </w:rPr>
              <w:t>and</w:t>
            </w:r>
            <w:r>
              <w:rPr>
                <w:spacing w:val="-8"/>
                <w:sz w:val="20"/>
              </w:rPr>
              <w:t xml:space="preserve"> </w:t>
            </w:r>
            <w:r>
              <w:rPr>
                <w:sz w:val="20"/>
              </w:rPr>
              <w:t>be</w:t>
            </w:r>
            <w:r>
              <w:rPr>
                <w:spacing w:val="-8"/>
                <w:sz w:val="20"/>
              </w:rPr>
              <w:t xml:space="preserve"> </w:t>
            </w:r>
            <w:r>
              <w:rPr>
                <w:sz w:val="20"/>
              </w:rPr>
              <w:t>a</w:t>
            </w:r>
            <w:r>
              <w:rPr>
                <w:spacing w:val="-8"/>
                <w:sz w:val="20"/>
              </w:rPr>
              <w:t xml:space="preserve"> practicing </w:t>
            </w:r>
            <w:r>
              <w:rPr>
                <w:sz w:val="20"/>
              </w:rPr>
              <w:t>member</w:t>
            </w:r>
            <w:r>
              <w:rPr>
                <w:spacing w:val="-8"/>
                <w:sz w:val="20"/>
              </w:rPr>
              <w:t xml:space="preserve"> </w:t>
            </w:r>
            <w:r>
              <w:rPr>
                <w:sz w:val="20"/>
              </w:rPr>
              <w:t>of</w:t>
            </w:r>
            <w:r>
              <w:rPr>
                <w:spacing w:val="-9"/>
                <w:sz w:val="20"/>
              </w:rPr>
              <w:t xml:space="preserve"> the Law Society of Ireland or the Bar of Ireland</w:t>
            </w:r>
            <w:r>
              <w:rPr>
                <w:sz w:val="20"/>
              </w:rPr>
              <w:t xml:space="preserve"> for a minimum of 10 years</w:t>
            </w:r>
          </w:p>
          <w:p w14:paraId="75BB12AE" w14:textId="77777777" w:rsidR="004E61FA" w:rsidRDefault="004E61FA" w:rsidP="004E61FA">
            <w:pPr>
              <w:pStyle w:val="TableParagraph"/>
              <w:spacing w:before="4"/>
              <w:ind w:left="0"/>
              <w:rPr>
                <w:rFonts w:ascii="Times New Roman"/>
                <w:b/>
                <w:sz w:val="20"/>
              </w:rPr>
            </w:pPr>
          </w:p>
          <w:p w14:paraId="24C893D3" w14:textId="77777777" w:rsidR="004E61FA" w:rsidRPr="004E61FA" w:rsidRDefault="004E61FA" w:rsidP="004E61FA">
            <w:pPr>
              <w:pStyle w:val="TableParagraph"/>
              <w:numPr>
                <w:ilvl w:val="0"/>
                <w:numId w:val="37"/>
              </w:numPr>
              <w:tabs>
                <w:tab w:val="left" w:pos="828"/>
              </w:tabs>
              <w:ind w:right="358"/>
              <w:rPr>
                <w:sz w:val="20"/>
              </w:rPr>
            </w:pPr>
            <w:r w:rsidRPr="004E61FA">
              <w:rPr>
                <w:sz w:val="20"/>
              </w:rPr>
              <w:t xml:space="preserve">Significant experience in a legal advisory role in a large complex organisation to include experience </w:t>
            </w:r>
            <w:r w:rsidRPr="004E61FA">
              <w:rPr>
                <w:sz w:val="20"/>
              </w:rPr>
              <w:lastRenderedPageBreak/>
              <w:t>in managing or overseeing audits and the implementation of cost containment measures</w:t>
            </w:r>
          </w:p>
          <w:p w14:paraId="3DDBCDCF" w14:textId="77777777" w:rsidR="004E61FA" w:rsidRDefault="004E61FA" w:rsidP="004E61FA">
            <w:pPr>
              <w:pStyle w:val="ListParagraph"/>
            </w:pPr>
          </w:p>
          <w:p w14:paraId="347354F8" w14:textId="77777777" w:rsidR="004E61FA" w:rsidRDefault="004E61FA" w:rsidP="004E61FA">
            <w:pPr>
              <w:pStyle w:val="TableParagraph"/>
              <w:numPr>
                <w:ilvl w:val="0"/>
                <w:numId w:val="37"/>
              </w:numPr>
              <w:tabs>
                <w:tab w:val="left" w:pos="829"/>
              </w:tabs>
              <w:kinsoku w:val="0"/>
              <w:overflowPunct w:val="0"/>
              <w:adjustRightInd w:val="0"/>
              <w:spacing w:before="1"/>
              <w:ind w:right="148"/>
              <w:rPr>
                <w:sz w:val="20"/>
                <w:szCs w:val="20"/>
              </w:rPr>
            </w:pPr>
            <w:r>
              <w:rPr>
                <w:sz w:val="20"/>
                <w:szCs w:val="20"/>
              </w:rPr>
              <w:t>Significant experience of working collaboratively and cross functionally within</w:t>
            </w:r>
            <w:r>
              <w:rPr>
                <w:spacing w:val="-27"/>
                <w:sz w:val="20"/>
                <w:szCs w:val="20"/>
              </w:rPr>
              <w:t xml:space="preserve"> </w:t>
            </w:r>
            <w:r>
              <w:rPr>
                <w:sz w:val="20"/>
                <w:szCs w:val="20"/>
              </w:rPr>
              <w:t>a complex working environment with multiple internal and external stakeholders, as relevant to the</w:t>
            </w:r>
            <w:r>
              <w:rPr>
                <w:spacing w:val="-2"/>
                <w:sz w:val="20"/>
                <w:szCs w:val="20"/>
              </w:rPr>
              <w:t xml:space="preserve"> </w:t>
            </w:r>
            <w:r>
              <w:rPr>
                <w:sz w:val="20"/>
                <w:szCs w:val="20"/>
              </w:rPr>
              <w:t>role</w:t>
            </w:r>
          </w:p>
          <w:p w14:paraId="478F6E9B" w14:textId="77777777" w:rsidR="004E61FA" w:rsidRPr="00671757" w:rsidRDefault="004E61FA" w:rsidP="004E61FA">
            <w:pPr>
              <w:pStyle w:val="TableParagraph"/>
              <w:numPr>
                <w:ilvl w:val="0"/>
                <w:numId w:val="37"/>
              </w:numPr>
              <w:tabs>
                <w:tab w:val="left" w:pos="828"/>
              </w:tabs>
              <w:spacing w:before="228"/>
              <w:ind w:right="156"/>
              <w:rPr>
                <w:sz w:val="20"/>
              </w:rPr>
            </w:pPr>
            <w:r>
              <w:rPr>
                <w:sz w:val="20"/>
              </w:rPr>
              <w:t>Have the requisite knowledge and ability (including a high standard of suitability</w:t>
            </w:r>
            <w:r>
              <w:rPr>
                <w:spacing w:val="-4"/>
                <w:sz w:val="20"/>
              </w:rPr>
              <w:t xml:space="preserve"> </w:t>
            </w:r>
            <w:r>
              <w:rPr>
                <w:sz w:val="20"/>
              </w:rPr>
              <w:t>and</w:t>
            </w:r>
            <w:r>
              <w:rPr>
                <w:spacing w:val="-4"/>
                <w:sz w:val="20"/>
              </w:rPr>
              <w:t xml:space="preserve"> </w:t>
            </w:r>
            <w:r>
              <w:rPr>
                <w:sz w:val="20"/>
              </w:rPr>
              <w:t>management</w:t>
            </w:r>
            <w:r>
              <w:rPr>
                <w:spacing w:val="-3"/>
                <w:sz w:val="20"/>
              </w:rPr>
              <w:t xml:space="preserve"> </w:t>
            </w:r>
            <w:r>
              <w:rPr>
                <w:sz w:val="20"/>
              </w:rPr>
              <w:t>ability)</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proper</w:t>
            </w:r>
            <w:r>
              <w:rPr>
                <w:spacing w:val="-5"/>
                <w:sz w:val="20"/>
              </w:rPr>
              <w:t xml:space="preserve"> </w:t>
            </w:r>
            <w:r>
              <w:rPr>
                <w:sz w:val="20"/>
              </w:rPr>
              <w:t>discharge</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duties</w:t>
            </w:r>
            <w:r>
              <w:rPr>
                <w:spacing w:val="-2"/>
                <w:sz w:val="20"/>
              </w:rPr>
              <w:t xml:space="preserve"> </w:t>
            </w:r>
            <w:r>
              <w:rPr>
                <w:sz w:val="20"/>
              </w:rPr>
              <w:t>of</w:t>
            </w:r>
            <w:r>
              <w:rPr>
                <w:spacing w:val="-5"/>
                <w:sz w:val="20"/>
              </w:rPr>
              <w:t xml:space="preserve"> </w:t>
            </w:r>
            <w:r>
              <w:rPr>
                <w:sz w:val="20"/>
              </w:rPr>
              <w:t xml:space="preserve">the </w:t>
            </w:r>
            <w:r>
              <w:rPr>
                <w:spacing w:val="-2"/>
                <w:sz w:val="20"/>
              </w:rPr>
              <w:t>office.</w:t>
            </w:r>
          </w:p>
          <w:p w14:paraId="37FAE0FF" w14:textId="77777777" w:rsidR="00DB45B3" w:rsidRPr="00DB45B3" w:rsidRDefault="00DB45B3" w:rsidP="00DB45B3">
            <w:pPr>
              <w:widowControl w:val="0"/>
              <w:autoSpaceDE w:val="0"/>
              <w:autoSpaceDN w:val="0"/>
              <w:spacing w:line="227" w:lineRule="exact"/>
              <w:ind w:left="108"/>
              <w:rPr>
                <w:rFonts w:ascii="Arial" w:eastAsia="Arial" w:hAnsi="Arial" w:cs="Arial"/>
                <w:b/>
                <w:spacing w:val="-2"/>
                <w:szCs w:val="22"/>
                <w:lang w:val="en-US" w:eastAsia="en-US"/>
              </w:rPr>
            </w:pPr>
          </w:p>
          <w:p w14:paraId="2E966F94" w14:textId="77777777" w:rsidR="00DB45B3" w:rsidRPr="00DB45B3" w:rsidRDefault="00DB45B3" w:rsidP="00DB45B3">
            <w:pPr>
              <w:widowControl w:val="0"/>
              <w:autoSpaceDE w:val="0"/>
              <w:autoSpaceDN w:val="0"/>
              <w:spacing w:line="227" w:lineRule="exact"/>
              <w:rPr>
                <w:rFonts w:ascii="Arial" w:eastAsia="Arial" w:hAnsi="Arial" w:cs="Arial"/>
                <w:b/>
                <w:szCs w:val="22"/>
                <w:lang w:val="en-US" w:eastAsia="en-US"/>
              </w:rPr>
            </w:pPr>
            <w:r w:rsidRPr="00DB45B3">
              <w:rPr>
                <w:rFonts w:ascii="Arial" w:eastAsia="Arial" w:hAnsi="Arial" w:cs="Arial"/>
                <w:b/>
                <w:spacing w:val="-2"/>
                <w:szCs w:val="22"/>
                <w:lang w:val="en-US" w:eastAsia="en-US"/>
              </w:rPr>
              <w:t>Health</w:t>
            </w:r>
          </w:p>
          <w:p w14:paraId="5C434B8B" w14:textId="77777777" w:rsidR="00DB45B3" w:rsidRPr="00DB45B3" w:rsidRDefault="00DB45B3" w:rsidP="00DB45B3">
            <w:pPr>
              <w:widowControl w:val="0"/>
              <w:autoSpaceDE w:val="0"/>
              <w:autoSpaceDN w:val="0"/>
              <w:spacing w:before="1"/>
              <w:ind w:right="101"/>
              <w:jc w:val="both"/>
              <w:rPr>
                <w:rFonts w:ascii="Arial" w:eastAsia="Arial" w:hAnsi="Arial" w:cs="Arial"/>
                <w:szCs w:val="22"/>
                <w:lang w:val="en-US" w:eastAsia="en-US"/>
              </w:rPr>
            </w:pPr>
            <w:r w:rsidRPr="00DB45B3">
              <w:rPr>
                <w:rFonts w:ascii="Arial" w:eastAsia="Arial" w:hAnsi="Arial" w:cs="Arial"/>
                <w:szCs w:val="22"/>
                <w:lang w:val="en-US" w:eastAsia="en-US"/>
              </w:rPr>
              <w:t>A candidate for and any person holding the office must be fully competent and capable of</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undertaking</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the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duties</w:t>
            </w:r>
            <w:r w:rsidRPr="00DB45B3">
              <w:rPr>
                <w:rFonts w:ascii="Arial" w:eastAsia="Arial" w:hAnsi="Arial" w:cs="Arial"/>
                <w:spacing w:val="-6"/>
                <w:szCs w:val="22"/>
                <w:lang w:val="en-US" w:eastAsia="en-US"/>
              </w:rPr>
              <w:t xml:space="preserve"> </w:t>
            </w:r>
            <w:r w:rsidRPr="00DB45B3">
              <w:rPr>
                <w:rFonts w:ascii="Arial" w:eastAsia="Arial" w:hAnsi="Arial" w:cs="Arial"/>
                <w:szCs w:val="22"/>
                <w:lang w:val="en-US" w:eastAsia="en-US"/>
              </w:rPr>
              <w:t>attached</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to</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the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office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and</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be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in</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a</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state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of</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health</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such</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as</w:t>
            </w:r>
            <w:r w:rsidRPr="00DB45B3">
              <w:rPr>
                <w:rFonts w:ascii="Arial" w:eastAsia="Arial" w:hAnsi="Arial" w:cs="Arial"/>
                <w:spacing w:val="-6"/>
                <w:szCs w:val="22"/>
                <w:lang w:val="en-US" w:eastAsia="en-US"/>
              </w:rPr>
              <w:t xml:space="preserve"> </w:t>
            </w:r>
            <w:r w:rsidRPr="00DB45B3">
              <w:rPr>
                <w:rFonts w:ascii="Arial" w:eastAsia="Arial" w:hAnsi="Arial" w:cs="Arial"/>
                <w:szCs w:val="22"/>
                <w:lang w:val="en-US" w:eastAsia="en-US"/>
              </w:rPr>
              <w:t>would indicate a reasonable prospect of ability to render regular and efficient service.</w:t>
            </w:r>
          </w:p>
          <w:p w14:paraId="1CB5F7FA" w14:textId="77777777" w:rsidR="00DB45B3" w:rsidRPr="00DB45B3" w:rsidRDefault="00DB45B3" w:rsidP="00DB45B3">
            <w:pPr>
              <w:widowControl w:val="0"/>
              <w:autoSpaceDE w:val="0"/>
              <w:autoSpaceDN w:val="0"/>
              <w:spacing w:before="229"/>
              <w:rPr>
                <w:rFonts w:ascii="Arial" w:eastAsia="Arial" w:hAnsi="Arial" w:cs="Arial"/>
                <w:b/>
                <w:szCs w:val="22"/>
                <w:lang w:val="en-US" w:eastAsia="en-US"/>
              </w:rPr>
            </w:pPr>
            <w:r w:rsidRPr="00DB45B3">
              <w:rPr>
                <w:rFonts w:ascii="Arial" w:eastAsia="Arial" w:hAnsi="Arial" w:cs="Arial"/>
                <w:b/>
                <w:spacing w:val="-2"/>
                <w:szCs w:val="22"/>
                <w:lang w:val="en-US" w:eastAsia="en-US"/>
              </w:rPr>
              <w:t>Character</w:t>
            </w:r>
          </w:p>
          <w:p w14:paraId="0D424C1D" w14:textId="0BF6FB8E" w:rsidR="008B37E3" w:rsidRDefault="00DB45B3" w:rsidP="00DB45B3">
            <w:pPr>
              <w:rPr>
                <w:rFonts w:ascii="Arial" w:hAnsi="Arial" w:cs="Arial"/>
                <w:bCs/>
                <w:color w:val="000099"/>
              </w:rPr>
            </w:pPr>
            <w:r w:rsidRPr="00DB45B3">
              <w:rPr>
                <w:rFonts w:ascii="Arial" w:eastAsia="Arial" w:hAnsi="Arial" w:cs="Arial"/>
                <w:szCs w:val="22"/>
                <w:lang w:val="en-US" w:eastAsia="en-US"/>
              </w:rPr>
              <w:t>Each</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candidate</w:t>
            </w:r>
            <w:r w:rsidRPr="00DB45B3">
              <w:rPr>
                <w:rFonts w:ascii="Arial" w:eastAsia="Arial" w:hAnsi="Arial" w:cs="Arial"/>
                <w:spacing w:val="-6"/>
                <w:szCs w:val="22"/>
                <w:lang w:val="en-US" w:eastAsia="en-US"/>
              </w:rPr>
              <w:t xml:space="preserve"> </w:t>
            </w:r>
            <w:r w:rsidRPr="00DB45B3">
              <w:rPr>
                <w:rFonts w:ascii="Arial" w:eastAsia="Arial" w:hAnsi="Arial" w:cs="Arial"/>
                <w:szCs w:val="22"/>
                <w:lang w:val="en-US" w:eastAsia="en-US"/>
              </w:rPr>
              <w:t>for</w:t>
            </w:r>
            <w:r w:rsidRPr="00DB45B3">
              <w:rPr>
                <w:rFonts w:ascii="Arial" w:eastAsia="Arial" w:hAnsi="Arial" w:cs="Arial"/>
                <w:spacing w:val="-6"/>
                <w:szCs w:val="22"/>
                <w:lang w:val="en-US" w:eastAsia="en-US"/>
              </w:rPr>
              <w:t xml:space="preserve"> </w:t>
            </w:r>
            <w:r w:rsidRPr="00DB45B3">
              <w:rPr>
                <w:rFonts w:ascii="Arial" w:eastAsia="Arial" w:hAnsi="Arial" w:cs="Arial"/>
                <w:szCs w:val="22"/>
                <w:lang w:val="en-US" w:eastAsia="en-US"/>
              </w:rPr>
              <w:t>and</w:t>
            </w:r>
            <w:r w:rsidRPr="00DB45B3">
              <w:rPr>
                <w:rFonts w:ascii="Arial" w:eastAsia="Arial" w:hAnsi="Arial" w:cs="Arial"/>
                <w:spacing w:val="-5"/>
                <w:szCs w:val="22"/>
                <w:lang w:val="en-US" w:eastAsia="en-US"/>
              </w:rPr>
              <w:t xml:space="preserve"> </w:t>
            </w:r>
            <w:r w:rsidRPr="00DB45B3">
              <w:rPr>
                <w:rFonts w:ascii="Arial" w:eastAsia="Arial" w:hAnsi="Arial" w:cs="Arial"/>
                <w:szCs w:val="22"/>
                <w:lang w:val="en-US" w:eastAsia="en-US"/>
              </w:rPr>
              <w:t>any</w:t>
            </w:r>
            <w:r w:rsidRPr="00DB45B3">
              <w:rPr>
                <w:rFonts w:ascii="Arial" w:eastAsia="Arial" w:hAnsi="Arial" w:cs="Arial"/>
                <w:spacing w:val="-3"/>
                <w:szCs w:val="22"/>
                <w:lang w:val="en-US" w:eastAsia="en-US"/>
              </w:rPr>
              <w:t xml:space="preserve"> </w:t>
            </w:r>
            <w:r w:rsidRPr="00DB45B3">
              <w:rPr>
                <w:rFonts w:ascii="Arial" w:eastAsia="Arial" w:hAnsi="Arial" w:cs="Arial"/>
                <w:szCs w:val="22"/>
                <w:lang w:val="en-US" w:eastAsia="en-US"/>
              </w:rPr>
              <w:t>person</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holding</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the</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office</w:t>
            </w:r>
            <w:r w:rsidRPr="00DB45B3">
              <w:rPr>
                <w:rFonts w:ascii="Arial" w:eastAsia="Arial" w:hAnsi="Arial" w:cs="Arial"/>
                <w:spacing w:val="-4"/>
                <w:szCs w:val="22"/>
                <w:lang w:val="en-US" w:eastAsia="en-US"/>
              </w:rPr>
              <w:t xml:space="preserve"> </w:t>
            </w:r>
            <w:r w:rsidRPr="00DB45B3">
              <w:rPr>
                <w:rFonts w:ascii="Arial" w:eastAsia="Arial" w:hAnsi="Arial" w:cs="Arial"/>
                <w:szCs w:val="22"/>
                <w:lang w:val="en-US" w:eastAsia="en-US"/>
              </w:rPr>
              <w:t>must</w:t>
            </w:r>
            <w:r w:rsidRPr="00DB45B3">
              <w:rPr>
                <w:rFonts w:ascii="Arial" w:eastAsia="Arial" w:hAnsi="Arial" w:cs="Arial"/>
                <w:spacing w:val="-7"/>
                <w:szCs w:val="22"/>
                <w:lang w:val="en-US" w:eastAsia="en-US"/>
              </w:rPr>
              <w:t xml:space="preserve"> </w:t>
            </w:r>
            <w:r w:rsidRPr="00DB45B3">
              <w:rPr>
                <w:rFonts w:ascii="Arial" w:eastAsia="Arial" w:hAnsi="Arial" w:cs="Arial"/>
                <w:szCs w:val="22"/>
                <w:lang w:val="en-US" w:eastAsia="en-US"/>
              </w:rPr>
              <w:t>be</w:t>
            </w:r>
            <w:r w:rsidRPr="00DB45B3">
              <w:rPr>
                <w:rFonts w:ascii="Arial" w:eastAsia="Arial" w:hAnsi="Arial" w:cs="Arial"/>
                <w:spacing w:val="-4"/>
                <w:szCs w:val="22"/>
                <w:lang w:val="en-US" w:eastAsia="en-US"/>
              </w:rPr>
              <w:t xml:space="preserve"> </w:t>
            </w:r>
            <w:r w:rsidRPr="00DB45B3">
              <w:rPr>
                <w:rFonts w:ascii="Arial" w:eastAsia="Arial" w:hAnsi="Arial" w:cs="Arial"/>
                <w:szCs w:val="22"/>
                <w:lang w:val="en-US" w:eastAsia="en-US"/>
              </w:rPr>
              <w:t>of</w:t>
            </w:r>
            <w:r w:rsidRPr="00DB45B3">
              <w:rPr>
                <w:rFonts w:ascii="Arial" w:eastAsia="Arial" w:hAnsi="Arial" w:cs="Arial"/>
                <w:spacing w:val="-4"/>
                <w:szCs w:val="22"/>
                <w:lang w:val="en-US" w:eastAsia="en-US"/>
              </w:rPr>
              <w:t xml:space="preserve"> </w:t>
            </w:r>
            <w:r w:rsidRPr="00DB45B3">
              <w:rPr>
                <w:rFonts w:ascii="Arial" w:eastAsia="Arial" w:hAnsi="Arial" w:cs="Arial"/>
                <w:szCs w:val="22"/>
                <w:lang w:val="en-US" w:eastAsia="en-US"/>
              </w:rPr>
              <w:t>good</w:t>
            </w:r>
            <w:r w:rsidRPr="00DB45B3">
              <w:rPr>
                <w:rFonts w:ascii="Arial" w:eastAsia="Arial" w:hAnsi="Arial" w:cs="Arial"/>
                <w:spacing w:val="-6"/>
                <w:szCs w:val="22"/>
                <w:lang w:val="en-US" w:eastAsia="en-US"/>
              </w:rPr>
              <w:t xml:space="preserve"> </w:t>
            </w:r>
            <w:r w:rsidRPr="00DB45B3">
              <w:rPr>
                <w:rFonts w:ascii="Arial" w:eastAsia="Arial" w:hAnsi="Arial" w:cs="Arial"/>
                <w:spacing w:val="-2"/>
                <w:szCs w:val="22"/>
                <w:lang w:val="en-US" w:eastAsia="en-US"/>
              </w:rPr>
              <w:t>character.</w:t>
            </w:r>
          </w:p>
          <w:p w14:paraId="7FD3C161" w14:textId="77777777" w:rsidR="00792F91" w:rsidRDefault="00792F91" w:rsidP="00DB45B3">
            <w:pPr>
              <w:ind w:right="-766"/>
              <w:rPr>
                <w:rFonts w:ascii="Arial" w:hAnsi="Arial" w:cs="Arial"/>
                <w:bCs/>
                <w:color w:val="000099"/>
              </w:rPr>
            </w:pPr>
          </w:p>
          <w:p w14:paraId="1151045D" w14:textId="4854FF52" w:rsidR="00B36509" w:rsidRPr="00BE491B" w:rsidRDefault="00B36509" w:rsidP="00DB45B3">
            <w:pPr>
              <w:ind w:right="-766"/>
              <w:rPr>
                <w:rFonts w:ascii="Arial" w:hAnsi="Arial" w:cs="Arial"/>
                <w:b/>
                <w:bCs/>
                <w:iCs/>
                <w:color w:val="222222"/>
                <w:shd w:val="clear" w:color="auto" w:fill="FFFFFF"/>
              </w:rPr>
            </w:pPr>
          </w:p>
        </w:tc>
      </w:tr>
      <w:tr w:rsidR="00792F91" w:rsidRPr="00E766A5" w14:paraId="59EF65EA" w14:textId="77777777" w:rsidTr="00B36509">
        <w:tc>
          <w:tcPr>
            <w:tcW w:w="2364" w:type="dxa"/>
            <w:shd w:val="clear" w:color="auto" w:fill="auto"/>
          </w:tcPr>
          <w:p w14:paraId="643486DB" w14:textId="77777777" w:rsidR="00792F91" w:rsidRPr="00B36509" w:rsidRDefault="00792F91" w:rsidP="00792F91">
            <w:pPr>
              <w:rPr>
                <w:rFonts w:ascii="Arial" w:hAnsi="Arial" w:cs="Arial"/>
                <w:b/>
                <w:bCs/>
              </w:rPr>
            </w:pPr>
            <w:r w:rsidRPr="00B36509">
              <w:rPr>
                <w:rFonts w:ascii="Arial" w:hAnsi="Arial" w:cs="Arial"/>
                <w:b/>
                <w:bCs/>
              </w:rPr>
              <w:lastRenderedPageBreak/>
              <w:t>Other requirements specific to the post</w:t>
            </w:r>
          </w:p>
        </w:tc>
        <w:tc>
          <w:tcPr>
            <w:tcW w:w="8256" w:type="dxa"/>
          </w:tcPr>
          <w:p w14:paraId="0373D8B8" w14:textId="5E1BC02A" w:rsidR="00792F91" w:rsidRPr="00B36509" w:rsidRDefault="00B36509" w:rsidP="00B36509">
            <w:pPr>
              <w:rPr>
                <w:rFonts w:ascii="Arial" w:hAnsi="Arial" w:cs="Arial"/>
                <w:iCs/>
              </w:rPr>
            </w:pPr>
            <w:r w:rsidRPr="00B36509">
              <w:rPr>
                <w:rFonts w:ascii="Arial" w:hAnsi="Arial" w:cs="Arial"/>
                <w:iCs/>
              </w:rPr>
              <w:t>H</w:t>
            </w:r>
            <w:r w:rsidR="00792F91" w:rsidRPr="00B36509">
              <w:rPr>
                <w:rFonts w:ascii="Arial" w:hAnsi="Arial" w:cs="Arial"/>
                <w:iCs/>
              </w:rPr>
              <w:t>ave access to appropriate transport to fulfil the requirements of the role</w:t>
            </w:r>
          </w:p>
          <w:p w14:paraId="0E4DCE48" w14:textId="79AEA936" w:rsidR="00792F91" w:rsidRPr="00F6254C" w:rsidRDefault="00792F91" w:rsidP="00B36509">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41C0FA2" w14:textId="77777777" w:rsidR="008B5A66" w:rsidRPr="008B5A66" w:rsidRDefault="008B5A66" w:rsidP="00334BEC">
            <w:pPr>
              <w:widowControl w:val="0"/>
              <w:autoSpaceDE w:val="0"/>
              <w:autoSpaceDN w:val="0"/>
              <w:spacing w:before="120" w:line="276" w:lineRule="auto"/>
              <w:ind w:right="141"/>
              <w:jc w:val="both"/>
              <w:rPr>
                <w:rFonts w:ascii="Arial" w:eastAsia="Arial" w:hAnsi="Arial" w:cs="Arial"/>
                <w:b/>
                <w:lang w:val="en-US" w:eastAsia="en-US"/>
              </w:rPr>
            </w:pPr>
            <w:r w:rsidRPr="008B5A66">
              <w:rPr>
                <w:rFonts w:ascii="Arial" w:eastAsia="Arial" w:hAnsi="Arial" w:cs="Arial"/>
                <w:b/>
                <w:lang w:val="en-US" w:eastAsia="en-US"/>
              </w:rPr>
              <w:t>Professional Knowledge &amp; Experience</w:t>
            </w:r>
          </w:p>
          <w:p w14:paraId="4390708D" w14:textId="77777777" w:rsidR="008B5A66" w:rsidRPr="008B5A66" w:rsidRDefault="008B5A66" w:rsidP="00334BEC">
            <w:pPr>
              <w:widowControl w:val="0"/>
              <w:autoSpaceDE w:val="0"/>
              <w:autoSpaceDN w:val="0"/>
              <w:spacing w:line="276" w:lineRule="auto"/>
              <w:ind w:left="142" w:right="141" w:hanging="142"/>
              <w:jc w:val="both"/>
              <w:rPr>
                <w:rFonts w:ascii="Arial" w:eastAsia="Arial" w:hAnsi="Arial" w:cs="Arial"/>
                <w:lang w:val="en-US" w:eastAsia="en-US"/>
              </w:rPr>
            </w:pPr>
            <w:r w:rsidRPr="008B5A66">
              <w:rPr>
                <w:rFonts w:ascii="Arial" w:eastAsia="Arial" w:hAnsi="Arial" w:cs="Arial"/>
                <w:lang w:val="en-US" w:eastAsia="en-US"/>
              </w:rPr>
              <w:t xml:space="preserve"> Demonstrates:</w:t>
            </w:r>
          </w:p>
          <w:p w14:paraId="58342B3B" w14:textId="77777777" w:rsidR="007E5A0A" w:rsidRDefault="008B5A66" w:rsidP="005603FF">
            <w:pPr>
              <w:widowControl w:val="0"/>
              <w:numPr>
                <w:ilvl w:val="0"/>
                <w:numId w:val="32"/>
              </w:numPr>
              <w:autoSpaceDE w:val="0"/>
              <w:autoSpaceDN w:val="0"/>
              <w:spacing w:line="276" w:lineRule="auto"/>
              <w:ind w:right="141"/>
              <w:jc w:val="both"/>
              <w:rPr>
                <w:rFonts w:ascii="Arial" w:eastAsia="Arial" w:hAnsi="Arial" w:cs="Arial"/>
                <w:iCs/>
                <w:lang w:val="en-US" w:eastAsia="en-US"/>
              </w:rPr>
            </w:pPr>
            <w:r w:rsidRPr="008B5A66">
              <w:rPr>
                <w:rFonts w:ascii="Arial" w:eastAsia="Arial" w:hAnsi="Arial" w:cs="Arial"/>
                <w:lang w:val="en-US" w:eastAsia="en-US"/>
              </w:rPr>
              <w:t>Knowledge of the Irish Health system</w:t>
            </w:r>
          </w:p>
          <w:p w14:paraId="3E713120" w14:textId="55D14440" w:rsidR="008B5A66" w:rsidRPr="007E5A0A" w:rsidRDefault="008B5A66" w:rsidP="005603FF">
            <w:pPr>
              <w:widowControl w:val="0"/>
              <w:numPr>
                <w:ilvl w:val="0"/>
                <w:numId w:val="32"/>
              </w:numPr>
              <w:autoSpaceDE w:val="0"/>
              <w:autoSpaceDN w:val="0"/>
              <w:spacing w:line="276" w:lineRule="auto"/>
              <w:ind w:right="141"/>
              <w:jc w:val="both"/>
              <w:rPr>
                <w:rFonts w:ascii="Arial" w:eastAsia="Arial" w:hAnsi="Arial" w:cs="Arial"/>
                <w:iCs/>
                <w:lang w:val="en-US" w:eastAsia="en-US"/>
              </w:rPr>
            </w:pPr>
            <w:r w:rsidRPr="007E5A0A">
              <w:rPr>
                <w:rFonts w:ascii="Arial" w:eastAsia="Arial" w:hAnsi="Arial" w:cs="Arial"/>
                <w:lang w:val="en-US" w:eastAsia="en-US"/>
              </w:rPr>
              <w:t>Detailed knowledge of the statutory and regulatory context surrounding health as well as current best practice and international trends in the delivery of legal services in health</w:t>
            </w:r>
          </w:p>
          <w:p w14:paraId="177676F6" w14:textId="77777777" w:rsidR="008B5A66" w:rsidRPr="008B5A66" w:rsidRDefault="008B5A66" w:rsidP="005603FF">
            <w:pPr>
              <w:widowControl w:val="0"/>
              <w:numPr>
                <w:ilvl w:val="0"/>
                <w:numId w:val="32"/>
              </w:numPr>
              <w:autoSpaceDE w:val="0"/>
              <w:autoSpaceDN w:val="0"/>
              <w:spacing w:line="276" w:lineRule="auto"/>
              <w:ind w:right="141"/>
              <w:rPr>
                <w:rFonts w:ascii="Arial" w:eastAsia="Arial" w:hAnsi="Arial" w:cs="Arial"/>
                <w:iCs/>
                <w:lang w:val="en-US" w:eastAsia="en-US"/>
              </w:rPr>
            </w:pPr>
            <w:r w:rsidRPr="008B5A66">
              <w:rPr>
                <w:rFonts w:ascii="Arial" w:eastAsia="Arial" w:hAnsi="Arial" w:cs="Arial"/>
                <w:iCs/>
                <w:lang w:val="en-US" w:eastAsia="en-US"/>
              </w:rPr>
              <w:t>Demonstrates knowledge and experience relevant to the role as per the duties &amp; responsibilities, eligibility criteria and post specific requirements of the role.</w:t>
            </w:r>
          </w:p>
          <w:p w14:paraId="36BE8925" w14:textId="13F85120"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US"/>
              </w:rPr>
            </w:pPr>
            <w:r w:rsidRPr="008B5A66">
              <w:rPr>
                <w:rFonts w:ascii="Arial" w:eastAsia="Arial" w:hAnsi="Arial" w:cs="Arial"/>
                <w:lang w:val="en-US" w:eastAsia="en-US"/>
              </w:rPr>
              <w:t>Detailed knowledge of the legal framework of the HSE, the corporate governance framework of the HSE</w:t>
            </w:r>
            <w:r w:rsidR="00BB38BB">
              <w:rPr>
                <w:rFonts w:ascii="Arial" w:eastAsia="Arial" w:hAnsi="Arial" w:cs="Arial"/>
                <w:lang w:val="en-US" w:eastAsia="en-US"/>
              </w:rPr>
              <w:t>, good governance standards</w:t>
            </w:r>
            <w:r w:rsidRPr="008B5A66">
              <w:rPr>
                <w:rFonts w:ascii="Arial" w:eastAsia="Arial" w:hAnsi="Arial" w:cs="Arial"/>
                <w:lang w:val="en-US" w:eastAsia="en-US"/>
              </w:rPr>
              <w:t xml:space="preserve"> and all the supporting governmental policies </w:t>
            </w:r>
          </w:p>
          <w:p w14:paraId="46A018BF" w14:textId="77777777" w:rsidR="008B5A66" w:rsidRPr="00B36509" w:rsidRDefault="008B5A66" w:rsidP="005603FF">
            <w:pPr>
              <w:widowControl w:val="0"/>
              <w:numPr>
                <w:ilvl w:val="0"/>
                <w:numId w:val="32"/>
              </w:numPr>
              <w:autoSpaceDE w:val="0"/>
              <w:autoSpaceDN w:val="0"/>
              <w:spacing w:line="276" w:lineRule="auto"/>
              <w:ind w:right="141"/>
              <w:rPr>
                <w:rFonts w:ascii="Arial" w:eastAsia="Arial" w:hAnsi="Arial" w:cs="Arial"/>
                <w:iCs/>
                <w:lang w:val="en-US" w:eastAsia="en-US"/>
              </w:rPr>
            </w:pPr>
            <w:r w:rsidRPr="00B36509">
              <w:rPr>
                <w:rFonts w:ascii="Arial" w:eastAsia="Arial" w:hAnsi="Arial" w:cs="Arial"/>
                <w:iCs/>
                <w:lang w:val="en-US" w:eastAsia="en-US"/>
              </w:rPr>
              <w:t>Excellent communication/writing/editing/summarising skills, presents information in a confident logical and convincing manner</w:t>
            </w:r>
          </w:p>
          <w:p w14:paraId="3FE80CF3" w14:textId="77777777" w:rsidR="00AC0D37" w:rsidRPr="00B36509" w:rsidRDefault="00AC0D37" w:rsidP="007E5A0A">
            <w:pPr>
              <w:pStyle w:val="ListParagraph"/>
              <w:ind w:left="0"/>
              <w:rPr>
                <w:rFonts w:ascii="Arial" w:hAnsi="Arial" w:cs="Arial"/>
                <w:color w:val="000099"/>
                <w:lang w:val="en-IE" w:eastAsia="en-US"/>
              </w:rPr>
            </w:pPr>
          </w:p>
          <w:p w14:paraId="44458FC8" w14:textId="77777777" w:rsidR="008B5A66" w:rsidRPr="00B36509" w:rsidRDefault="008B5A66" w:rsidP="00334BEC">
            <w:pPr>
              <w:widowControl w:val="0"/>
              <w:tabs>
                <w:tab w:val="left" w:pos="142"/>
              </w:tabs>
              <w:autoSpaceDE w:val="0"/>
              <w:autoSpaceDN w:val="0"/>
              <w:spacing w:line="276" w:lineRule="auto"/>
              <w:ind w:left="142" w:right="141" w:hanging="142"/>
              <w:jc w:val="both"/>
              <w:rPr>
                <w:rFonts w:ascii="Arial" w:eastAsia="Arial" w:hAnsi="Arial" w:cs="Arial"/>
                <w:b/>
                <w:lang w:val="en-US" w:eastAsia="en-US"/>
              </w:rPr>
            </w:pPr>
            <w:r w:rsidRPr="00B36509">
              <w:rPr>
                <w:rFonts w:ascii="Arial" w:eastAsia="Arial" w:hAnsi="Arial" w:cs="Arial"/>
                <w:b/>
                <w:lang w:val="en-US" w:eastAsia="en-US"/>
              </w:rPr>
              <w:t>Leadership &amp; Direction</w:t>
            </w:r>
          </w:p>
          <w:p w14:paraId="3BA9CCC4" w14:textId="77777777" w:rsidR="008B5A66" w:rsidRPr="00B36509" w:rsidRDefault="008B5A66" w:rsidP="00334BEC">
            <w:pPr>
              <w:widowControl w:val="0"/>
              <w:tabs>
                <w:tab w:val="left" w:pos="142"/>
              </w:tabs>
              <w:autoSpaceDE w:val="0"/>
              <w:autoSpaceDN w:val="0"/>
              <w:spacing w:line="276" w:lineRule="auto"/>
              <w:ind w:right="141"/>
              <w:jc w:val="both"/>
              <w:rPr>
                <w:rFonts w:ascii="Arial" w:eastAsia="Arial" w:hAnsi="Arial" w:cs="Arial"/>
                <w:lang w:val="en-US" w:eastAsia="en-US"/>
              </w:rPr>
            </w:pPr>
            <w:r w:rsidRPr="00B36509">
              <w:rPr>
                <w:rFonts w:ascii="Arial" w:eastAsia="Arial" w:hAnsi="Arial" w:cs="Arial"/>
                <w:lang w:val="en-US" w:eastAsia="en-US"/>
              </w:rPr>
              <w:t xml:space="preserve">Demonstrates: </w:t>
            </w:r>
          </w:p>
          <w:p w14:paraId="7C213E43" w14:textId="465AC636" w:rsidR="008B5A66" w:rsidRPr="00B36509" w:rsidRDefault="00777366" w:rsidP="005603FF">
            <w:pPr>
              <w:widowControl w:val="0"/>
              <w:numPr>
                <w:ilvl w:val="0"/>
                <w:numId w:val="32"/>
              </w:numPr>
              <w:tabs>
                <w:tab w:val="left" w:pos="142"/>
              </w:tabs>
              <w:autoSpaceDE w:val="0"/>
              <w:autoSpaceDN w:val="0"/>
              <w:ind w:right="141"/>
              <w:jc w:val="both"/>
              <w:rPr>
                <w:rFonts w:ascii="Arial" w:eastAsia="Arial" w:hAnsi="Arial" w:cs="Arial"/>
                <w:lang w:val="en-US" w:eastAsia="en-US"/>
              </w:rPr>
            </w:pPr>
            <w:r w:rsidRPr="00B36509">
              <w:rPr>
                <w:rFonts w:ascii="Arial" w:eastAsia="Arial" w:hAnsi="Arial" w:cs="Arial"/>
                <w:lang w:val="en-US" w:eastAsia="en-US"/>
              </w:rPr>
              <w:t xml:space="preserve">An ability </w:t>
            </w:r>
            <w:r w:rsidRPr="00B36509">
              <w:rPr>
                <w:rFonts w:ascii="Arial" w:hAnsi="Arial" w:cs="Arial"/>
                <w:color w:val="000000"/>
                <w:lang w:eastAsia="en-IE"/>
              </w:rPr>
              <w:t>to influence and negotiate effectively in furthering the objectives of the role</w:t>
            </w:r>
          </w:p>
          <w:p w14:paraId="225E7FFC" w14:textId="77777777" w:rsidR="008B5A66" w:rsidRPr="00B36509" w:rsidRDefault="008B5A66" w:rsidP="005603FF">
            <w:pPr>
              <w:widowControl w:val="0"/>
              <w:numPr>
                <w:ilvl w:val="0"/>
                <w:numId w:val="32"/>
              </w:numPr>
              <w:tabs>
                <w:tab w:val="left" w:pos="142"/>
              </w:tabs>
              <w:autoSpaceDE w:val="0"/>
              <w:autoSpaceDN w:val="0"/>
              <w:ind w:right="141"/>
              <w:contextualSpacing/>
              <w:rPr>
                <w:rFonts w:ascii="Arial" w:eastAsia="Arial" w:hAnsi="Arial" w:cs="Arial"/>
                <w:lang w:val="en-US" w:eastAsia="en-IE"/>
              </w:rPr>
            </w:pPr>
            <w:r w:rsidRPr="00B36509">
              <w:rPr>
                <w:rFonts w:ascii="Arial" w:eastAsia="Arial" w:hAnsi="Arial" w:cs="Arial"/>
                <w:lang w:val="en-US" w:eastAsia="en-IE"/>
              </w:rPr>
              <w:t>The ability to provide leadership and direction to the OLS legal team</w:t>
            </w:r>
          </w:p>
          <w:p w14:paraId="1E60B2E7" w14:textId="77777777" w:rsidR="008B5A66" w:rsidRPr="00B36509" w:rsidRDefault="008B5A66" w:rsidP="005603FF">
            <w:pPr>
              <w:widowControl w:val="0"/>
              <w:numPr>
                <w:ilvl w:val="0"/>
                <w:numId w:val="32"/>
              </w:numPr>
              <w:tabs>
                <w:tab w:val="left" w:pos="142"/>
              </w:tabs>
              <w:autoSpaceDE w:val="0"/>
              <w:autoSpaceDN w:val="0"/>
              <w:ind w:right="141"/>
              <w:jc w:val="both"/>
              <w:rPr>
                <w:rFonts w:ascii="Arial" w:eastAsia="Arial" w:hAnsi="Arial" w:cs="Arial"/>
                <w:lang w:val="en-US" w:eastAsia="en-US"/>
              </w:rPr>
            </w:pPr>
            <w:r w:rsidRPr="00B36509">
              <w:rPr>
                <w:rFonts w:ascii="Arial" w:eastAsia="Arial" w:hAnsi="Arial" w:cs="Arial"/>
                <w:lang w:val="en-US" w:eastAsia="en-US"/>
              </w:rPr>
              <w:t>Brings a focus and drive to building and sustaining high levels of performance and addressing any performance issues as they arise</w:t>
            </w:r>
          </w:p>
          <w:p w14:paraId="7EBBFEE9" w14:textId="77777777" w:rsidR="008B5A66" w:rsidRPr="00B36509" w:rsidRDefault="008B5A66" w:rsidP="005603FF">
            <w:pPr>
              <w:widowControl w:val="0"/>
              <w:numPr>
                <w:ilvl w:val="0"/>
                <w:numId w:val="32"/>
              </w:numPr>
              <w:tabs>
                <w:tab w:val="left" w:pos="142"/>
              </w:tabs>
              <w:autoSpaceDE w:val="0"/>
              <w:autoSpaceDN w:val="0"/>
              <w:ind w:right="141"/>
              <w:contextualSpacing/>
              <w:rPr>
                <w:rFonts w:ascii="Arial" w:eastAsia="Arial" w:hAnsi="Arial" w:cs="Arial"/>
                <w:lang w:val="en-US" w:eastAsia="en-IE"/>
              </w:rPr>
            </w:pPr>
            <w:r w:rsidRPr="00B36509">
              <w:rPr>
                <w:rFonts w:ascii="Arial" w:eastAsia="Arial" w:hAnsi="Arial" w:cs="Arial"/>
                <w:lang w:val="en-US" w:eastAsia="en-IE"/>
              </w:rPr>
              <w:t>The ability to remain fully informed in a dynamic and challenging environment, while at the same time having a clear view of what changes are required in order to achieve immediate and long term corporate objectives.</w:t>
            </w:r>
          </w:p>
          <w:p w14:paraId="0D2F3D4A" w14:textId="77777777" w:rsidR="008B5A66" w:rsidRPr="00B36509" w:rsidRDefault="008B5A66" w:rsidP="005603FF">
            <w:pPr>
              <w:widowControl w:val="0"/>
              <w:numPr>
                <w:ilvl w:val="0"/>
                <w:numId w:val="32"/>
              </w:numPr>
              <w:tabs>
                <w:tab w:val="left" w:pos="142"/>
              </w:tabs>
              <w:autoSpaceDE w:val="0"/>
              <w:autoSpaceDN w:val="0"/>
              <w:ind w:right="141"/>
              <w:contextualSpacing/>
              <w:rPr>
                <w:rFonts w:ascii="Arial" w:eastAsia="Arial" w:hAnsi="Arial" w:cs="Arial"/>
                <w:lang w:val="en-US" w:eastAsia="en-IE"/>
              </w:rPr>
            </w:pPr>
            <w:r w:rsidRPr="00B36509">
              <w:rPr>
                <w:rFonts w:ascii="Arial" w:eastAsia="Arial" w:hAnsi="Arial" w:cs="Arial"/>
                <w:lang w:val="en-US" w:eastAsia="en-IE"/>
              </w:rPr>
              <w:t>The ability to maintain focus, intensity and persistence even under increasingly complex and demanding conditions.</w:t>
            </w:r>
          </w:p>
          <w:p w14:paraId="3784A5F9" w14:textId="77777777" w:rsidR="008B5A66" w:rsidRPr="00B36509" w:rsidRDefault="008B5A66" w:rsidP="005603FF">
            <w:pPr>
              <w:widowControl w:val="0"/>
              <w:numPr>
                <w:ilvl w:val="0"/>
                <w:numId w:val="32"/>
              </w:numPr>
              <w:tabs>
                <w:tab w:val="left" w:pos="142"/>
              </w:tabs>
              <w:autoSpaceDE w:val="0"/>
              <w:autoSpaceDN w:val="0"/>
              <w:ind w:right="141"/>
              <w:rPr>
                <w:rFonts w:ascii="Arial" w:eastAsia="Arial" w:hAnsi="Arial" w:cs="Arial"/>
                <w:lang w:val="en-US" w:eastAsia="en-US"/>
              </w:rPr>
            </w:pPr>
            <w:r w:rsidRPr="00B36509">
              <w:rPr>
                <w:rFonts w:ascii="Arial" w:eastAsia="Arial" w:hAnsi="Arial" w:cs="Arial"/>
                <w:lang w:val="en-US" w:eastAsia="en-US"/>
              </w:rPr>
              <w:t>Demonstrates resilience: ability to cope with difficult interpersonal situations, competing demands and tight timescales in new and changing environments.</w:t>
            </w:r>
          </w:p>
          <w:p w14:paraId="0FBA7651" w14:textId="77777777" w:rsidR="008B5A66" w:rsidRPr="00B36509" w:rsidRDefault="008B5A66" w:rsidP="005603FF">
            <w:pPr>
              <w:widowControl w:val="0"/>
              <w:numPr>
                <w:ilvl w:val="0"/>
                <w:numId w:val="32"/>
              </w:numPr>
              <w:tabs>
                <w:tab w:val="left" w:pos="142"/>
              </w:tabs>
              <w:autoSpaceDE w:val="0"/>
              <w:autoSpaceDN w:val="0"/>
              <w:ind w:right="141"/>
              <w:rPr>
                <w:rFonts w:ascii="Arial" w:eastAsia="Arial" w:hAnsi="Arial" w:cs="Arial"/>
                <w:lang w:val="en-US" w:eastAsia="en-US"/>
              </w:rPr>
            </w:pPr>
            <w:r w:rsidRPr="00B36509">
              <w:rPr>
                <w:rFonts w:ascii="Arial" w:eastAsia="Arial" w:hAnsi="Arial" w:cs="Arial"/>
                <w:lang w:val="en-US" w:eastAsia="en-US"/>
              </w:rPr>
              <w:t xml:space="preserve">Is open to new ideas and initiatives </w:t>
            </w:r>
          </w:p>
          <w:p w14:paraId="6EB19A04" w14:textId="77777777" w:rsidR="007E5A0A" w:rsidRPr="004D5354" w:rsidRDefault="007E5A0A" w:rsidP="005603FF">
            <w:pPr>
              <w:widowControl w:val="0"/>
              <w:numPr>
                <w:ilvl w:val="0"/>
                <w:numId w:val="32"/>
              </w:numPr>
              <w:tabs>
                <w:tab w:val="left" w:pos="142"/>
              </w:tabs>
              <w:autoSpaceDE w:val="0"/>
              <w:autoSpaceDN w:val="0"/>
              <w:spacing w:line="276" w:lineRule="auto"/>
              <w:ind w:right="141"/>
              <w:rPr>
                <w:rFonts w:ascii="Arial" w:eastAsia="Arial" w:hAnsi="Arial" w:cs="Arial"/>
                <w:lang w:val="en-US" w:eastAsia="en-US"/>
              </w:rPr>
            </w:pPr>
            <w:r w:rsidRPr="00B36509">
              <w:rPr>
                <w:rFonts w:ascii="Arial" w:hAnsi="Arial" w:cs="Arial"/>
                <w:iCs/>
              </w:rPr>
              <w:t>Remains fully informed in a dynamic</w:t>
            </w:r>
            <w:r w:rsidRPr="007E5A0A">
              <w:rPr>
                <w:rFonts w:ascii="Arial" w:hAnsi="Arial" w:cs="Arial"/>
                <w:iCs/>
              </w:rPr>
              <w:t xml:space="preserve"> and challenging environment, while at the same time </w:t>
            </w:r>
            <w:r w:rsidRPr="007E5A0A">
              <w:rPr>
                <w:rFonts w:ascii="Arial" w:hAnsi="Arial" w:cs="Arial"/>
                <w:iCs/>
              </w:rPr>
              <w:lastRenderedPageBreak/>
              <w:t>having a clear view of what is required in order to achieve immediate and long term corporate objectives.</w:t>
            </w:r>
          </w:p>
          <w:p w14:paraId="0BC30726" w14:textId="77777777" w:rsidR="007E5A0A" w:rsidRPr="004D5354" w:rsidRDefault="007E5A0A" w:rsidP="005603FF">
            <w:pPr>
              <w:widowControl w:val="0"/>
              <w:numPr>
                <w:ilvl w:val="0"/>
                <w:numId w:val="32"/>
              </w:numPr>
              <w:tabs>
                <w:tab w:val="left" w:pos="142"/>
              </w:tabs>
              <w:autoSpaceDE w:val="0"/>
              <w:autoSpaceDN w:val="0"/>
              <w:spacing w:line="276" w:lineRule="auto"/>
              <w:ind w:right="141"/>
              <w:rPr>
                <w:rFonts w:ascii="Arial" w:eastAsia="Arial" w:hAnsi="Arial" w:cs="Arial"/>
                <w:lang w:val="en-US" w:eastAsia="en-US"/>
              </w:rPr>
            </w:pPr>
            <w:r w:rsidRPr="007E5A0A">
              <w:rPr>
                <w:rFonts w:ascii="Arial" w:hAnsi="Arial" w:cs="Arial"/>
                <w:lang w:eastAsia="en-IE"/>
              </w:rPr>
              <w:t xml:space="preserve">An aptitude for strategic thinking, coupled with leadership skills </w:t>
            </w:r>
            <w:r w:rsidRPr="007E5A0A">
              <w:rPr>
                <w:rFonts w:ascii="Arial" w:hAnsi="Arial" w:cs="Arial"/>
              </w:rPr>
              <w:t>and the ability</w:t>
            </w:r>
            <w:r w:rsidRPr="007E5A0A">
              <w:rPr>
                <w:rFonts w:ascii="Arial" w:hAnsi="Arial" w:cs="Arial"/>
                <w:spacing w:val="-18"/>
                <w:lang w:val="en-IE" w:eastAsia="en-US"/>
              </w:rPr>
              <w:t xml:space="preserve"> </w:t>
            </w:r>
            <w:r w:rsidRPr="007E5A0A">
              <w:rPr>
                <w:rFonts w:ascii="Arial" w:hAnsi="Arial" w:cs="Arial"/>
                <w:lang w:val="en-IE" w:eastAsia="en-US"/>
              </w:rPr>
              <w:t>to</w:t>
            </w:r>
            <w:r w:rsidRPr="007E5A0A">
              <w:rPr>
                <w:rFonts w:ascii="Arial" w:hAnsi="Arial" w:cs="Arial"/>
                <w:spacing w:val="-2"/>
                <w:lang w:val="en-IE" w:eastAsia="en-US"/>
              </w:rPr>
              <w:t xml:space="preserve"> </w:t>
            </w:r>
            <w:r w:rsidRPr="007E5A0A">
              <w:rPr>
                <w:rFonts w:ascii="Arial" w:hAnsi="Arial" w:cs="Arial"/>
                <w:lang w:val="en-IE" w:eastAsia="en-US"/>
              </w:rPr>
              <w:t>motivate</w:t>
            </w:r>
            <w:r w:rsidRPr="007E5A0A">
              <w:rPr>
                <w:rFonts w:ascii="Arial" w:hAnsi="Arial" w:cs="Arial"/>
                <w:spacing w:val="-8"/>
                <w:lang w:val="en-IE" w:eastAsia="en-US"/>
              </w:rPr>
              <w:t xml:space="preserve"> </w:t>
            </w:r>
            <w:r w:rsidRPr="007E5A0A">
              <w:rPr>
                <w:rFonts w:ascii="Arial" w:hAnsi="Arial" w:cs="Arial"/>
                <w:lang w:val="en-IE" w:eastAsia="en-US"/>
              </w:rPr>
              <w:t>others</w:t>
            </w:r>
            <w:r w:rsidRPr="007E5A0A">
              <w:rPr>
                <w:rFonts w:ascii="Arial" w:hAnsi="Arial" w:cs="Arial"/>
                <w:lang w:eastAsia="en-IE"/>
              </w:rPr>
              <w:t>.</w:t>
            </w:r>
          </w:p>
          <w:p w14:paraId="3A1A0872" w14:textId="363E36A4" w:rsidR="007E5A0A" w:rsidRPr="007E5A0A" w:rsidRDefault="007E5A0A" w:rsidP="005603FF">
            <w:pPr>
              <w:widowControl w:val="0"/>
              <w:numPr>
                <w:ilvl w:val="0"/>
                <w:numId w:val="32"/>
              </w:numPr>
              <w:tabs>
                <w:tab w:val="left" w:pos="142"/>
              </w:tabs>
              <w:autoSpaceDE w:val="0"/>
              <w:autoSpaceDN w:val="0"/>
              <w:spacing w:line="276" w:lineRule="auto"/>
              <w:ind w:right="141"/>
              <w:rPr>
                <w:rFonts w:ascii="Arial" w:eastAsia="Arial" w:hAnsi="Arial" w:cs="Arial"/>
                <w:lang w:val="en-US" w:eastAsia="en-US"/>
              </w:rPr>
            </w:pPr>
            <w:r w:rsidRPr="007E5A0A">
              <w:rPr>
                <w:rFonts w:ascii="Arial" w:hAnsi="Arial" w:cs="Arial"/>
                <w:iCs/>
              </w:rPr>
              <w:t>The ability to balance change with continuity – continuously strives to improve service delivery and to create a work environment that encourages creative thinking</w:t>
            </w:r>
            <w:r w:rsidRPr="007E5A0A">
              <w:rPr>
                <w:rFonts w:ascii="Arial" w:hAnsi="Arial" w:cs="Arial"/>
                <w:iCs/>
                <w:color w:val="FF0000"/>
              </w:rPr>
              <w:t xml:space="preserve">. </w:t>
            </w:r>
          </w:p>
          <w:p w14:paraId="156F3D86" w14:textId="77777777" w:rsidR="007E5A0A" w:rsidRPr="007E5A0A" w:rsidRDefault="007E5A0A" w:rsidP="007E5A0A">
            <w:pPr>
              <w:widowControl w:val="0"/>
              <w:tabs>
                <w:tab w:val="left" w:pos="142"/>
              </w:tabs>
              <w:autoSpaceDE w:val="0"/>
              <w:autoSpaceDN w:val="0"/>
              <w:spacing w:line="276" w:lineRule="auto"/>
              <w:ind w:left="851" w:right="141"/>
              <w:rPr>
                <w:rFonts w:ascii="Arial" w:eastAsia="Arial" w:hAnsi="Arial" w:cs="Arial"/>
                <w:highlight w:val="cyan"/>
                <w:lang w:val="en-US" w:eastAsia="en-US"/>
              </w:rPr>
            </w:pPr>
          </w:p>
          <w:p w14:paraId="29963DDA" w14:textId="77777777" w:rsidR="008B5A66" w:rsidRDefault="008B5A66" w:rsidP="007E5A0A">
            <w:pPr>
              <w:pStyle w:val="ListParagraph"/>
              <w:ind w:left="0"/>
              <w:rPr>
                <w:rFonts w:ascii="Arial" w:hAnsi="Arial" w:cs="Arial"/>
                <w:color w:val="000099"/>
                <w:lang w:val="en-IE" w:eastAsia="en-US"/>
              </w:rPr>
            </w:pPr>
          </w:p>
          <w:p w14:paraId="03CF96D0" w14:textId="77777777" w:rsidR="008B5A66" w:rsidRPr="008B5A66" w:rsidRDefault="008B5A66" w:rsidP="00334BEC">
            <w:pPr>
              <w:widowControl w:val="0"/>
              <w:autoSpaceDE w:val="0"/>
              <w:autoSpaceDN w:val="0"/>
              <w:spacing w:line="276" w:lineRule="auto"/>
              <w:ind w:right="141"/>
              <w:jc w:val="both"/>
              <w:rPr>
                <w:rFonts w:ascii="Arial" w:eastAsia="Arial" w:hAnsi="Arial" w:cs="Arial"/>
                <w:lang w:val="en-US" w:eastAsia="en-US"/>
              </w:rPr>
            </w:pPr>
            <w:r w:rsidRPr="008B5A66">
              <w:rPr>
                <w:rFonts w:ascii="Arial" w:eastAsia="Arial" w:hAnsi="Arial" w:cs="Arial"/>
                <w:b/>
                <w:lang w:val="en-US" w:eastAsia="en-US"/>
              </w:rPr>
              <w:t>Managing &amp; Delivering Results (Operational Excellence</w:t>
            </w:r>
            <w:r w:rsidRPr="008B5A66">
              <w:rPr>
                <w:rFonts w:ascii="Arial" w:eastAsia="Arial" w:hAnsi="Arial" w:cs="Arial"/>
                <w:lang w:val="en-US" w:eastAsia="en-US"/>
              </w:rPr>
              <w:t>)</w:t>
            </w:r>
          </w:p>
          <w:p w14:paraId="4DD94908" w14:textId="77777777" w:rsidR="008B5A66" w:rsidRPr="008B5A66" w:rsidRDefault="008B5A66" w:rsidP="00334BEC">
            <w:pPr>
              <w:widowControl w:val="0"/>
              <w:autoSpaceDE w:val="0"/>
              <w:autoSpaceDN w:val="0"/>
              <w:spacing w:line="276" w:lineRule="auto"/>
              <w:ind w:right="141"/>
              <w:jc w:val="both"/>
              <w:rPr>
                <w:rFonts w:ascii="Arial" w:eastAsia="Arial" w:hAnsi="Arial" w:cs="Arial"/>
                <w:lang w:val="en-US" w:eastAsia="en-US"/>
              </w:rPr>
            </w:pPr>
            <w:r w:rsidRPr="008B5A66">
              <w:rPr>
                <w:rFonts w:ascii="Arial" w:eastAsia="Arial" w:hAnsi="Arial" w:cs="Arial"/>
                <w:lang w:val="en-US" w:eastAsia="en-US"/>
              </w:rPr>
              <w:t xml:space="preserve"> Demonstrates: </w:t>
            </w:r>
          </w:p>
          <w:p w14:paraId="23D39CD6"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US"/>
              </w:rPr>
              <w:t>A proven ability to prioritise, organise and schedule a wide variety of tasks and to manage competing demands and tight deadlines while consistently maintaining high standards and positive working relationships and p</w:t>
            </w:r>
            <w:r w:rsidRPr="008B5A66">
              <w:rPr>
                <w:rFonts w:ascii="Arial" w:eastAsia="Arial" w:hAnsi="Arial" w:cs="Arial"/>
                <w:lang w:val="en-US" w:eastAsia="en-IE"/>
              </w:rPr>
              <w:t>laces strong emphasis on achieving high standards of excellence.</w:t>
            </w:r>
          </w:p>
          <w:p w14:paraId="08348AEC"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The ability to develop / implement strategic action plans and programmes.</w:t>
            </w:r>
          </w:p>
          <w:p w14:paraId="62C236A8"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Commits a high degree of energy to well directed activities and looks for and seizes opportunities which are beneficial to achieving organisation goals.</w:t>
            </w:r>
          </w:p>
          <w:p w14:paraId="3C8DBCCB" w14:textId="4F8FF5DF" w:rsidR="004D5354" w:rsidRPr="004D5354" w:rsidRDefault="004D5354" w:rsidP="005603FF">
            <w:pPr>
              <w:numPr>
                <w:ilvl w:val="0"/>
                <w:numId w:val="32"/>
              </w:numPr>
              <w:tabs>
                <w:tab w:val="left" w:pos="3240"/>
              </w:tabs>
              <w:spacing w:line="264" w:lineRule="exact"/>
              <w:ind w:right="288"/>
              <w:textAlignment w:val="baseline"/>
              <w:rPr>
                <w:rFonts w:ascii="Arial" w:eastAsia="Arial" w:hAnsi="Arial"/>
              </w:rPr>
            </w:pPr>
            <w:r w:rsidRPr="004D5354">
              <w:rPr>
                <w:rFonts w:ascii="Arial" w:hAnsi="Arial" w:cs="Arial"/>
                <w:lang w:eastAsia="en-IE"/>
              </w:rPr>
              <w:t xml:space="preserve">The ability </w:t>
            </w:r>
            <w:r w:rsidRPr="004D5354">
              <w:rPr>
                <w:rFonts w:ascii="Arial" w:hAnsi="Arial" w:cs="Arial"/>
              </w:rPr>
              <w:t xml:space="preserve">to take personal responsibility </w:t>
            </w:r>
            <w:r w:rsidRPr="004D5354">
              <w:rPr>
                <w:rFonts w:ascii="Arial" w:hAnsi="Arial" w:cs="Arial"/>
                <w:lang w:eastAsia="en-IE"/>
              </w:rPr>
              <w:t>to initiate activities and drive objectives through to a conclusion</w:t>
            </w:r>
            <w:r w:rsidRPr="004D5354">
              <w:rPr>
                <w:rFonts w:ascii="Arial" w:eastAsia="Arial" w:hAnsi="Arial"/>
              </w:rPr>
              <w:t xml:space="preserve"> </w:t>
            </w:r>
          </w:p>
          <w:p w14:paraId="540EA73E" w14:textId="77777777" w:rsidR="008B5A66" w:rsidRPr="008B5A66" w:rsidRDefault="008B5A66" w:rsidP="005603FF">
            <w:pPr>
              <w:widowControl w:val="0"/>
              <w:numPr>
                <w:ilvl w:val="0"/>
                <w:numId w:val="32"/>
              </w:numPr>
              <w:tabs>
                <w:tab w:val="left" w:pos="12"/>
              </w:tabs>
              <w:autoSpaceDE w:val="0"/>
              <w:autoSpaceDN w:val="0"/>
              <w:spacing w:line="276" w:lineRule="auto"/>
              <w:ind w:right="141"/>
              <w:contextualSpacing/>
              <w:jc w:val="both"/>
              <w:rPr>
                <w:rFonts w:ascii="Arial" w:eastAsia="Arial" w:hAnsi="Arial" w:cs="Arial"/>
                <w:lang w:val="en-US" w:eastAsia="en-US"/>
              </w:rPr>
            </w:pPr>
            <w:r w:rsidRPr="008B5A66">
              <w:rPr>
                <w:rFonts w:ascii="Arial" w:eastAsia="Arial" w:hAnsi="Arial" w:cs="Arial"/>
                <w:lang w:val="en-US" w:eastAsia="en-IE"/>
              </w:rPr>
              <w:t>Champions measurement on delivery of results and is willing to take personal responsibility to initiate activities and drive objectives through to a conclusion</w:t>
            </w:r>
          </w:p>
          <w:p w14:paraId="5132D4FB" w14:textId="77777777" w:rsidR="008B5A66" w:rsidRPr="008B5A66" w:rsidRDefault="008B5A66" w:rsidP="005603FF">
            <w:pPr>
              <w:widowControl w:val="0"/>
              <w:numPr>
                <w:ilvl w:val="0"/>
                <w:numId w:val="32"/>
              </w:numPr>
              <w:tabs>
                <w:tab w:val="left" w:pos="12"/>
              </w:tabs>
              <w:autoSpaceDE w:val="0"/>
              <w:autoSpaceDN w:val="0"/>
              <w:spacing w:line="276" w:lineRule="auto"/>
              <w:ind w:right="141"/>
              <w:contextualSpacing/>
              <w:jc w:val="both"/>
              <w:rPr>
                <w:rFonts w:ascii="Arial" w:eastAsia="Arial" w:hAnsi="Arial" w:cs="Arial"/>
                <w:lang w:val="en-US" w:eastAsia="en-US"/>
              </w:rPr>
            </w:pPr>
            <w:r w:rsidRPr="008B5A66">
              <w:rPr>
                <w:rFonts w:ascii="Arial" w:eastAsia="Arial" w:hAnsi="Arial" w:cs="Arial"/>
                <w:lang w:val="en-US" w:eastAsia="en-US"/>
              </w:rPr>
              <w:t>Adequately identifies, manages and reports on risk within area of responsibility</w:t>
            </w:r>
          </w:p>
          <w:p w14:paraId="26218AC2" w14:textId="77777777" w:rsidR="008B5A66" w:rsidRPr="008B5A66" w:rsidRDefault="008B5A66" w:rsidP="005603FF">
            <w:pPr>
              <w:widowControl w:val="0"/>
              <w:numPr>
                <w:ilvl w:val="0"/>
                <w:numId w:val="32"/>
              </w:numPr>
              <w:autoSpaceDE w:val="0"/>
              <w:autoSpaceDN w:val="0"/>
              <w:spacing w:line="276" w:lineRule="auto"/>
              <w:ind w:right="141"/>
              <w:jc w:val="both"/>
              <w:rPr>
                <w:rFonts w:ascii="Arial" w:eastAsia="Arial" w:hAnsi="Arial" w:cs="Arial"/>
                <w:iCs/>
                <w:lang w:val="en-US" w:eastAsia="en-US"/>
              </w:rPr>
            </w:pPr>
            <w:r w:rsidRPr="008B5A66">
              <w:rPr>
                <w:rFonts w:ascii="Arial" w:eastAsia="Arial" w:hAnsi="Arial" w:cs="Arial"/>
                <w:iCs/>
                <w:lang w:val="en-US" w:eastAsia="en-US"/>
              </w:rPr>
              <w:t>Demonstrates the ability to plan and organise own workload and that of others in an effective and methodical manner within strict deadlines, ensuring deadlines are met.</w:t>
            </w:r>
          </w:p>
          <w:p w14:paraId="6FD50BB1" w14:textId="4CFC32F7" w:rsidR="008B5A66" w:rsidRPr="004D5354" w:rsidRDefault="008B5A66" w:rsidP="005603FF">
            <w:pPr>
              <w:widowControl w:val="0"/>
              <w:numPr>
                <w:ilvl w:val="0"/>
                <w:numId w:val="32"/>
              </w:numPr>
              <w:autoSpaceDE w:val="0"/>
              <w:autoSpaceDN w:val="0"/>
              <w:spacing w:line="276" w:lineRule="auto"/>
              <w:ind w:right="141"/>
              <w:jc w:val="both"/>
              <w:rPr>
                <w:rFonts w:ascii="Arial" w:eastAsia="Arial" w:hAnsi="Arial" w:cs="Arial"/>
                <w:iCs/>
                <w:lang w:val="en-US" w:eastAsia="en-US"/>
              </w:rPr>
            </w:pPr>
            <w:r w:rsidRPr="008B5A66">
              <w:rPr>
                <w:rFonts w:ascii="Arial" w:eastAsia="Arial" w:hAnsi="Arial" w:cs="Arial"/>
                <w:iCs/>
                <w:lang w:val="en-US" w:eastAsia="en-US"/>
              </w:rPr>
              <w:t xml:space="preserve">Sets realistic goals and time-scales, taking account of potential problems and </w:t>
            </w:r>
            <w:r w:rsidRPr="004D5354">
              <w:rPr>
                <w:rFonts w:ascii="Arial" w:eastAsia="Arial" w:hAnsi="Arial" w:cs="Arial"/>
                <w:iCs/>
                <w:lang w:val="en-US" w:eastAsia="en-US"/>
              </w:rPr>
              <w:t>competing priorities.</w:t>
            </w:r>
          </w:p>
          <w:p w14:paraId="5600A66E" w14:textId="77777777" w:rsidR="004D5354" w:rsidRPr="004D5354" w:rsidRDefault="004D5354" w:rsidP="005603FF">
            <w:pPr>
              <w:numPr>
                <w:ilvl w:val="0"/>
                <w:numId w:val="32"/>
              </w:numPr>
              <w:tabs>
                <w:tab w:val="left" w:pos="72"/>
                <w:tab w:val="left" w:pos="3240"/>
              </w:tabs>
              <w:spacing w:line="264" w:lineRule="exact"/>
              <w:ind w:right="864"/>
              <w:textAlignment w:val="baseline"/>
              <w:rPr>
                <w:rFonts w:ascii="Arial" w:eastAsia="Arial" w:hAnsi="Arial"/>
              </w:rPr>
            </w:pPr>
            <w:r w:rsidRPr="004D5354">
              <w:rPr>
                <w:rFonts w:ascii="Arial" w:hAnsi="Arial" w:cs="Arial"/>
              </w:rPr>
              <w:t>Evidence of effective planning and organising skills including awareness of resource management and importance of value for money</w:t>
            </w:r>
          </w:p>
          <w:p w14:paraId="71FDBCD3" w14:textId="77777777" w:rsidR="004D5354" w:rsidRPr="004D5354" w:rsidRDefault="004D5354" w:rsidP="005603FF">
            <w:pPr>
              <w:numPr>
                <w:ilvl w:val="0"/>
                <w:numId w:val="32"/>
              </w:numPr>
              <w:tabs>
                <w:tab w:val="left" w:pos="72"/>
                <w:tab w:val="left" w:pos="3240"/>
              </w:tabs>
              <w:spacing w:line="264" w:lineRule="exact"/>
              <w:ind w:right="864"/>
              <w:textAlignment w:val="baseline"/>
              <w:rPr>
                <w:rFonts w:ascii="Arial" w:eastAsia="Arial" w:hAnsi="Arial"/>
              </w:rPr>
            </w:pPr>
            <w:r w:rsidRPr="004D5354">
              <w:rPr>
                <w:rFonts w:ascii="Arial" w:hAnsi="Arial" w:cs="Arial"/>
                <w:lang w:eastAsia="en-IE"/>
              </w:rPr>
              <w:t>Strong focus on achieving high standards of excellence and measurement of performance.</w:t>
            </w:r>
          </w:p>
          <w:p w14:paraId="023C1510" w14:textId="322C21AF" w:rsidR="004D5354" w:rsidRPr="008B5A66" w:rsidRDefault="004D5354" w:rsidP="004D5354">
            <w:pPr>
              <w:widowControl w:val="0"/>
              <w:autoSpaceDE w:val="0"/>
              <w:autoSpaceDN w:val="0"/>
              <w:spacing w:line="276" w:lineRule="auto"/>
              <w:ind w:left="1004" w:right="141"/>
              <w:jc w:val="both"/>
              <w:rPr>
                <w:rFonts w:ascii="Arial" w:eastAsia="Arial" w:hAnsi="Arial" w:cs="Arial"/>
                <w:iCs/>
                <w:lang w:val="en-US" w:eastAsia="en-US"/>
              </w:rPr>
            </w:pPr>
          </w:p>
          <w:p w14:paraId="7DCB591E" w14:textId="77777777" w:rsidR="008B5A66" w:rsidRDefault="008B5A66" w:rsidP="007E5A0A">
            <w:pPr>
              <w:pStyle w:val="ListParagraph"/>
              <w:ind w:left="0"/>
              <w:rPr>
                <w:rFonts w:ascii="Arial" w:hAnsi="Arial" w:cs="Arial"/>
                <w:color w:val="000099"/>
                <w:lang w:val="en-IE" w:eastAsia="en-US"/>
              </w:rPr>
            </w:pPr>
          </w:p>
          <w:p w14:paraId="012D8F96" w14:textId="77777777" w:rsidR="008B5A66" w:rsidRPr="008B5A66" w:rsidRDefault="008B5A66" w:rsidP="00334BEC">
            <w:pPr>
              <w:widowControl w:val="0"/>
              <w:autoSpaceDE w:val="0"/>
              <w:autoSpaceDN w:val="0"/>
              <w:spacing w:line="276" w:lineRule="auto"/>
              <w:ind w:right="141"/>
              <w:rPr>
                <w:rFonts w:ascii="Arial" w:eastAsia="Arial" w:hAnsi="Arial" w:cs="Arial"/>
                <w:lang w:val="en-US" w:eastAsia="en-US"/>
              </w:rPr>
            </w:pPr>
            <w:r w:rsidRPr="008B5A66">
              <w:rPr>
                <w:rFonts w:ascii="Arial" w:eastAsia="Arial" w:hAnsi="Arial" w:cs="Arial"/>
                <w:b/>
                <w:lang w:val="en-US" w:eastAsia="en-US"/>
              </w:rPr>
              <w:t>Working with and Through Others (Influencing to Achieve)</w:t>
            </w:r>
          </w:p>
          <w:p w14:paraId="4BEA2610" w14:textId="77777777" w:rsidR="008B5A66" w:rsidRPr="008B5A66" w:rsidRDefault="008B5A66" w:rsidP="00334BEC">
            <w:pPr>
              <w:widowControl w:val="0"/>
              <w:autoSpaceDE w:val="0"/>
              <w:autoSpaceDN w:val="0"/>
              <w:spacing w:line="276" w:lineRule="auto"/>
              <w:ind w:right="141"/>
              <w:jc w:val="both"/>
              <w:rPr>
                <w:rFonts w:ascii="Arial" w:eastAsia="Arial" w:hAnsi="Arial" w:cs="Arial"/>
                <w:lang w:val="en-US" w:eastAsia="en-US"/>
              </w:rPr>
            </w:pPr>
            <w:r w:rsidRPr="008B5A66">
              <w:rPr>
                <w:rFonts w:ascii="Arial" w:eastAsia="Arial" w:hAnsi="Arial" w:cs="Arial"/>
                <w:lang w:val="en-US" w:eastAsia="en-US"/>
              </w:rPr>
              <w:t xml:space="preserve">Demonstrates: </w:t>
            </w:r>
          </w:p>
          <w:p w14:paraId="70C312F8" w14:textId="5E121972" w:rsidR="008B5A66" w:rsidRPr="004D5354" w:rsidRDefault="008B5A66" w:rsidP="005603FF">
            <w:pPr>
              <w:widowControl w:val="0"/>
              <w:numPr>
                <w:ilvl w:val="0"/>
                <w:numId w:val="32"/>
              </w:numPr>
              <w:autoSpaceDE w:val="0"/>
              <w:autoSpaceDN w:val="0"/>
              <w:adjustRightInd w:val="0"/>
              <w:ind w:right="141"/>
              <w:contextualSpacing/>
              <w:jc w:val="both"/>
              <w:rPr>
                <w:rFonts w:ascii="Arial" w:eastAsia="Arial" w:hAnsi="Arial" w:cs="Arial"/>
                <w:lang w:val="en-US" w:eastAsia="en-US"/>
              </w:rPr>
            </w:pPr>
            <w:r w:rsidRPr="008B5A66">
              <w:rPr>
                <w:rFonts w:ascii="Arial" w:eastAsia="Arial" w:hAnsi="Arial" w:cs="Arial"/>
                <w:iCs/>
                <w:lang w:val="en-US" w:eastAsia="en-US"/>
              </w:rPr>
              <w:t xml:space="preserve">The ability to be flexible, team oriented and a relationship builder and have a significant track record of achievement in the area. </w:t>
            </w:r>
            <w:r w:rsidRPr="008B5A66">
              <w:rPr>
                <w:rFonts w:ascii="Arial" w:eastAsia="Arial" w:hAnsi="Arial" w:cs="Arial"/>
                <w:w w:val="105"/>
                <w:position w:val="4"/>
                <w:lang w:val="en-US" w:eastAsia="en-US"/>
              </w:rPr>
              <w:t xml:space="preserve"> </w:t>
            </w:r>
          </w:p>
          <w:p w14:paraId="77670706" w14:textId="4B891FD9" w:rsidR="004D5354" w:rsidRPr="004D5354" w:rsidRDefault="004D5354" w:rsidP="005603FF">
            <w:pPr>
              <w:pStyle w:val="ListParagraph"/>
              <w:numPr>
                <w:ilvl w:val="0"/>
                <w:numId w:val="32"/>
              </w:numPr>
              <w:tabs>
                <w:tab w:val="left" w:pos="72"/>
                <w:tab w:val="left" w:pos="3240"/>
              </w:tabs>
              <w:spacing w:line="264" w:lineRule="exact"/>
              <w:ind w:right="864"/>
              <w:textAlignment w:val="baseline"/>
              <w:rPr>
                <w:rFonts w:ascii="Arial" w:eastAsia="Arial" w:hAnsi="Arial" w:cs="Arial"/>
              </w:rPr>
            </w:pPr>
            <w:r w:rsidRPr="004D5354">
              <w:rPr>
                <w:rFonts w:ascii="Arial" w:hAnsi="Arial" w:cs="Arial"/>
              </w:rPr>
              <w:t>The ability to set team targets and to use influencing and negotiating skills to achieve high standards of service</w:t>
            </w:r>
          </w:p>
          <w:p w14:paraId="06BBB3A0"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The ability to work independently as well as work with a wider multidisciplinary / multi-agency team in a complex and changing environment.</w:t>
            </w:r>
          </w:p>
          <w:p w14:paraId="69E6BA98"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Is persuasive and effectively sells the vision; commands attention and inspires confidence.</w:t>
            </w:r>
          </w:p>
          <w:p w14:paraId="53913F45"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lastRenderedPageBreak/>
              <w:t>The ability to set high standards for the team and puts their work and the work of the organisation into meaningful context.</w:t>
            </w:r>
          </w:p>
          <w:p w14:paraId="0635230B" w14:textId="629ACFB9" w:rsid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Excellent influencing and negotiation skills.</w:t>
            </w:r>
          </w:p>
          <w:p w14:paraId="681FD854" w14:textId="3FD778A4" w:rsidR="004D5354" w:rsidRPr="004D5354" w:rsidRDefault="004D5354" w:rsidP="005603FF">
            <w:pPr>
              <w:pStyle w:val="ListParagraph"/>
              <w:numPr>
                <w:ilvl w:val="0"/>
                <w:numId w:val="32"/>
              </w:numPr>
              <w:contextualSpacing/>
              <w:rPr>
                <w:rFonts w:ascii="Arial" w:hAnsi="Arial" w:cs="Arial"/>
                <w:lang w:eastAsia="en-IE"/>
              </w:rPr>
            </w:pPr>
            <w:r w:rsidRPr="004D5354">
              <w:rPr>
                <w:rFonts w:ascii="Arial" w:hAnsi="Arial" w:cs="Arial"/>
                <w:lang w:eastAsia="en-IE"/>
              </w:rPr>
              <w:t>Effective communication skills including: the ability to present information in a clear and concise manner; the ability to facilitate and manage groups</w:t>
            </w:r>
            <w:r w:rsidRPr="004D5354">
              <w:rPr>
                <w:rFonts w:ascii="Arial" w:hAnsi="Arial" w:cs="Arial"/>
              </w:rPr>
              <w:t xml:space="preserve"> through the learning</w:t>
            </w:r>
            <w:r w:rsidRPr="004D5354">
              <w:rPr>
                <w:rFonts w:ascii="Arial" w:hAnsi="Arial" w:cs="Arial"/>
                <w:iCs/>
              </w:rPr>
              <w:t xml:space="preserve"> process</w:t>
            </w:r>
            <w:r w:rsidRPr="004D5354">
              <w:rPr>
                <w:rFonts w:ascii="Arial" w:hAnsi="Arial" w:cs="Arial"/>
                <w:lang w:eastAsia="en-IE"/>
              </w:rPr>
              <w:t xml:space="preserve">; the ability to give constructive feedback. </w:t>
            </w:r>
          </w:p>
          <w:p w14:paraId="5710CAD7" w14:textId="76729CB1" w:rsidR="008B5A66" w:rsidRDefault="008B5A66" w:rsidP="007E5A0A">
            <w:pPr>
              <w:pStyle w:val="ListParagraph"/>
              <w:ind w:left="0"/>
              <w:rPr>
                <w:rFonts w:ascii="Arial" w:hAnsi="Arial" w:cs="Arial"/>
                <w:color w:val="000099"/>
                <w:lang w:val="en-IE" w:eastAsia="en-US"/>
              </w:rPr>
            </w:pPr>
          </w:p>
          <w:p w14:paraId="5682BC4D" w14:textId="77777777" w:rsidR="008B5A66" w:rsidRPr="008B5A66" w:rsidRDefault="008B5A66" w:rsidP="00334BEC">
            <w:pPr>
              <w:widowControl w:val="0"/>
              <w:autoSpaceDE w:val="0"/>
              <w:autoSpaceDN w:val="0"/>
              <w:spacing w:line="276" w:lineRule="auto"/>
              <w:ind w:right="141"/>
              <w:rPr>
                <w:rFonts w:ascii="Arial" w:eastAsia="Arial" w:hAnsi="Arial" w:cs="Arial"/>
                <w:b/>
                <w:bCs/>
                <w:lang w:val="en-US" w:eastAsia="en-IE"/>
              </w:rPr>
            </w:pPr>
            <w:r w:rsidRPr="008B5A66">
              <w:rPr>
                <w:rFonts w:ascii="Arial" w:eastAsia="Arial" w:hAnsi="Arial" w:cs="Arial"/>
                <w:b/>
                <w:bCs/>
                <w:lang w:val="en-US" w:eastAsia="en-IE"/>
              </w:rPr>
              <w:t>Critical Analysis and Decision Making</w:t>
            </w:r>
          </w:p>
          <w:p w14:paraId="707ECD1B" w14:textId="77777777" w:rsidR="008B5A66" w:rsidRPr="008B5A66" w:rsidRDefault="008B5A66" w:rsidP="00334BEC">
            <w:pPr>
              <w:widowControl w:val="0"/>
              <w:autoSpaceDE w:val="0"/>
              <w:autoSpaceDN w:val="0"/>
              <w:spacing w:line="276" w:lineRule="auto"/>
              <w:ind w:right="141"/>
              <w:jc w:val="both"/>
              <w:rPr>
                <w:rFonts w:ascii="Arial" w:eastAsia="Arial" w:hAnsi="Arial" w:cs="Arial"/>
                <w:lang w:val="en-US" w:eastAsia="en-US"/>
              </w:rPr>
            </w:pPr>
            <w:r w:rsidRPr="008B5A66">
              <w:rPr>
                <w:rFonts w:ascii="Arial" w:eastAsia="Arial" w:hAnsi="Arial" w:cs="Arial"/>
                <w:lang w:val="en-US" w:eastAsia="en-US"/>
              </w:rPr>
              <w:t xml:space="preserve">Demonstrates: </w:t>
            </w:r>
          </w:p>
          <w:p w14:paraId="4B8F7DAB" w14:textId="77777777" w:rsidR="008B5A66" w:rsidRPr="008B5A66" w:rsidRDefault="008B5A66" w:rsidP="005603FF">
            <w:pPr>
              <w:widowControl w:val="0"/>
              <w:numPr>
                <w:ilvl w:val="0"/>
                <w:numId w:val="32"/>
              </w:numPr>
              <w:tabs>
                <w:tab w:val="left" w:pos="12"/>
              </w:tabs>
              <w:autoSpaceDE w:val="0"/>
              <w:autoSpaceDN w:val="0"/>
              <w:spacing w:line="276" w:lineRule="auto"/>
              <w:ind w:right="141"/>
              <w:jc w:val="both"/>
              <w:rPr>
                <w:rFonts w:ascii="Arial" w:eastAsia="Arial" w:hAnsi="Arial" w:cs="Arial"/>
                <w:b/>
                <w:lang w:val="en-US" w:eastAsia="en-US"/>
              </w:rPr>
            </w:pPr>
            <w:r w:rsidRPr="008B5A66">
              <w:rPr>
                <w:rFonts w:ascii="Arial" w:eastAsia="Arial" w:hAnsi="Arial" w:cs="Arial"/>
                <w:lang w:val="en-US" w:eastAsia="en-US"/>
              </w:rPr>
              <w:t>Strategic thinking, planning and analysis skills with the ability to develop creative solutions to support transformation.</w:t>
            </w:r>
          </w:p>
          <w:p w14:paraId="5AD4E282"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 xml:space="preserve">The ability to rapidly assimilate and analyse complex information; considers the impact of decisions before taking action; anticipates problems. </w:t>
            </w:r>
          </w:p>
          <w:p w14:paraId="340289D1"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 xml:space="preserve">Recognises when to involve other parties at the appropriate time and level. </w:t>
            </w:r>
          </w:p>
          <w:p w14:paraId="606DE2AD"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Makes timely decisions and stands by those decisions as required.</w:t>
            </w:r>
          </w:p>
          <w:p w14:paraId="729DF92F"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US"/>
              </w:rPr>
            </w:pPr>
            <w:r w:rsidRPr="008B5A66">
              <w:rPr>
                <w:rFonts w:ascii="Arial" w:eastAsia="Arial" w:hAnsi="Arial" w:cs="Arial"/>
                <w:lang w:val="en-US" w:eastAsia="en-US"/>
              </w:rPr>
              <w:t xml:space="preserve">Exceptional problem solving, analytical, and critical thinking skills. </w:t>
            </w:r>
          </w:p>
          <w:p w14:paraId="316D8752" w14:textId="77777777" w:rsidR="008B5A66" w:rsidRPr="008B5A66" w:rsidRDefault="008B5A66" w:rsidP="007E5A0A">
            <w:pPr>
              <w:widowControl w:val="0"/>
              <w:autoSpaceDE w:val="0"/>
              <w:autoSpaceDN w:val="0"/>
              <w:spacing w:line="276" w:lineRule="auto"/>
              <w:ind w:left="851" w:right="141" w:hanging="425"/>
              <w:jc w:val="both"/>
              <w:rPr>
                <w:rFonts w:ascii="Arial" w:eastAsia="Arial" w:hAnsi="Arial" w:cs="Arial"/>
                <w:lang w:val="en-US" w:eastAsia="en-IE"/>
              </w:rPr>
            </w:pPr>
          </w:p>
          <w:p w14:paraId="42B9BF42" w14:textId="431D300C" w:rsidR="004D5354" w:rsidRDefault="004D5354" w:rsidP="00334BEC">
            <w:pPr>
              <w:widowControl w:val="0"/>
              <w:autoSpaceDE w:val="0"/>
              <w:autoSpaceDN w:val="0"/>
              <w:ind w:right="142"/>
              <w:jc w:val="both"/>
              <w:rPr>
                <w:rFonts w:ascii="Arial" w:eastAsia="Arial" w:hAnsi="Arial" w:cs="Arial"/>
                <w:b/>
                <w:bCs/>
                <w:lang w:val="en-US" w:eastAsia="en-IE"/>
              </w:rPr>
            </w:pPr>
            <w:r>
              <w:rPr>
                <w:rFonts w:ascii="Arial" w:eastAsia="Arial" w:hAnsi="Arial" w:cs="Arial"/>
                <w:b/>
                <w:bCs/>
                <w:lang w:val="en-US" w:eastAsia="en-IE"/>
              </w:rPr>
              <w:t>Communication &amp; Interpersonal Skills</w:t>
            </w:r>
          </w:p>
          <w:p w14:paraId="12597137" w14:textId="483C0C89" w:rsidR="008B5A66" w:rsidRPr="008B5A66" w:rsidRDefault="008B5A66" w:rsidP="00334BEC">
            <w:pPr>
              <w:widowControl w:val="0"/>
              <w:autoSpaceDE w:val="0"/>
              <w:autoSpaceDN w:val="0"/>
              <w:ind w:right="142"/>
              <w:jc w:val="both"/>
              <w:rPr>
                <w:rFonts w:ascii="Arial" w:eastAsia="Arial" w:hAnsi="Arial" w:cs="Arial"/>
                <w:lang w:val="en-US" w:eastAsia="en-US"/>
              </w:rPr>
            </w:pPr>
            <w:r w:rsidRPr="008B5A66">
              <w:rPr>
                <w:rFonts w:ascii="Arial" w:eastAsia="Arial" w:hAnsi="Arial" w:cs="Arial"/>
                <w:lang w:val="en-US" w:eastAsia="en-US"/>
              </w:rPr>
              <w:t xml:space="preserve">Demonstrates: </w:t>
            </w:r>
          </w:p>
          <w:p w14:paraId="0C5911F1" w14:textId="2BDE0342" w:rsidR="008B5A66" w:rsidRDefault="008B5A66" w:rsidP="005603FF">
            <w:pPr>
              <w:widowControl w:val="0"/>
              <w:numPr>
                <w:ilvl w:val="0"/>
                <w:numId w:val="32"/>
              </w:numPr>
              <w:autoSpaceDE w:val="0"/>
              <w:autoSpaceDN w:val="0"/>
              <w:ind w:right="142"/>
              <w:contextualSpacing/>
              <w:jc w:val="both"/>
              <w:rPr>
                <w:rFonts w:ascii="Arial" w:eastAsia="Arial" w:hAnsi="Arial" w:cs="Arial"/>
                <w:lang w:val="en-US" w:eastAsia="en-IE"/>
              </w:rPr>
            </w:pPr>
            <w:r w:rsidRPr="008B5A66">
              <w:rPr>
                <w:rFonts w:ascii="Arial" w:eastAsia="Arial" w:hAnsi="Arial" w:cs="Arial"/>
                <w:lang w:val="en-US" w:eastAsia="en-IE"/>
              </w:rPr>
              <w:t>Highly effective interpersonal and communication skills to establish and develop trust based, high-stake partnerships and relationships with a range of external partners and stakeholders.</w:t>
            </w:r>
          </w:p>
          <w:p w14:paraId="7F2FD197" w14:textId="68888D28" w:rsidR="004D5354" w:rsidRPr="004D5354" w:rsidRDefault="004D5354" w:rsidP="005603FF">
            <w:pPr>
              <w:widowControl w:val="0"/>
              <w:numPr>
                <w:ilvl w:val="0"/>
                <w:numId w:val="32"/>
              </w:numPr>
              <w:autoSpaceDE w:val="0"/>
              <w:autoSpaceDN w:val="0"/>
              <w:ind w:right="142"/>
              <w:contextualSpacing/>
              <w:jc w:val="both"/>
              <w:rPr>
                <w:rFonts w:ascii="Arial" w:eastAsia="Arial" w:hAnsi="Arial" w:cs="Arial"/>
                <w:lang w:val="en-US" w:eastAsia="en-IE"/>
              </w:rPr>
            </w:pPr>
            <w:r w:rsidRPr="004D5354">
              <w:rPr>
                <w:rFonts w:ascii="Arial" w:hAnsi="Arial" w:cs="Arial"/>
                <w:lang w:eastAsia="en-IE"/>
              </w:rPr>
              <w:t>A track record of building and maintaining key internal and external relationships in achieving organisational goals</w:t>
            </w:r>
          </w:p>
          <w:p w14:paraId="5011FE8D" w14:textId="77777777" w:rsidR="008B5A66" w:rsidRPr="008B5A66" w:rsidRDefault="008B5A66" w:rsidP="005603FF">
            <w:pPr>
              <w:widowControl w:val="0"/>
              <w:numPr>
                <w:ilvl w:val="0"/>
                <w:numId w:val="32"/>
              </w:numPr>
              <w:autoSpaceDE w:val="0"/>
              <w:autoSpaceDN w:val="0"/>
              <w:ind w:right="142"/>
              <w:contextualSpacing/>
              <w:jc w:val="both"/>
              <w:rPr>
                <w:rFonts w:ascii="Arial" w:eastAsia="Arial" w:hAnsi="Arial" w:cs="Arial"/>
                <w:lang w:val="en-US" w:eastAsia="en-IE"/>
              </w:rPr>
            </w:pPr>
            <w:r w:rsidRPr="008B5A66">
              <w:rPr>
                <w:rFonts w:ascii="Arial" w:eastAsia="Arial" w:hAnsi="Arial" w:cs="Arial"/>
                <w:lang w:val="en-US" w:eastAsia="en-IE"/>
              </w:rPr>
              <w:t>Has a strong results focus and ability to achieve results through collaborative working</w:t>
            </w:r>
          </w:p>
          <w:p w14:paraId="5D5F434F" w14:textId="77777777" w:rsidR="008B5A66" w:rsidRPr="008B5A66" w:rsidRDefault="008B5A66" w:rsidP="005603FF">
            <w:pPr>
              <w:widowControl w:val="0"/>
              <w:numPr>
                <w:ilvl w:val="0"/>
                <w:numId w:val="32"/>
              </w:numPr>
              <w:autoSpaceDE w:val="0"/>
              <w:autoSpaceDN w:val="0"/>
              <w:ind w:right="142"/>
              <w:contextualSpacing/>
              <w:jc w:val="both"/>
              <w:rPr>
                <w:rFonts w:ascii="Arial" w:eastAsia="Arial" w:hAnsi="Arial" w:cs="Arial"/>
                <w:lang w:val="en-US" w:eastAsia="en-IE"/>
              </w:rPr>
            </w:pPr>
            <w:r w:rsidRPr="008B5A66">
              <w:rPr>
                <w:rFonts w:ascii="Arial" w:eastAsia="Arial" w:hAnsi="Arial" w:cs="Arial"/>
                <w:lang w:val="en-US" w:eastAsia="en-IE"/>
              </w:rPr>
              <w:t>Possesses the ability to explain, advocate and express facts and ideas in a convincing manner, and actively liaise with individuals and groups internally and externally.</w:t>
            </w:r>
          </w:p>
          <w:p w14:paraId="2AA6109B" w14:textId="77777777" w:rsidR="008B5A66" w:rsidRPr="008B5A66" w:rsidRDefault="008B5A66" w:rsidP="005603FF">
            <w:pPr>
              <w:widowControl w:val="0"/>
              <w:numPr>
                <w:ilvl w:val="0"/>
                <w:numId w:val="32"/>
              </w:numPr>
              <w:autoSpaceDE w:val="0"/>
              <w:autoSpaceDN w:val="0"/>
              <w:ind w:right="142"/>
              <w:contextualSpacing/>
              <w:jc w:val="both"/>
              <w:rPr>
                <w:rFonts w:ascii="Arial" w:eastAsia="Arial" w:hAnsi="Arial" w:cs="Arial"/>
                <w:lang w:val="en-US" w:eastAsia="en-IE"/>
              </w:rPr>
            </w:pPr>
            <w:r w:rsidRPr="008B5A66">
              <w:rPr>
                <w:rFonts w:ascii="Arial" w:eastAsia="Arial" w:hAnsi="Arial" w:cs="Arial"/>
                <w:lang w:val="en-US" w:eastAsia="en-IE"/>
              </w:rPr>
              <w:t>The ability to support the effective development of the OLS team.</w:t>
            </w:r>
          </w:p>
          <w:p w14:paraId="3FD7DB28" w14:textId="77777777" w:rsidR="008B5A66" w:rsidRPr="008B5A66" w:rsidRDefault="008B5A66" w:rsidP="005603FF">
            <w:pPr>
              <w:widowControl w:val="0"/>
              <w:numPr>
                <w:ilvl w:val="0"/>
                <w:numId w:val="32"/>
              </w:numPr>
              <w:autoSpaceDE w:val="0"/>
              <w:autoSpaceDN w:val="0"/>
              <w:ind w:right="142"/>
              <w:contextualSpacing/>
              <w:jc w:val="both"/>
              <w:rPr>
                <w:rFonts w:ascii="Arial" w:eastAsia="Arial" w:hAnsi="Arial" w:cs="Arial"/>
                <w:lang w:val="en-US" w:eastAsia="en-IE"/>
              </w:rPr>
            </w:pPr>
            <w:r w:rsidRPr="008B5A66">
              <w:rPr>
                <w:rFonts w:ascii="Arial" w:eastAsia="Arial" w:hAnsi="Arial" w:cs="Arial"/>
                <w:lang w:val="en-US" w:eastAsia="en-US"/>
              </w:rPr>
              <w:t>Excellent presentation skills and report writing skills including an ability to produce reports to publication standard.</w:t>
            </w:r>
          </w:p>
          <w:p w14:paraId="56FF66FF" w14:textId="77777777" w:rsidR="008B5A66" w:rsidRPr="008B5A66" w:rsidRDefault="008B5A66" w:rsidP="007E5A0A">
            <w:pPr>
              <w:widowControl w:val="0"/>
              <w:autoSpaceDE w:val="0"/>
              <w:autoSpaceDN w:val="0"/>
              <w:ind w:left="709" w:right="142" w:hanging="283"/>
              <w:jc w:val="both"/>
              <w:rPr>
                <w:rFonts w:ascii="Arial" w:eastAsia="Arial" w:hAnsi="Arial" w:cs="Arial"/>
                <w:lang w:val="en-US" w:eastAsia="en-IE"/>
              </w:rPr>
            </w:pPr>
          </w:p>
          <w:p w14:paraId="1F1F19D5" w14:textId="77777777" w:rsidR="008B5A66" w:rsidRPr="008B5A66" w:rsidRDefault="008B5A66" w:rsidP="008B5A66">
            <w:pPr>
              <w:widowControl w:val="0"/>
              <w:autoSpaceDE w:val="0"/>
              <w:autoSpaceDN w:val="0"/>
              <w:spacing w:line="276" w:lineRule="auto"/>
              <w:ind w:left="709" w:right="141" w:hanging="283"/>
              <w:jc w:val="both"/>
              <w:rPr>
                <w:rFonts w:ascii="Arial" w:eastAsia="Arial" w:hAnsi="Arial" w:cs="Arial"/>
                <w:lang w:val="en-US" w:eastAsia="en-IE"/>
              </w:rPr>
            </w:pPr>
          </w:p>
          <w:p w14:paraId="1B19722F" w14:textId="47A0D81B" w:rsidR="008B5A66" w:rsidRPr="008B5A66" w:rsidRDefault="008B5A66" w:rsidP="00334BEC">
            <w:pPr>
              <w:widowControl w:val="0"/>
              <w:autoSpaceDE w:val="0"/>
              <w:autoSpaceDN w:val="0"/>
              <w:spacing w:line="276" w:lineRule="auto"/>
              <w:ind w:right="141"/>
              <w:rPr>
                <w:rFonts w:ascii="Arial" w:eastAsia="Arial" w:hAnsi="Arial" w:cs="Arial"/>
                <w:lang w:val="en-US" w:eastAsia="en-US"/>
              </w:rPr>
            </w:pPr>
            <w:r w:rsidRPr="008B5A66">
              <w:rPr>
                <w:rFonts w:ascii="Arial" w:eastAsia="Arial" w:hAnsi="Arial" w:cs="Arial"/>
                <w:b/>
                <w:bCs/>
                <w:lang w:val="en-US" w:eastAsia="en-IE"/>
              </w:rPr>
              <w:t>Pe</w:t>
            </w:r>
            <w:r w:rsidR="005603FF">
              <w:rPr>
                <w:rFonts w:ascii="Arial" w:eastAsia="Arial" w:hAnsi="Arial" w:cs="Arial"/>
                <w:b/>
                <w:bCs/>
                <w:lang w:val="en-US" w:eastAsia="en-IE"/>
              </w:rPr>
              <w:t>rsonal Effectiveness</w:t>
            </w:r>
          </w:p>
          <w:p w14:paraId="3A3E37B0" w14:textId="77777777" w:rsidR="008B5A66" w:rsidRPr="008B5A66" w:rsidRDefault="008B5A66" w:rsidP="00334BEC">
            <w:pPr>
              <w:widowControl w:val="0"/>
              <w:autoSpaceDE w:val="0"/>
              <w:autoSpaceDN w:val="0"/>
              <w:spacing w:line="276" w:lineRule="auto"/>
              <w:ind w:right="141"/>
              <w:jc w:val="both"/>
              <w:rPr>
                <w:rFonts w:ascii="Arial" w:eastAsia="Arial" w:hAnsi="Arial" w:cs="Arial"/>
                <w:lang w:val="en-US" w:eastAsia="en-US"/>
              </w:rPr>
            </w:pPr>
            <w:r w:rsidRPr="008B5A66">
              <w:rPr>
                <w:rFonts w:ascii="Arial" w:eastAsia="Arial" w:hAnsi="Arial" w:cs="Arial"/>
                <w:lang w:val="en-US" w:eastAsia="en-US"/>
              </w:rPr>
              <w:t xml:space="preserve">Demonstrates: </w:t>
            </w:r>
          </w:p>
          <w:p w14:paraId="3565313F" w14:textId="7E1D9382" w:rsidR="005603FF" w:rsidRPr="00777366" w:rsidRDefault="008B5A66" w:rsidP="00777366">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A strong willingness and ability to operate in the flexible manner that is essential for the effective delivery of the role.</w:t>
            </w:r>
          </w:p>
          <w:p w14:paraId="7A550A7E"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IE"/>
              </w:rPr>
              <w:t>A commitment to further education and learning.</w:t>
            </w:r>
          </w:p>
          <w:p w14:paraId="2B807764" w14:textId="77777777" w:rsidR="008B5A66" w:rsidRPr="008B5A66" w:rsidRDefault="008B5A66" w:rsidP="005603FF">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lang w:val="en-US" w:eastAsia="en-US"/>
              </w:rPr>
              <w:t>Demonstrably understands, identifies with and is committed to the core values of the HSE and places a high emphasis on achieving high standards of excellence.</w:t>
            </w:r>
          </w:p>
          <w:p w14:paraId="49E08C15" w14:textId="5ED92823" w:rsidR="008B5A66" w:rsidRPr="00B36509" w:rsidRDefault="008B5A66" w:rsidP="00B36509">
            <w:pPr>
              <w:widowControl w:val="0"/>
              <w:numPr>
                <w:ilvl w:val="0"/>
                <w:numId w:val="32"/>
              </w:numPr>
              <w:autoSpaceDE w:val="0"/>
              <w:autoSpaceDN w:val="0"/>
              <w:spacing w:line="276" w:lineRule="auto"/>
              <w:ind w:right="141"/>
              <w:contextualSpacing/>
              <w:jc w:val="both"/>
              <w:rPr>
                <w:rFonts w:ascii="Arial" w:eastAsia="Arial" w:hAnsi="Arial" w:cs="Arial"/>
                <w:lang w:val="en-US" w:eastAsia="en-IE"/>
              </w:rPr>
            </w:pPr>
            <w:r w:rsidRPr="008B5A66">
              <w:rPr>
                <w:rFonts w:ascii="Arial" w:eastAsia="Arial" w:hAnsi="Arial" w:cs="Arial"/>
                <w:iCs/>
                <w:lang w:val="en-US" w:eastAsia="en-US"/>
              </w:rPr>
              <w:t>Demonstrate achievement at excellence and quality outcomes</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lastRenderedPageBreak/>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9"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0"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20FC5" w14:textId="77777777" w:rsidR="0068735E" w:rsidRDefault="0068735E">
      <w:pPr>
        <w:spacing w:after="200" w:line="276" w:lineRule="auto"/>
        <w:rPr>
          <w:rFonts w:ascii="Arial" w:hAnsi="Arial" w:cs="Arial"/>
          <w:b/>
          <w:color w:val="000099"/>
        </w:rPr>
      </w:pPr>
      <w:bookmarkStart w:id="0" w:name="_GoBack"/>
      <w:bookmarkEnd w:id="0"/>
      <w:r>
        <w:rPr>
          <w:rFonts w:ascii="Arial" w:hAnsi="Arial" w:cs="Arial"/>
          <w:b/>
          <w:color w:val="000099"/>
        </w:rPr>
        <w:br w:type="page"/>
      </w:r>
    </w:p>
    <w:p w14:paraId="33A4BDC6" w14:textId="51A5D1DB" w:rsidR="003A76A4" w:rsidRPr="003A76A4" w:rsidRDefault="003A76A4" w:rsidP="00543F98">
      <w:pPr>
        <w:jc w:val="center"/>
        <w:rPr>
          <w:rFonts w:ascii="Arial" w:hAnsi="Arial" w:cs="Arial"/>
          <w:b/>
        </w:rPr>
      </w:pPr>
      <w:r w:rsidRPr="003A76A4">
        <w:rPr>
          <w:rFonts w:ascii="Arial" w:hAnsi="Arial" w:cs="Arial"/>
          <w:b/>
        </w:rPr>
        <w:lastRenderedPageBreak/>
        <w:t>Deputy Chief Legal Advisor – HSE Corporate</w:t>
      </w:r>
    </w:p>
    <w:p w14:paraId="477B8795" w14:textId="550B756D"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A40EB42"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E363F4">
              <w:rPr>
                <w:rFonts w:ascii="Arial" w:hAnsi="Arial" w:cs="Arial"/>
                <w:spacing w:val="-3"/>
              </w:rPr>
              <w:t xml:space="preserve">is </w:t>
            </w:r>
            <w:r w:rsidR="00E363F4" w:rsidRPr="00E363F4">
              <w:rPr>
                <w:rFonts w:ascii="Arial" w:hAnsi="Arial" w:cs="Arial"/>
                <w:bCs/>
                <w:spacing w:val="-3"/>
              </w:rPr>
              <w:t>permanent</w:t>
            </w:r>
            <w:r w:rsidRPr="00E363F4">
              <w:rPr>
                <w:rFonts w:ascii="Arial" w:hAnsi="Arial" w:cs="Arial"/>
                <w:spacing w:val="-3"/>
              </w:rPr>
              <w:t xml:space="preserve"> and </w:t>
            </w:r>
            <w:r w:rsidR="00E363F4" w:rsidRPr="00E363F4">
              <w:rPr>
                <w:rFonts w:ascii="Arial" w:hAnsi="Arial" w:cs="Arial"/>
                <w:bCs/>
                <w:spacing w:val="-3"/>
              </w:rPr>
              <w:t>whole time</w:t>
            </w:r>
            <w:r w:rsidRPr="00E363F4">
              <w:rPr>
                <w:rFonts w:ascii="Arial" w:hAnsi="Arial" w:cs="Arial"/>
                <w:bCs/>
                <w:spacing w:val="-3"/>
              </w:rPr>
              <w:t>.</w:t>
            </w:r>
            <w:r w:rsidRPr="00E363F4">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6E468B" w:rsidRPr="00E766A5" w14:paraId="22DBD543" w14:textId="77777777" w:rsidTr="00AC0D37">
        <w:tc>
          <w:tcPr>
            <w:tcW w:w="2523" w:type="dxa"/>
          </w:tcPr>
          <w:p w14:paraId="6C011F6F" w14:textId="77777777" w:rsidR="006E468B" w:rsidRPr="008249E3" w:rsidRDefault="006E468B" w:rsidP="006E468B">
            <w:pPr>
              <w:jc w:val="both"/>
              <w:rPr>
                <w:rFonts w:ascii="Arial" w:hAnsi="Arial" w:cs="Arial"/>
                <w:b/>
                <w:bCs/>
              </w:rPr>
            </w:pPr>
            <w:r w:rsidRPr="008249E3">
              <w:rPr>
                <w:rFonts w:ascii="Arial" w:hAnsi="Arial" w:cs="Arial"/>
                <w:b/>
                <w:bCs/>
              </w:rPr>
              <w:t>Remuneration</w:t>
            </w:r>
          </w:p>
          <w:p w14:paraId="61C8CC03" w14:textId="77777777" w:rsidR="006E468B" w:rsidRPr="00E766A5" w:rsidRDefault="006E468B" w:rsidP="005F595E">
            <w:pPr>
              <w:jc w:val="both"/>
              <w:rPr>
                <w:rFonts w:ascii="Arial" w:hAnsi="Arial" w:cs="Arial"/>
                <w:b/>
                <w:bCs/>
              </w:rPr>
            </w:pPr>
          </w:p>
        </w:tc>
        <w:tc>
          <w:tcPr>
            <w:tcW w:w="8109" w:type="dxa"/>
          </w:tcPr>
          <w:p w14:paraId="3421BDAF" w14:textId="42AA9E16" w:rsidR="006E468B" w:rsidRDefault="006E468B" w:rsidP="006E468B">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E363F4">
              <w:rPr>
                <w:rFonts w:ascii="Arial" w:hAnsi="Arial" w:cs="Arial"/>
              </w:rPr>
              <w:t>(as at 01/10/2024)</w:t>
            </w:r>
          </w:p>
          <w:p w14:paraId="76AA08E0" w14:textId="77777777" w:rsidR="00E363F4" w:rsidRDefault="00E363F4" w:rsidP="00E363F4">
            <w:pPr>
              <w:spacing w:after="120"/>
              <w:contextualSpacing/>
              <w:rPr>
                <w:rFonts w:ascii="Arial" w:hAnsi="Arial" w:cs="Arial"/>
              </w:rPr>
            </w:pPr>
          </w:p>
          <w:p w14:paraId="77D826D9" w14:textId="31647A06" w:rsidR="00E363F4" w:rsidRPr="00E363F4" w:rsidRDefault="00E363F4" w:rsidP="00E363F4">
            <w:pPr>
              <w:spacing w:after="120"/>
              <w:contextualSpacing/>
              <w:rPr>
                <w:rFonts w:ascii="Arial" w:hAnsi="Arial" w:cs="Arial"/>
                <w:bCs/>
                <w:iCs/>
                <w:color w:val="000099"/>
              </w:rPr>
            </w:pPr>
            <w:r w:rsidRPr="00E363F4">
              <w:rPr>
                <w:rFonts w:ascii="Arial" w:eastAsia="Arial" w:hAnsi="Arial"/>
                <w:color w:val="000000"/>
              </w:rPr>
              <w:t>€109,630, €114,201, €118,768, €123,334, €127,901</w:t>
            </w:r>
          </w:p>
          <w:p w14:paraId="6A667660" w14:textId="77777777" w:rsidR="00E363F4" w:rsidRPr="00F138B6" w:rsidRDefault="00E363F4" w:rsidP="006E468B">
            <w:pPr>
              <w:spacing w:after="120"/>
              <w:jc w:val="both"/>
              <w:rPr>
                <w:rFonts w:ascii="Arial" w:hAnsi="Arial" w:cs="Arial"/>
              </w:rPr>
            </w:pPr>
          </w:p>
          <w:p w14:paraId="4898EEDF" w14:textId="3A575B34" w:rsidR="006E468B" w:rsidRPr="00243BB0" w:rsidRDefault="006E468B" w:rsidP="006E468B">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F47718B" w14:textId="77777777" w:rsidR="006E468B" w:rsidRDefault="006E468B"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B36509" w:rsidRDefault="00543F98" w:rsidP="005F595E">
            <w:pPr>
              <w:jc w:val="both"/>
              <w:rPr>
                <w:rFonts w:ascii="Arial" w:hAnsi="Arial" w:cs="Arial"/>
                <w:b/>
                <w:bCs/>
              </w:rPr>
            </w:pPr>
            <w:r w:rsidRPr="00B36509">
              <w:rPr>
                <w:rFonts w:ascii="Arial" w:hAnsi="Arial" w:cs="Arial"/>
                <w:b/>
                <w:bCs/>
              </w:rPr>
              <w:t>Working Week</w:t>
            </w:r>
          </w:p>
          <w:p w14:paraId="24717DED" w14:textId="77777777" w:rsidR="00543F98" w:rsidRPr="00B36509"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74236B43"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B36509" w:rsidRDefault="00543F98" w:rsidP="005F595E">
            <w:pPr>
              <w:jc w:val="both"/>
              <w:rPr>
                <w:rFonts w:ascii="Arial" w:hAnsi="Arial" w:cs="Arial"/>
                <w:b/>
                <w:bCs/>
              </w:rPr>
            </w:pPr>
            <w:r w:rsidRPr="00B36509">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0768C" w14:paraId="00A31E89" w14:textId="77777777" w:rsidTr="00AC0D37">
        <w:tc>
          <w:tcPr>
            <w:tcW w:w="2523" w:type="dxa"/>
          </w:tcPr>
          <w:p w14:paraId="33CE3509" w14:textId="77777777" w:rsidR="00543F98" w:rsidRPr="00E0768C" w:rsidRDefault="00543F98" w:rsidP="00E0768C">
            <w:pPr>
              <w:jc w:val="both"/>
              <w:rPr>
                <w:rFonts w:ascii="Arial" w:hAnsi="Arial" w:cs="Arial"/>
              </w:rPr>
            </w:pPr>
            <w:r w:rsidRPr="00E0768C">
              <w:rPr>
                <w:rFonts w:ascii="Arial" w:hAnsi="Arial" w:cs="Arial"/>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1"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lastRenderedPageBreak/>
              <w:t>Ethics in Public Office 1995 and 2001</w:t>
            </w:r>
          </w:p>
          <w:p w14:paraId="4DC7E758" w14:textId="77777777" w:rsidR="000D156B" w:rsidRDefault="000D156B" w:rsidP="00EA495D">
            <w:pPr>
              <w:rPr>
                <w:rFonts w:ascii="Arial" w:hAnsi="Arial" w:cs="Arial"/>
                <w:b/>
                <w:bCs/>
              </w:rPr>
            </w:pPr>
          </w:p>
          <w:p w14:paraId="1D06B6DF" w14:textId="77777777" w:rsidR="00CD2A71" w:rsidRPr="00C36930" w:rsidRDefault="00CD2A71" w:rsidP="00EA495D">
            <w:pPr>
              <w:rPr>
                <w:rFonts w:ascii="Arial" w:hAnsi="Arial" w:cs="Arial"/>
                <w:b/>
                <w:color w:val="000099"/>
              </w:rPr>
            </w:pPr>
          </w:p>
          <w:p w14:paraId="5F5B7206" w14:textId="77777777" w:rsidR="00CD2A71" w:rsidRPr="000233E6" w:rsidRDefault="00CD2A71" w:rsidP="00EA495D">
            <w:pPr>
              <w:tabs>
                <w:tab w:val="left" w:pos="8730"/>
              </w:tabs>
              <w:autoSpaceDE w:val="0"/>
              <w:autoSpaceDN w:val="0"/>
              <w:adjustRightInd w:val="0"/>
              <w:spacing w:line="240" w:lineRule="atLeast"/>
              <w:rPr>
                <w:rFonts w:ascii="Arial" w:hAnsi="Arial" w:cs="Arial"/>
                <w:b/>
                <w:color w:val="000099"/>
                <w:u w:val="single"/>
              </w:rPr>
            </w:pPr>
          </w:p>
          <w:p w14:paraId="79F85952" w14:textId="4E27AE53" w:rsidR="000D156B" w:rsidRPr="003B3289" w:rsidRDefault="000D156B" w:rsidP="00334BEC">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2"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2CD28665" w14:textId="456C141F" w:rsidR="003E7EEE" w:rsidRPr="00BA4579" w:rsidRDefault="003E7EEE" w:rsidP="00334BEC">
      <w:pPr>
        <w:pStyle w:val="ListParagraph"/>
        <w:ind w:right="-7275"/>
        <w:textAlignment w:val="baseline"/>
        <w:rPr>
          <w:rFonts w:ascii="Arial" w:eastAsia="Calibri" w:hAnsi="Arial" w:cs="Arial"/>
          <w:color w:val="000099"/>
        </w:rPr>
      </w:pPr>
    </w:p>
    <w:sectPr w:rsidR="003E7EEE" w:rsidRPr="00BA4579"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85707" w14:textId="77777777" w:rsidR="004F6916" w:rsidRDefault="004F6916" w:rsidP="00543F98">
      <w:r>
        <w:separator/>
      </w:r>
    </w:p>
  </w:endnote>
  <w:endnote w:type="continuationSeparator" w:id="0">
    <w:p w14:paraId="2F5585C7" w14:textId="77777777" w:rsidR="004F6916" w:rsidRDefault="004F6916"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8B5A66" w:rsidRDefault="008B5A66">
    <w:pPr>
      <w:pStyle w:val="Footer"/>
      <w:framePr w:wrap="around" w:vAnchor="text" w:hAnchor="margin" w:xAlign="center" w:y="1"/>
      <w:rPr>
        <w:rStyle w:val="PageNumber"/>
      </w:rPr>
    </w:pPr>
  </w:p>
  <w:p w14:paraId="552E92B6" w14:textId="77777777" w:rsidR="008B5A66" w:rsidRDefault="008B5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8B5A66" w:rsidRPr="007F6BBE" w:rsidRDefault="008B5A66"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19863" w14:textId="77777777" w:rsidR="004F6916" w:rsidRDefault="004F6916" w:rsidP="00543F98">
      <w:r>
        <w:separator/>
      </w:r>
    </w:p>
  </w:footnote>
  <w:footnote w:type="continuationSeparator" w:id="0">
    <w:p w14:paraId="2BB29750" w14:textId="77777777" w:rsidR="004F6916" w:rsidRDefault="004F6916" w:rsidP="00543F98">
      <w:r>
        <w:continuationSeparator/>
      </w:r>
    </w:p>
  </w:footnote>
  <w:footnote w:id="1">
    <w:p w14:paraId="3CAA55E3" w14:textId="66B70C86" w:rsidR="008B5A66" w:rsidRPr="0087266C" w:rsidRDefault="008B5A66"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8B5A66" w:rsidRDefault="008B5A66"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634205CC" w14:textId="77777777" w:rsidR="008B5A66" w:rsidRPr="00DD13C2" w:rsidRDefault="008B5A66"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1BB1995E" w:rsidR="008B5A66" w:rsidRDefault="008B5A66">
    <w:pPr>
      <w:pStyle w:val="Header"/>
    </w:pPr>
    <w:r w:rsidRPr="00324FEE">
      <w:rPr>
        <w:noProof/>
        <w:color w:val="000099"/>
        <w:lang w:val="en-IE" w:eastAsia="en-IE"/>
      </w:rPr>
      <w:drawing>
        <wp:anchor distT="0" distB="0" distL="114300" distR="114300" simplePos="0" relativeHeight="251659264" behindDoc="0" locked="0" layoutInCell="1" allowOverlap="1" wp14:anchorId="0755746F" wp14:editId="12D58024">
          <wp:simplePos x="0" y="0"/>
          <wp:positionH relativeFrom="margin">
            <wp:posOffset>-1133475</wp:posOffset>
          </wp:positionH>
          <wp:positionV relativeFrom="margin">
            <wp:posOffset>-876300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3C53C4"/>
    <w:multiLevelType w:val="hybridMultilevel"/>
    <w:tmpl w:val="7AF805C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732881"/>
    <w:multiLevelType w:val="hybridMultilevel"/>
    <w:tmpl w:val="3200931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 w15:restartNumberingAfterBreak="0">
    <w:nsid w:val="1EEE4F18"/>
    <w:multiLevelType w:val="multilevel"/>
    <w:tmpl w:val="143C85CC"/>
    <w:lvl w:ilvl="0">
      <w:numFmt w:val="bullet"/>
      <w:lvlText w:val="·"/>
      <w:lvlJc w:val="left"/>
      <w:pPr>
        <w:tabs>
          <w:tab w:val="left" w:pos="7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4A47A0"/>
    <w:multiLevelType w:val="multilevel"/>
    <w:tmpl w:val="0ECE43CA"/>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961F80"/>
    <w:multiLevelType w:val="hybridMultilevel"/>
    <w:tmpl w:val="684804B4"/>
    <w:lvl w:ilvl="0" w:tplc="AB64CBEE">
      <w:numFmt w:val="bullet"/>
      <w:lvlText w:val=""/>
      <w:lvlJc w:val="left"/>
      <w:pPr>
        <w:ind w:left="468" w:hanging="360"/>
      </w:pPr>
      <w:rPr>
        <w:rFonts w:ascii="Symbol" w:eastAsia="Symbol" w:hAnsi="Symbol" w:cs="Symbol" w:hint="default"/>
        <w:b w:val="0"/>
        <w:bCs w:val="0"/>
        <w:i w:val="0"/>
        <w:iCs w:val="0"/>
        <w:spacing w:val="0"/>
        <w:w w:val="99"/>
        <w:sz w:val="20"/>
        <w:szCs w:val="20"/>
        <w:lang w:val="en-US" w:eastAsia="en-US" w:bidi="ar-SA"/>
      </w:rPr>
    </w:lvl>
    <w:lvl w:ilvl="1" w:tplc="E78C6216">
      <w:numFmt w:val="bullet"/>
      <w:lvlText w:val="•"/>
      <w:lvlJc w:val="left"/>
      <w:pPr>
        <w:ind w:left="1170" w:hanging="360"/>
      </w:pPr>
      <w:rPr>
        <w:rFonts w:hint="default"/>
        <w:lang w:val="en-US" w:eastAsia="en-US" w:bidi="ar-SA"/>
      </w:rPr>
    </w:lvl>
    <w:lvl w:ilvl="2" w:tplc="79426420">
      <w:numFmt w:val="bullet"/>
      <w:lvlText w:val="•"/>
      <w:lvlJc w:val="left"/>
      <w:pPr>
        <w:ind w:left="1881" w:hanging="360"/>
      </w:pPr>
      <w:rPr>
        <w:rFonts w:hint="default"/>
        <w:lang w:val="en-US" w:eastAsia="en-US" w:bidi="ar-SA"/>
      </w:rPr>
    </w:lvl>
    <w:lvl w:ilvl="3" w:tplc="B234F598">
      <w:numFmt w:val="bullet"/>
      <w:lvlText w:val="•"/>
      <w:lvlJc w:val="left"/>
      <w:pPr>
        <w:ind w:left="2592" w:hanging="360"/>
      </w:pPr>
      <w:rPr>
        <w:rFonts w:hint="default"/>
        <w:lang w:val="en-US" w:eastAsia="en-US" w:bidi="ar-SA"/>
      </w:rPr>
    </w:lvl>
    <w:lvl w:ilvl="4" w:tplc="5106B728">
      <w:numFmt w:val="bullet"/>
      <w:lvlText w:val="•"/>
      <w:lvlJc w:val="left"/>
      <w:pPr>
        <w:ind w:left="3303" w:hanging="360"/>
      </w:pPr>
      <w:rPr>
        <w:rFonts w:hint="default"/>
        <w:lang w:val="en-US" w:eastAsia="en-US" w:bidi="ar-SA"/>
      </w:rPr>
    </w:lvl>
    <w:lvl w:ilvl="5" w:tplc="31A4C810">
      <w:numFmt w:val="bullet"/>
      <w:lvlText w:val="•"/>
      <w:lvlJc w:val="left"/>
      <w:pPr>
        <w:ind w:left="4014" w:hanging="360"/>
      </w:pPr>
      <w:rPr>
        <w:rFonts w:hint="default"/>
        <w:lang w:val="en-US" w:eastAsia="en-US" w:bidi="ar-SA"/>
      </w:rPr>
    </w:lvl>
    <w:lvl w:ilvl="6" w:tplc="84449FC0">
      <w:numFmt w:val="bullet"/>
      <w:lvlText w:val="•"/>
      <w:lvlJc w:val="left"/>
      <w:pPr>
        <w:ind w:left="4725" w:hanging="360"/>
      </w:pPr>
      <w:rPr>
        <w:rFonts w:hint="default"/>
        <w:lang w:val="en-US" w:eastAsia="en-US" w:bidi="ar-SA"/>
      </w:rPr>
    </w:lvl>
    <w:lvl w:ilvl="7" w:tplc="2B48D9F0">
      <w:numFmt w:val="bullet"/>
      <w:lvlText w:val="•"/>
      <w:lvlJc w:val="left"/>
      <w:pPr>
        <w:ind w:left="5436" w:hanging="360"/>
      </w:pPr>
      <w:rPr>
        <w:rFonts w:hint="default"/>
        <w:lang w:val="en-US" w:eastAsia="en-US" w:bidi="ar-SA"/>
      </w:rPr>
    </w:lvl>
    <w:lvl w:ilvl="8" w:tplc="683ADEA4">
      <w:numFmt w:val="bullet"/>
      <w:lvlText w:val="•"/>
      <w:lvlJc w:val="left"/>
      <w:pPr>
        <w:ind w:left="6147" w:hanging="360"/>
      </w:pPr>
      <w:rPr>
        <w:rFonts w:hint="default"/>
        <w:lang w:val="en-US" w:eastAsia="en-US" w:bidi="ar-SA"/>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2860B9B"/>
    <w:multiLevelType w:val="hybridMultilevel"/>
    <w:tmpl w:val="EC227AB0"/>
    <w:lvl w:ilvl="0" w:tplc="1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188" w:hanging="360"/>
      </w:pPr>
      <w:rPr>
        <w:rFonts w:ascii="Courier New" w:hAnsi="Courier New" w:cs="Courier New" w:hint="default"/>
      </w:rPr>
    </w:lvl>
    <w:lvl w:ilvl="2" w:tplc="18090005" w:tentative="1">
      <w:start w:val="1"/>
      <w:numFmt w:val="bullet"/>
      <w:lvlText w:val=""/>
      <w:lvlJc w:val="left"/>
      <w:pPr>
        <w:ind w:left="1908" w:hanging="360"/>
      </w:pPr>
      <w:rPr>
        <w:rFonts w:ascii="Wingdings" w:hAnsi="Wingdings" w:hint="default"/>
      </w:rPr>
    </w:lvl>
    <w:lvl w:ilvl="3" w:tplc="18090001" w:tentative="1">
      <w:start w:val="1"/>
      <w:numFmt w:val="bullet"/>
      <w:lvlText w:val=""/>
      <w:lvlJc w:val="left"/>
      <w:pPr>
        <w:ind w:left="2628" w:hanging="360"/>
      </w:pPr>
      <w:rPr>
        <w:rFonts w:ascii="Symbol" w:hAnsi="Symbol" w:hint="default"/>
      </w:rPr>
    </w:lvl>
    <w:lvl w:ilvl="4" w:tplc="18090003" w:tentative="1">
      <w:start w:val="1"/>
      <w:numFmt w:val="bullet"/>
      <w:lvlText w:val="o"/>
      <w:lvlJc w:val="left"/>
      <w:pPr>
        <w:ind w:left="3348" w:hanging="360"/>
      </w:pPr>
      <w:rPr>
        <w:rFonts w:ascii="Courier New" w:hAnsi="Courier New" w:cs="Courier New" w:hint="default"/>
      </w:rPr>
    </w:lvl>
    <w:lvl w:ilvl="5" w:tplc="18090005" w:tentative="1">
      <w:start w:val="1"/>
      <w:numFmt w:val="bullet"/>
      <w:lvlText w:val=""/>
      <w:lvlJc w:val="left"/>
      <w:pPr>
        <w:ind w:left="4068" w:hanging="360"/>
      </w:pPr>
      <w:rPr>
        <w:rFonts w:ascii="Wingdings" w:hAnsi="Wingdings" w:hint="default"/>
      </w:rPr>
    </w:lvl>
    <w:lvl w:ilvl="6" w:tplc="18090001" w:tentative="1">
      <w:start w:val="1"/>
      <w:numFmt w:val="bullet"/>
      <w:lvlText w:val=""/>
      <w:lvlJc w:val="left"/>
      <w:pPr>
        <w:ind w:left="4788" w:hanging="360"/>
      </w:pPr>
      <w:rPr>
        <w:rFonts w:ascii="Symbol" w:hAnsi="Symbol" w:hint="default"/>
      </w:rPr>
    </w:lvl>
    <w:lvl w:ilvl="7" w:tplc="18090003" w:tentative="1">
      <w:start w:val="1"/>
      <w:numFmt w:val="bullet"/>
      <w:lvlText w:val="o"/>
      <w:lvlJc w:val="left"/>
      <w:pPr>
        <w:ind w:left="5508" w:hanging="360"/>
      </w:pPr>
      <w:rPr>
        <w:rFonts w:ascii="Courier New" w:hAnsi="Courier New" w:cs="Courier New" w:hint="default"/>
      </w:rPr>
    </w:lvl>
    <w:lvl w:ilvl="8" w:tplc="18090005" w:tentative="1">
      <w:start w:val="1"/>
      <w:numFmt w:val="bullet"/>
      <w:lvlText w:val=""/>
      <w:lvlJc w:val="left"/>
      <w:pPr>
        <w:ind w:left="6228"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3320BE"/>
    <w:multiLevelType w:val="hybridMultilevel"/>
    <w:tmpl w:val="C0BC8398"/>
    <w:lvl w:ilvl="0" w:tplc="CD1EB284">
      <w:numFmt w:val="bullet"/>
      <w:lvlText w:val=""/>
      <w:lvlJc w:val="left"/>
      <w:pPr>
        <w:ind w:left="562" w:hanging="360"/>
      </w:pPr>
      <w:rPr>
        <w:rFonts w:ascii="Symbol" w:eastAsia="Symbol" w:hAnsi="Symbol" w:cs="Symbol" w:hint="default"/>
        <w:b w:val="0"/>
        <w:bCs w:val="0"/>
        <w:i w:val="0"/>
        <w:iCs w:val="0"/>
        <w:spacing w:val="0"/>
        <w:w w:val="99"/>
        <w:sz w:val="20"/>
        <w:szCs w:val="20"/>
        <w:lang w:val="en-US" w:eastAsia="en-US" w:bidi="ar-SA"/>
      </w:rPr>
    </w:lvl>
    <w:lvl w:ilvl="1" w:tplc="E3303A9A">
      <w:numFmt w:val="bullet"/>
      <w:lvlText w:val="•"/>
      <w:lvlJc w:val="left"/>
      <w:pPr>
        <w:ind w:left="1296" w:hanging="360"/>
      </w:pPr>
      <w:rPr>
        <w:rFonts w:hint="default"/>
        <w:lang w:val="en-US" w:eastAsia="en-US" w:bidi="ar-SA"/>
      </w:rPr>
    </w:lvl>
    <w:lvl w:ilvl="2" w:tplc="778814F2">
      <w:numFmt w:val="bullet"/>
      <w:lvlText w:val="•"/>
      <w:lvlJc w:val="left"/>
      <w:pPr>
        <w:ind w:left="2033" w:hanging="360"/>
      </w:pPr>
      <w:rPr>
        <w:rFonts w:hint="default"/>
        <w:lang w:val="en-US" w:eastAsia="en-US" w:bidi="ar-SA"/>
      </w:rPr>
    </w:lvl>
    <w:lvl w:ilvl="3" w:tplc="E97C0196">
      <w:numFmt w:val="bullet"/>
      <w:lvlText w:val="•"/>
      <w:lvlJc w:val="left"/>
      <w:pPr>
        <w:ind w:left="2770" w:hanging="360"/>
      </w:pPr>
      <w:rPr>
        <w:rFonts w:hint="default"/>
        <w:lang w:val="en-US" w:eastAsia="en-US" w:bidi="ar-SA"/>
      </w:rPr>
    </w:lvl>
    <w:lvl w:ilvl="4" w:tplc="1958CF0C">
      <w:numFmt w:val="bullet"/>
      <w:lvlText w:val="•"/>
      <w:lvlJc w:val="left"/>
      <w:pPr>
        <w:ind w:left="3507" w:hanging="360"/>
      </w:pPr>
      <w:rPr>
        <w:rFonts w:hint="default"/>
        <w:lang w:val="en-US" w:eastAsia="en-US" w:bidi="ar-SA"/>
      </w:rPr>
    </w:lvl>
    <w:lvl w:ilvl="5" w:tplc="74E28F12">
      <w:numFmt w:val="bullet"/>
      <w:lvlText w:val="•"/>
      <w:lvlJc w:val="left"/>
      <w:pPr>
        <w:ind w:left="4244" w:hanging="360"/>
      </w:pPr>
      <w:rPr>
        <w:rFonts w:hint="default"/>
        <w:lang w:val="en-US" w:eastAsia="en-US" w:bidi="ar-SA"/>
      </w:rPr>
    </w:lvl>
    <w:lvl w:ilvl="6" w:tplc="2F5E7362">
      <w:numFmt w:val="bullet"/>
      <w:lvlText w:val="•"/>
      <w:lvlJc w:val="left"/>
      <w:pPr>
        <w:ind w:left="4981" w:hanging="360"/>
      </w:pPr>
      <w:rPr>
        <w:rFonts w:hint="default"/>
        <w:lang w:val="en-US" w:eastAsia="en-US" w:bidi="ar-SA"/>
      </w:rPr>
    </w:lvl>
    <w:lvl w:ilvl="7" w:tplc="DFF4256A">
      <w:numFmt w:val="bullet"/>
      <w:lvlText w:val="•"/>
      <w:lvlJc w:val="left"/>
      <w:pPr>
        <w:ind w:left="5718" w:hanging="360"/>
      </w:pPr>
      <w:rPr>
        <w:rFonts w:hint="default"/>
        <w:lang w:val="en-US" w:eastAsia="en-US" w:bidi="ar-SA"/>
      </w:rPr>
    </w:lvl>
    <w:lvl w:ilvl="8" w:tplc="C4C8A240">
      <w:numFmt w:val="bullet"/>
      <w:lvlText w:val="•"/>
      <w:lvlJc w:val="left"/>
      <w:pPr>
        <w:ind w:left="6455" w:hanging="360"/>
      </w:pPr>
      <w:rPr>
        <w:rFonts w:hint="default"/>
        <w:lang w:val="en-US" w:eastAsia="en-US" w:bidi="ar-SA"/>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1767BA"/>
    <w:multiLevelType w:val="hybridMultilevel"/>
    <w:tmpl w:val="F73414EC"/>
    <w:lvl w:ilvl="0" w:tplc="069CDC42">
      <w:start w:val="1"/>
      <w:numFmt w:val="bullet"/>
      <w:lvlText w:val="•"/>
      <w:lvlJc w:val="left"/>
      <w:pPr>
        <w:ind w:left="360" w:hanging="360"/>
      </w:pPr>
      <w:rPr>
        <w:rFonts w:ascii="Arial" w:hAnsi="Arial" w:cs="Arial" w:hint="default"/>
        <w:sz w:val="24"/>
        <w:szCs w:val="24"/>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63C00"/>
    <w:multiLevelType w:val="hybridMultilevel"/>
    <w:tmpl w:val="0E1830EE"/>
    <w:lvl w:ilvl="0" w:tplc="18090001">
      <w:start w:val="1"/>
      <w:numFmt w:val="bullet"/>
      <w:lvlText w:val=""/>
      <w:lvlJc w:val="left"/>
      <w:pPr>
        <w:ind w:left="432" w:hanging="360"/>
      </w:pPr>
      <w:rPr>
        <w:rFonts w:ascii="Symbol" w:hAnsi="Symbol" w:hint="default"/>
      </w:rPr>
    </w:lvl>
    <w:lvl w:ilvl="1" w:tplc="18090003" w:tentative="1">
      <w:start w:val="1"/>
      <w:numFmt w:val="bullet"/>
      <w:lvlText w:val="o"/>
      <w:lvlJc w:val="left"/>
      <w:pPr>
        <w:ind w:left="1152" w:hanging="360"/>
      </w:pPr>
      <w:rPr>
        <w:rFonts w:ascii="Courier New" w:hAnsi="Courier New" w:cs="Courier New" w:hint="default"/>
      </w:rPr>
    </w:lvl>
    <w:lvl w:ilvl="2" w:tplc="18090005" w:tentative="1">
      <w:start w:val="1"/>
      <w:numFmt w:val="bullet"/>
      <w:lvlText w:val=""/>
      <w:lvlJc w:val="left"/>
      <w:pPr>
        <w:ind w:left="1872" w:hanging="360"/>
      </w:pPr>
      <w:rPr>
        <w:rFonts w:ascii="Wingdings" w:hAnsi="Wingdings" w:hint="default"/>
      </w:rPr>
    </w:lvl>
    <w:lvl w:ilvl="3" w:tplc="18090001" w:tentative="1">
      <w:start w:val="1"/>
      <w:numFmt w:val="bullet"/>
      <w:lvlText w:val=""/>
      <w:lvlJc w:val="left"/>
      <w:pPr>
        <w:ind w:left="2592" w:hanging="360"/>
      </w:pPr>
      <w:rPr>
        <w:rFonts w:ascii="Symbol" w:hAnsi="Symbol" w:hint="default"/>
      </w:rPr>
    </w:lvl>
    <w:lvl w:ilvl="4" w:tplc="18090003" w:tentative="1">
      <w:start w:val="1"/>
      <w:numFmt w:val="bullet"/>
      <w:lvlText w:val="o"/>
      <w:lvlJc w:val="left"/>
      <w:pPr>
        <w:ind w:left="3312" w:hanging="360"/>
      </w:pPr>
      <w:rPr>
        <w:rFonts w:ascii="Courier New" w:hAnsi="Courier New" w:cs="Courier New" w:hint="default"/>
      </w:rPr>
    </w:lvl>
    <w:lvl w:ilvl="5" w:tplc="18090005" w:tentative="1">
      <w:start w:val="1"/>
      <w:numFmt w:val="bullet"/>
      <w:lvlText w:val=""/>
      <w:lvlJc w:val="left"/>
      <w:pPr>
        <w:ind w:left="4032" w:hanging="360"/>
      </w:pPr>
      <w:rPr>
        <w:rFonts w:ascii="Wingdings" w:hAnsi="Wingdings" w:hint="default"/>
      </w:rPr>
    </w:lvl>
    <w:lvl w:ilvl="6" w:tplc="18090001" w:tentative="1">
      <w:start w:val="1"/>
      <w:numFmt w:val="bullet"/>
      <w:lvlText w:val=""/>
      <w:lvlJc w:val="left"/>
      <w:pPr>
        <w:ind w:left="4752" w:hanging="360"/>
      </w:pPr>
      <w:rPr>
        <w:rFonts w:ascii="Symbol" w:hAnsi="Symbol" w:hint="default"/>
      </w:rPr>
    </w:lvl>
    <w:lvl w:ilvl="7" w:tplc="18090003" w:tentative="1">
      <w:start w:val="1"/>
      <w:numFmt w:val="bullet"/>
      <w:lvlText w:val="o"/>
      <w:lvlJc w:val="left"/>
      <w:pPr>
        <w:ind w:left="5472" w:hanging="360"/>
      </w:pPr>
      <w:rPr>
        <w:rFonts w:ascii="Courier New" w:hAnsi="Courier New" w:cs="Courier New" w:hint="default"/>
      </w:rPr>
    </w:lvl>
    <w:lvl w:ilvl="8" w:tplc="18090005" w:tentative="1">
      <w:start w:val="1"/>
      <w:numFmt w:val="bullet"/>
      <w:lvlText w:val=""/>
      <w:lvlJc w:val="left"/>
      <w:pPr>
        <w:ind w:left="6192" w:hanging="360"/>
      </w:pPr>
      <w:rPr>
        <w:rFonts w:ascii="Wingdings" w:hAnsi="Wingdings" w:hint="default"/>
      </w:rPr>
    </w:lvl>
  </w:abstractNum>
  <w:abstractNum w:abstractNumId="23" w15:restartNumberingAfterBreak="0">
    <w:nsid w:val="5BB20BDB"/>
    <w:multiLevelType w:val="hybridMultilevel"/>
    <w:tmpl w:val="1DF8F8FE"/>
    <w:lvl w:ilvl="0" w:tplc="C94C1AFE">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D2E0553A">
      <w:numFmt w:val="bullet"/>
      <w:lvlText w:val="•"/>
      <w:lvlJc w:val="left"/>
      <w:pPr>
        <w:ind w:left="1530" w:hanging="360"/>
      </w:pPr>
      <w:rPr>
        <w:rFonts w:hint="default"/>
        <w:lang w:val="en-US" w:eastAsia="en-US" w:bidi="ar-SA"/>
      </w:rPr>
    </w:lvl>
    <w:lvl w:ilvl="2" w:tplc="1F72BA1A">
      <w:numFmt w:val="bullet"/>
      <w:lvlText w:val="•"/>
      <w:lvlJc w:val="left"/>
      <w:pPr>
        <w:ind w:left="2241" w:hanging="360"/>
      </w:pPr>
      <w:rPr>
        <w:rFonts w:hint="default"/>
        <w:lang w:val="en-US" w:eastAsia="en-US" w:bidi="ar-SA"/>
      </w:rPr>
    </w:lvl>
    <w:lvl w:ilvl="3" w:tplc="F3A220A6">
      <w:numFmt w:val="bullet"/>
      <w:lvlText w:val="•"/>
      <w:lvlJc w:val="left"/>
      <w:pPr>
        <w:ind w:left="2952" w:hanging="360"/>
      </w:pPr>
      <w:rPr>
        <w:rFonts w:hint="default"/>
        <w:lang w:val="en-US" w:eastAsia="en-US" w:bidi="ar-SA"/>
      </w:rPr>
    </w:lvl>
    <w:lvl w:ilvl="4" w:tplc="EFD44BB2">
      <w:numFmt w:val="bullet"/>
      <w:lvlText w:val="•"/>
      <w:lvlJc w:val="left"/>
      <w:pPr>
        <w:ind w:left="3663" w:hanging="360"/>
      </w:pPr>
      <w:rPr>
        <w:rFonts w:hint="default"/>
        <w:lang w:val="en-US" w:eastAsia="en-US" w:bidi="ar-SA"/>
      </w:rPr>
    </w:lvl>
    <w:lvl w:ilvl="5" w:tplc="4600CC4C">
      <w:numFmt w:val="bullet"/>
      <w:lvlText w:val="•"/>
      <w:lvlJc w:val="left"/>
      <w:pPr>
        <w:ind w:left="4374" w:hanging="360"/>
      </w:pPr>
      <w:rPr>
        <w:rFonts w:hint="default"/>
        <w:lang w:val="en-US" w:eastAsia="en-US" w:bidi="ar-SA"/>
      </w:rPr>
    </w:lvl>
    <w:lvl w:ilvl="6" w:tplc="05AC02C4">
      <w:numFmt w:val="bullet"/>
      <w:lvlText w:val="•"/>
      <w:lvlJc w:val="left"/>
      <w:pPr>
        <w:ind w:left="5085" w:hanging="360"/>
      </w:pPr>
      <w:rPr>
        <w:rFonts w:hint="default"/>
        <w:lang w:val="en-US" w:eastAsia="en-US" w:bidi="ar-SA"/>
      </w:rPr>
    </w:lvl>
    <w:lvl w:ilvl="7" w:tplc="57523DFA">
      <w:numFmt w:val="bullet"/>
      <w:lvlText w:val="•"/>
      <w:lvlJc w:val="left"/>
      <w:pPr>
        <w:ind w:left="5796" w:hanging="360"/>
      </w:pPr>
      <w:rPr>
        <w:rFonts w:hint="default"/>
        <w:lang w:val="en-US" w:eastAsia="en-US" w:bidi="ar-SA"/>
      </w:rPr>
    </w:lvl>
    <w:lvl w:ilvl="8" w:tplc="25E056C0">
      <w:numFmt w:val="bullet"/>
      <w:lvlText w:val="•"/>
      <w:lvlJc w:val="left"/>
      <w:pPr>
        <w:ind w:left="6507" w:hanging="360"/>
      </w:pPr>
      <w:rPr>
        <w:rFonts w:hint="default"/>
        <w:lang w:val="en-US" w:eastAsia="en-US" w:bidi="ar-SA"/>
      </w:rPr>
    </w:lvl>
  </w:abstractNum>
  <w:abstractNum w:abstractNumId="2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D606459"/>
    <w:multiLevelType w:val="hybridMultilevel"/>
    <w:tmpl w:val="206ADD8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15C1A92"/>
    <w:multiLevelType w:val="hybridMultilevel"/>
    <w:tmpl w:val="FE06B1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67A008E"/>
    <w:multiLevelType w:val="hybridMultilevel"/>
    <w:tmpl w:val="04B4AC70"/>
    <w:lvl w:ilvl="0" w:tplc="18090001">
      <w:start w:val="1"/>
      <w:numFmt w:val="bullet"/>
      <w:lvlText w:val=""/>
      <w:lvlJc w:val="left"/>
      <w:pPr>
        <w:ind w:left="468" w:hanging="360"/>
      </w:pPr>
      <w:rPr>
        <w:rFonts w:ascii="Symbol" w:hAnsi="Symbol" w:hint="default"/>
        <w:b w:val="0"/>
        <w:bCs w:val="0"/>
        <w:i w:val="0"/>
        <w:iCs w:val="0"/>
        <w:spacing w:val="0"/>
        <w:w w:val="99"/>
        <w:sz w:val="20"/>
        <w:szCs w:val="20"/>
        <w:lang w:val="en-US" w:eastAsia="en-US" w:bidi="ar-SA"/>
      </w:rPr>
    </w:lvl>
    <w:lvl w:ilvl="1" w:tplc="61685F88">
      <w:numFmt w:val="bullet"/>
      <w:lvlText w:val="•"/>
      <w:lvlJc w:val="left"/>
      <w:pPr>
        <w:ind w:left="1170" w:hanging="360"/>
      </w:pPr>
      <w:rPr>
        <w:rFonts w:hint="default"/>
        <w:lang w:val="en-US" w:eastAsia="en-US" w:bidi="ar-SA"/>
      </w:rPr>
    </w:lvl>
    <w:lvl w:ilvl="2" w:tplc="541643BC">
      <w:numFmt w:val="bullet"/>
      <w:lvlText w:val="•"/>
      <w:lvlJc w:val="left"/>
      <w:pPr>
        <w:ind w:left="1881" w:hanging="360"/>
      </w:pPr>
      <w:rPr>
        <w:rFonts w:hint="default"/>
        <w:lang w:val="en-US" w:eastAsia="en-US" w:bidi="ar-SA"/>
      </w:rPr>
    </w:lvl>
    <w:lvl w:ilvl="3" w:tplc="F42260CE">
      <w:numFmt w:val="bullet"/>
      <w:lvlText w:val="•"/>
      <w:lvlJc w:val="left"/>
      <w:pPr>
        <w:ind w:left="2592" w:hanging="360"/>
      </w:pPr>
      <w:rPr>
        <w:rFonts w:hint="default"/>
        <w:lang w:val="en-US" w:eastAsia="en-US" w:bidi="ar-SA"/>
      </w:rPr>
    </w:lvl>
    <w:lvl w:ilvl="4" w:tplc="3F8E73EC">
      <w:numFmt w:val="bullet"/>
      <w:lvlText w:val="•"/>
      <w:lvlJc w:val="left"/>
      <w:pPr>
        <w:ind w:left="3303" w:hanging="360"/>
      </w:pPr>
      <w:rPr>
        <w:rFonts w:hint="default"/>
        <w:lang w:val="en-US" w:eastAsia="en-US" w:bidi="ar-SA"/>
      </w:rPr>
    </w:lvl>
    <w:lvl w:ilvl="5" w:tplc="9072F24E">
      <w:numFmt w:val="bullet"/>
      <w:lvlText w:val="•"/>
      <w:lvlJc w:val="left"/>
      <w:pPr>
        <w:ind w:left="4014" w:hanging="360"/>
      </w:pPr>
      <w:rPr>
        <w:rFonts w:hint="default"/>
        <w:lang w:val="en-US" w:eastAsia="en-US" w:bidi="ar-SA"/>
      </w:rPr>
    </w:lvl>
    <w:lvl w:ilvl="6" w:tplc="272C1BF8">
      <w:numFmt w:val="bullet"/>
      <w:lvlText w:val="•"/>
      <w:lvlJc w:val="left"/>
      <w:pPr>
        <w:ind w:left="4725" w:hanging="360"/>
      </w:pPr>
      <w:rPr>
        <w:rFonts w:hint="default"/>
        <w:lang w:val="en-US" w:eastAsia="en-US" w:bidi="ar-SA"/>
      </w:rPr>
    </w:lvl>
    <w:lvl w:ilvl="7" w:tplc="6EBEFA98">
      <w:numFmt w:val="bullet"/>
      <w:lvlText w:val="•"/>
      <w:lvlJc w:val="left"/>
      <w:pPr>
        <w:ind w:left="5436" w:hanging="360"/>
      </w:pPr>
      <w:rPr>
        <w:rFonts w:hint="default"/>
        <w:lang w:val="en-US" w:eastAsia="en-US" w:bidi="ar-SA"/>
      </w:rPr>
    </w:lvl>
    <w:lvl w:ilvl="8" w:tplc="47B43542">
      <w:numFmt w:val="bullet"/>
      <w:lvlText w:val="•"/>
      <w:lvlJc w:val="left"/>
      <w:pPr>
        <w:ind w:left="6147" w:hanging="360"/>
      </w:pPr>
      <w:rPr>
        <w:rFonts w:hint="default"/>
        <w:lang w:val="en-US" w:eastAsia="en-US" w:bidi="ar-SA"/>
      </w:rPr>
    </w:lvl>
  </w:abstractNum>
  <w:abstractNum w:abstractNumId="3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6"/>
  </w:num>
  <w:num w:numId="4">
    <w:abstractNumId w:val="28"/>
  </w:num>
  <w:num w:numId="5">
    <w:abstractNumId w:val="0"/>
  </w:num>
  <w:num w:numId="6">
    <w:abstractNumId w:val="7"/>
  </w:num>
  <w:num w:numId="7">
    <w:abstractNumId w:val="29"/>
  </w:num>
  <w:num w:numId="8">
    <w:abstractNumId w:val="31"/>
  </w:num>
  <w:num w:numId="9">
    <w:abstractNumId w:val="26"/>
  </w:num>
  <w:num w:numId="10">
    <w:abstractNumId w:val="13"/>
  </w:num>
  <w:num w:numId="11">
    <w:abstractNumId w:val="4"/>
  </w:num>
  <w:num w:numId="12">
    <w:abstractNumId w:val="24"/>
  </w:num>
  <w:num w:numId="13">
    <w:abstractNumId w:val="3"/>
  </w:num>
  <w:num w:numId="14">
    <w:abstractNumId w:val="18"/>
  </w:num>
  <w:num w:numId="15">
    <w:abstractNumId w:val="15"/>
  </w:num>
  <w:num w:numId="16">
    <w:abstractNumId w:val="1"/>
  </w:num>
  <w:num w:numId="17">
    <w:abstractNumId w:val="10"/>
  </w:num>
  <w:num w:numId="18">
    <w:abstractNumId w:val="30"/>
  </w:num>
  <w:num w:numId="19">
    <w:abstractNumId w:val="16"/>
  </w:num>
  <w:num w:numId="20">
    <w:abstractNumId w:val="19"/>
  </w:num>
  <w:num w:numId="21">
    <w:abstractNumId w:val="2"/>
  </w:num>
  <w:num w:numId="22">
    <w:abstractNumId w:val="35"/>
  </w:num>
  <w:num w:numId="23">
    <w:abstractNumId w:val="17"/>
  </w:num>
  <w:num w:numId="24">
    <w:abstractNumId w:val="8"/>
  </w:num>
  <w:num w:numId="25">
    <w:abstractNumId w:val="33"/>
  </w:num>
  <w:num w:numId="26">
    <w:abstractNumId w:val="14"/>
  </w:num>
  <w:num w:numId="27">
    <w:abstractNumId w:val="12"/>
  </w:num>
  <w:num w:numId="28">
    <w:abstractNumId w:val="32"/>
  </w:num>
  <w:num w:numId="29">
    <w:abstractNumId w:val="9"/>
  </w:num>
  <w:num w:numId="30">
    <w:abstractNumId w:val="34"/>
  </w:num>
  <w:num w:numId="31">
    <w:abstractNumId w:val="23"/>
  </w:num>
  <w:num w:numId="32">
    <w:abstractNumId w:val="25"/>
  </w:num>
  <w:num w:numId="33">
    <w:abstractNumId w:val="22"/>
  </w:num>
  <w:num w:numId="34">
    <w:abstractNumId w:val="5"/>
  </w:num>
  <w:num w:numId="35">
    <w:abstractNumId w:val="20"/>
  </w:num>
  <w:num w:numId="36">
    <w:abstractNumId w:val="11"/>
  </w:num>
  <w:num w:numId="37">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243B"/>
    <w:rsid w:val="00016C4B"/>
    <w:rsid w:val="00034879"/>
    <w:rsid w:val="00063F8A"/>
    <w:rsid w:val="00091D46"/>
    <w:rsid w:val="00095C1D"/>
    <w:rsid w:val="000A7350"/>
    <w:rsid w:val="000B3BA1"/>
    <w:rsid w:val="000B58CB"/>
    <w:rsid w:val="000B7318"/>
    <w:rsid w:val="000D156B"/>
    <w:rsid w:val="000F271C"/>
    <w:rsid w:val="00111739"/>
    <w:rsid w:val="001142DE"/>
    <w:rsid w:val="00117CD7"/>
    <w:rsid w:val="00127EAB"/>
    <w:rsid w:val="00134550"/>
    <w:rsid w:val="001359F6"/>
    <w:rsid w:val="00163957"/>
    <w:rsid w:val="001653E4"/>
    <w:rsid w:val="00177D2A"/>
    <w:rsid w:val="0018179A"/>
    <w:rsid w:val="0018387C"/>
    <w:rsid w:val="00185EBC"/>
    <w:rsid w:val="00195048"/>
    <w:rsid w:val="00195968"/>
    <w:rsid w:val="001A1FF4"/>
    <w:rsid w:val="001A7F9A"/>
    <w:rsid w:val="001B14B4"/>
    <w:rsid w:val="001B7920"/>
    <w:rsid w:val="001C0142"/>
    <w:rsid w:val="001D5584"/>
    <w:rsid w:val="002112E2"/>
    <w:rsid w:val="0023552F"/>
    <w:rsid w:val="0024231B"/>
    <w:rsid w:val="00243BB0"/>
    <w:rsid w:val="00257231"/>
    <w:rsid w:val="00260C8B"/>
    <w:rsid w:val="00272A0D"/>
    <w:rsid w:val="00286130"/>
    <w:rsid w:val="0029014C"/>
    <w:rsid w:val="002A1DEB"/>
    <w:rsid w:val="002B27A5"/>
    <w:rsid w:val="002E1335"/>
    <w:rsid w:val="00312DD3"/>
    <w:rsid w:val="0032313C"/>
    <w:rsid w:val="003237BB"/>
    <w:rsid w:val="0032433F"/>
    <w:rsid w:val="00324FEE"/>
    <w:rsid w:val="003263A5"/>
    <w:rsid w:val="00331995"/>
    <w:rsid w:val="00334BEC"/>
    <w:rsid w:val="0033762B"/>
    <w:rsid w:val="0035717C"/>
    <w:rsid w:val="003873AF"/>
    <w:rsid w:val="00387421"/>
    <w:rsid w:val="00394E20"/>
    <w:rsid w:val="003A76A4"/>
    <w:rsid w:val="003B1FD2"/>
    <w:rsid w:val="003C3758"/>
    <w:rsid w:val="003C69A1"/>
    <w:rsid w:val="003E7EEE"/>
    <w:rsid w:val="003F026C"/>
    <w:rsid w:val="003F586D"/>
    <w:rsid w:val="0041250A"/>
    <w:rsid w:val="0044373F"/>
    <w:rsid w:val="0045069B"/>
    <w:rsid w:val="00463454"/>
    <w:rsid w:val="00475884"/>
    <w:rsid w:val="00477662"/>
    <w:rsid w:val="00477AEF"/>
    <w:rsid w:val="004831DD"/>
    <w:rsid w:val="00494CA6"/>
    <w:rsid w:val="004C3CE5"/>
    <w:rsid w:val="004C78F8"/>
    <w:rsid w:val="004D5354"/>
    <w:rsid w:val="004E61FA"/>
    <w:rsid w:val="004F2D42"/>
    <w:rsid w:val="004F2F73"/>
    <w:rsid w:val="004F6916"/>
    <w:rsid w:val="005150A5"/>
    <w:rsid w:val="00521CFC"/>
    <w:rsid w:val="00543F98"/>
    <w:rsid w:val="0054701F"/>
    <w:rsid w:val="005603F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E468B"/>
    <w:rsid w:val="006F0BE7"/>
    <w:rsid w:val="006F1A37"/>
    <w:rsid w:val="006F6EB4"/>
    <w:rsid w:val="0070362B"/>
    <w:rsid w:val="00705C73"/>
    <w:rsid w:val="007065F2"/>
    <w:rsid w:val="007119DD"/>
    <w:rsid w:val="0075380E"/>
    <w:rsid w:val="0077279C"/>
    <w:rsid w:val="00777366"/>
    <w:rsid w:val="00792875"/>
    <w:rsid w:val="00792F91"/>
    <w:rsid w:val="00795998"/>
    <w:rsid w:val="007D2E37"/>
    <w:rsid w:val="007D43A7"/>
    <w:rsid w:val="007D639C"/>
    <w:rsid w:val="007E5A0A"/>
    <w:rsid w:val="007F0BB1"/>
    <w:rsid w:val="007F6BBE"/>
    <w:rsid w:val="00813F59"/>
    <w:rsid w:val="00820953"/>
    <w:rsid w:val="008249E3"/>
    <w:rsid w:val="00835025"/>
    <w:rsid w:val="008627AB"/>
    <w:rsid w:val="0087266C"/>
    <w:rsid w:val="00887873"/>
    <w:rsid w:val="00890A2B"/>
    <w:rsid w:val="008950F1"/>
    <w:rsid w:val="008A014A"/>
    <w:rsid w:val="008A3F08"/>
    <w:rsid w:val="008A6CFF"/>
    <w:rsid w:val="008B37E3"/>
    <w:rsid w:val="008B5A66"/>
    <w:rsid w:val="008D7173"/>
    <w:rsid w:val="00923525"/>
    <w:rsid w:val="009441FF"/>
    <w:rsid w:val="00944FE6"/>
    <w:rsid w:val="00955918"/>
    <w:rsid w:val="009713C6"/>
    <w:rsid w:val="00986ECA"/>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AD5EC4"/>
    <w:rsid w:val="00AE651A"/>
    <w:rsid w:val="00B079D3"/>
    <w:rsid w:val="00B13527"/>
    <w:rsid w:val="00B36509"/>
    <w:rsid w:val="00B4168B"/>
    <w:rsid w:val="00B45750"/>
    <w:rsid w:val="00B55ECA"/>
    <w:rsid w:val="00B85A4B"/>
    <w:rsid w:val="00BA14C2"/>
    <w:rsid w:val="00BA4579"/>
    <w:rsid w:val="00BB38BB"/>
    <w:rsid w:val="00BD463D"/>
    <w:rsid w:val="00BD5194"/>
    <w:rsid w:val="00BD7AF2"/>
    <w:rsid w:val="00BE2087"/>
    <w:rsid w:val="00BE491B"/>
    <w:rsid w:val="00BF1487"/>
    <w:rsid w:val="00C25F36"/>
    <w:rsid w:val="00C27EBA"/>
    <w:rsid w:val="00C36670"/>
    <w:rsid w:val="00C438C1"/>
    <w:rsid w:val="00C50AC7"/>
    <w:rsid w:val="00C57CEC"/>
    <w:rsid w:val="00C82C28"/>
    <w:rsid w:val="00C91FF9"/>
    <w:rsid w:val="00CA12C1"/>
    <w:rsid w:val="00CB077C"/>
    <w:rsid w:val="00CB2C3A"/>
    <w:rsid w:val="00CC082D"/>
    <w:rsid w:val="00CC5AC2"/>
    <w:rsid w:val="00CD2A71"/>
    <w:rsid w:val="00CE3011"/>
    <w:rsid w:val="00CE499C"/>
    <w:rsid w:val="00D139DF"/>
    <w:rsid w:val="00D34192"/>
    <w:rsid w:val="00D345CA"/>
    <w:rsid w:val="00D522E6"/>
    <w:rsid w:val="00D678F9"/>
    <w:rsid w:val="00D844B6"/>
    <w:rsid w:val="00DA6923"/>
    <w:rsid w:val="00DA7FD3"/>
    <w:rsid w:val="00DB45B3"/>
    <w:rsid w:val="00DD145D"/>
    <w:rsid w:val="00E00E62"/>
    <w:rsid w:val="00E0768C"/>
    <w:rsid w:val="00E23FD8"/>
    <w:rsid w:val="00E363F4"/>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17C3E"/>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6E468B"/>
    <w:pPr>
      <w:widowControl w:val="0"/>
      <w:autoSpaceDE w:val="0"/>
      <w:autoSpaceDN w:val="0"/>
      <w:ind w:left="828"/>
    </w:pPr>
    <w:rPr>
      <w:rFonts w:ascii="Arial" w:eastAsia="Arial" w:hAnsi="Arial" w:cs="Arial"/>
      <w:sz w:val="22"/>
      <w:szCs w:val="22"/>
      <w:lang w:val="en-US"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4D535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72371369">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e.lennon@hse.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ervices/list/2/primarycare/childrenfirst/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settings" Target="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DD59-E751-4E18-A893-F11AA226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4210</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3</cp:revision>
  <dcterms:created xsi:type="dcterms:W3CDTF">2024-12-17T17:09:00Z</dcterms:created>
  <dcterms:modified xsi:type="dcterms:W3CDTF">2024-12-19T14:54:00Z</dcterms:modified>
</cp:coreProperties>
</file>