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242BB" w14:textId="178DAB28" w:rsidR="002228CB" w:rsidRDefault="00BF327A">
      <w:pPr>
        <w:tabs>
          <w:tab w:val="center" w:pos="4773"/>
        </w:tabs>
        <w:spacing w:after="0" w:line="259" w:lineRule="auto"/>
        <w:ind w:left="-1080" w:firstLine="0"/>
        <w:jc w:val="left"/>
      </w:pPr>
      <w:r w:rsidRPr="00324FEE">
        <w:rPr>
          <w:noProof/>
          <w:color w:val="000099"/>
        </w:rPr>
        <w:drawing>
          <wp:anchor distT="0" distB="0" distL="114300" distR="114300" simplePos="0" relativeHeight="251658240" behindDoc="0" locked="0" layoutInCell="1" allowOverlap="1" wp14:anchorId="475A7667" wp14:editId="54C3F9E4">
            <wp:simplePos x="0" y="0"/>
            <wp:positionH relativeFrom="column">
              <wp:posOffset>-571500</wp:posOffset>
            </wp:positionH>
            <wp:positionV relativeFrom="paragraph">
              <wp:posOffset>-266700</wp:posOffset>
            </wp:positionV>
            <wp:extent cx="1247775" cy="1038896"/>
            <wp:effectExtent l="0" t="0" r="0" b="0"/>
            <wp:wrapNone/>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r w:rsidR="008E6538">
        <w:rPr>
          <w:sz w:val="20"/>
        </w:rPr>
        <w:tab/>
        <w:t xml:space="preserve"> </w:t>
      </w:r>
    </w:p>
    <w:p w14:paraId="5EC6EC21" w14:textId="77777777" w:rsidR="002228CB" w:rsidRDefault="008E6538">
      <w:pPr>
        <w:spacing w:after="0" w:line="259" w:lineRule="auto"/>
        <w:ind w:left="53" w:firstLine="0"/>
        <w:jc w:val="center"/>
      </w:pPr>
      <w:r>
        <w:rPr>
          <w:sz w:val="20"/>
        </w:rPr>
        <w:t xml:space="preserve"> </w:t>
      </w:r>
    </w:p>
    <w:p w14:paraId="4E20A050" w14:textId="37773EE6" w:rsidR="00BF327A" w:rsidRDefault="008E6538" w:rsidP="00BF327A">
      <w:pPr>
        <w:ind w:left="-1260"/>
        <w:rPr>
          <w:bCs/>
          <w:sz w:val="22"/>
          <w:szCs w:val="22"/>
        </w:rPr>
      </w:pPr>
      <w:r>
        <w:rPr>
          <w:sz w:val="20"/>
        </w:rPr>
        <w:t xml:space="preserve"> </w:t>
      </w:r>
      <w:r w:rsidR="00BF327A" w:rsidRPr="00BF327A">
        <w:rPr>
          <w:bCs/>
          <w:sz w:val="22"/>
          <w:szCs w:val="22"/>
        </w:rPr>
        <w:t>Grade VIII, Programme Manager</w:t>
      </w:r>
    </w:p>
    <w:p w14:paraId="74B4D3DF" w14:textId="1C2D19E2" w:rsidR="00BF327A" w:rsidRPr="00BF327A" w:rsidRDefault="00BF327A" w:rsidP="00BF327A">
      <w:pPr>
        <w:ind w:left="-1260"/>
        <w:rPr>
          <w:sz w:val="20"/>
        </w:rPr>
      </w:pPr>
      <w:r w:rsidRPr="00BF327A">
        <w:rPr>
          <w:bCs/>
          <w:sz w:val="22"/>
          <w:szCs w:val="22"/>
        </w:rPr>
        <w:t>National Thalidomide Advocacy Office (NTAO)</w:t>
      </w:r>
      <w:r w:rsidRPr="00BF327A">
        <w:rPr>
          <w:sz w:val="22"/>
          <w:szCs w:val="22"/>
        </w:rPr>
        <w:t xml:space="preserve"> </w:t>
      </w:r>
      <w:r w:rsidRPr="00BF327A">
        <w:rPr>
          <w:i/>
          <w:sz w:val="22"/>
          <w:szCs w:val="22"/>
        </w:rPr>
        <w:t xml:space="preserve"> </w:t>
      </w:r>
    </w:p>
    <w:p w14:paraId="54B2ECEF" w14:textId="77777777" w:rsidR="00BF327A" w:rsidRPr="00E766A5" w:rsidRDefault="00BF327A" w:rsidP="00BF327A">
      <w:pPr>
        <w:ind w:left="-1260"/>
        <w:rPr>
          <w:b w:val="0"/>
        </w:rPr>
      </w:pPr>
      <w:r w:rsidRPr="00463454">
        <w:t>Job Specification &amp; Terms and Conditions</w:t>
      </w:r>
    </w:p>
    <w:p w14:paraId="70DA0E8B" w14:textId="057A00BB" w:rsidR="002228CB" w:rsidRDefault="002228CB">
      <w:pPr>
        <w:ind w:left="4844" w:right="-7"/>
      </w:pPr>
    </w:p>
    <w:tbl>
      <w:tblPr>
        <w:tblStyle w:val="TableGrid"/>
        <w:tblW w:w="10544" w:type="dxa"/>
        <w:tblInd w:w="-998" w:type="dxa"/>
        <w:tblCellMar>
          <w:top w:w="5" w:type="dxa"/>
          <w:left w:w="106" w:type="dxa"/>
          <w:right w:w="54" w:type="dxa"/>
        </w:tblCellMar>
        <w:tblLook w:val="04A0" w:firstRow="1" w:lastRow="0" w:firstColumn="1" w:lastColumn="0" w:noHBand="0" w:noVBand="1"/>
      </w:tblPr>
      <w:tblGrid>
        <w:gridCol w:w="2415"/>
        <w:gridCol w:w="8129"/>
      </w:tblGrid>
      <w:tr w:rsidR="002228CB" w14:paraId="6CE8051B" w14:textId="77777777" w:rsidTr="00684CA0">
        <w:trPr>
          <w:trHeight w:val="990"/>
        </w:trPr>
        <w:tc>
          <w:tcPr>
            <w:tcW w:w="2415" w:type="dxa"/>
            <w:tcBorders>
              <w:top w:val="single" w:sz="4" w:space="0" w:color="000000"/>
              <w:left w:val="single" w:sz="4" w:space="0" w:color="000000"/>
              <w:bottom w:val="single" w:sz="4" w:space="0" w:color="000000"/>
              <w:right w:val="single" w:sz="4" w:space="0" w:color="000000"/>
            </w:tcBorders>
          </w:tcPr>
          <w:p w14:paraId="05F8E0D4" w14:textId="19363C30" w:rsidR="002228CB" w:rsidRDefault="008E6538">
            <w:pPr>
              <w:spacing w:after="0" w:line="259" w:lineRule="auto"/>
              <w:ind w:left="0" w:firstLine="0"/>
              <w:jc w:val="left"/>
            </w:pPr>
            <w:r>
              <w:rPr>
                <w:sz w:val="20"/>
              </w:rPr>
              <w:t>Job Title</w:t>
            </w:r>
            <w:r w:rsidR="00BF327A">
              <w:rPr>
                <w:sz w:val="20"/>
              </w:rPr>
              <w:t xml:space="preserve">, </w:t>
            </w:r>
            <w:r>
              <w:rPr>
                <w:sz w:val="20"/>
              </w:rPr>
              <w:t>Grade</w:t>
            </w:r>
            <w:r w:rsidR="00BF327A">
              <w:rPr>
                <w:sz w:val="20"/>
              </w:rPr>
              <w:t xml:space="preserve"> Code</w:t>
            </w:r>
            <w:r>
              <w:rPr>
                <w:sz w:val="20"/>
              </w:rPr>
              <w:t xml:space="preserve"> </w:t>
            </w:r>
          </w:p>
          <w:p w14:paraId="37D5E155" w14:textId="77777777" w:rsidR="002228CB" w:rsidRDefault="008E6538">
            <w:pPr>
              <w:spacing w:after="0" w:line="259" w:lineRule="auto"/>
              <w:ind w:left="0" w:firstLine="0"/>
              <w:jc w:val="left"/>
            </w:pPr>
            <w:r>
              <w:rPr>
                <w:sz w:val="20"/>
              </w:rPr>
              <w:t xml:space="preserve"> </w:t>
            </w:r>
          </w:p>
        </w:tc>
        <w:tc>
          <w:tcPr>
            <w:tcW w:w="8129" w:type="dxa"/>
            <w:tcBorders>
              <w:top w:val="single" w:sz="4" w:space="0" w:color="000000"/>
              <w:left w:val="single" w:sz="4" w:space="0" w:color="000000"/>
              <w:bottom w:val="single" w:sz="4" w:space="0" w:color="000000"/>
              <w:right w:val="single" w:sz="4" w:space="0" w:color="000000"/>
            </w:tcBorders>
          </w:tcPr>
          <w:p w14:paraId="201A8D6D" w14:textId="4F689531" w:rsidR="00BF327A" w:rsidRDefault="00785E26" w:rsidP="00785E26">
            <w:pPr>
              <w:spacing w:after="5" w:line="239" w:lineRule="auto"/>
              <w:ind w:right="53"/>
              <w:jc w:val="both"/>
              <w:rPr>
                <w:sz w:val="20"/>
                <w:szCs w:val="22"/>
              </w:rPr>
            </w:pPr>
            <w:r w:rsidRPr="00BF327A">
              <w:rPr>
                <w:b w:val="0"/>
                <w:bCs/>
                <w:sz w:val="20"/>
                <w:szCs w:val="22"/>
              </w:rPr>
              <w:t>Grade VIII, P</w:t>
            </w:r>
            <w:r w:rsidR="00BF327A">
              <w:rPr>
                <w:b w:val="0"/>
                <w:bCs/>
                <w:sz w:val="20"/>
                <w:szCs w:val="22"/>
              </w:rPr>
              <w:t>rogramme Manager</w:t>
            </w:r>
            <w:r w:rsidR="008E6538" w:rsidRPr="00BF327A">
              <w:rPr>
                <w:b w:val="0"/>
                <w:bCs/>
                <w:sz w:val="20"/>
                <w:szCs w:val="22"/>
              </w:rPr>
              <w:t xml:space="preserve"> </w:t>
            </w:r>
          </w:p>
          <w:p w14:paraId="79153568" w14:textId="77777777" w:rsidR="00BF327A" w:rsidRDefault="00BF327A" w:rsidP="00785E26">
            <w:pPr>
              <w:spacing w:after="5" w:line="239" w:lineRule="auto"/>
              <w:ind w:right="53"/>
              <w:jc w:val="both"/>
              <w:rPr>
                <w:sz w:val="20"/>
                <w:szCs w:val="22"/>
              </w:rPr>
            </w:pPr>
          </w:p>
          <w:p w14:paraId="23325C30" w14:textId="7C592AD1" w:rsidR="002228CB" w:rsidRPr="00BF327A" w:rsidRDefault="00BF327A" w:rsidP="00785E26">
            <w:pPr>
              <w:spacing w:after="5" w:line="239" w:lineRule="auto"/>
              <w:ind w:right="53"/>
              <w:jc w:val="both"/>
              <w:rPr>
                <w:sz w:val="20"/>
                <w:szCs w:val="22"/>
              </w:rPr>
            </w:pPr>
            <w:r w:rsidRPr="00BF327A">
              <w:rPr>
                <w:b w:val="0"/>
                <w:sz w:val="20"/>
                <w:szCs w:val="22"/>
              </w:rPr>
              <w:t>(</w:t>
            </w:r>
            <w:r w:rsidR="008E6538" w:rsidRPr="00BF327A">
              <w:rPr>
                <w:b w:val="0"/>
                <w:i/>
                <w:sz w:val="20"/>
                <w:szCs w:val="22"/>
              </w:rPr>
              <w:t>Grade Code</w:t>
            </w:r>
            <w:r>
              <w:rPr>
                <w:b w:val="0"/>
                <w:i/>
                <w:sz w:val="20"/>
                <w:szCs w:val="22"/>
              </w:rPr>
              <w:t>:</w:t>
            </w:r>
            <w:r w:rsidR="008E6538" w:rsidRPr="00BF327A">
              <w:rPr>
                <w:b w:val="0"/>
                <w:i/>
                <w:sz w:val="20"/>
                <w:szCs w:val="22"/>
              </w:rPr>
              <w:t xml:space="preserve"> 0655</w:t>
            </w:r>
            <w:r>
              <w:rPr>
                <w:b w:val="0"/>
                <w:i/>
                <w:sz w:val="20"/>
                <w:szCs w:val="22"/>
              </w:rPr>
              <w:t>)</w:t>
            </w:r>
          </w:p>
          <w:p w14:paraId="5B83DDFC" w14:textId="3EBF738E" w:rsidR="002228CB" w:rsidRPr="00BF327A" w:rsidRDefault="002228CB" w:rsidP="00BF327A">
            <w:pPr>
              <w:spacing w:after="0" w:line="259" w:lineRule="auto"/>
              <w:ind w:left="0" w:firstLine="0"/>
              <w:jc w:val="left"/>
              <w:rPr>
                <w:sz w:val="20"/>
              </w:rPr>
            </w:pPr>
          </w:p>
        </w:tc>
      </w:tr>
      <w:tr w:rsidR="00E87BCC" w14:paraId="728386AA" w14:textId="77777777" w:rsidTr="00684CA0">
        <w:trPr>
          <w:trHeight w:val="642"/>
        </w:trPr>
        <w:tc>
          <w:tcPr>
            <w:tcW w:w="2415" w:type="dxa"/>
            <w:tcBorders>
              <w:top w:val="single" w:sz="4" w:space="0" w:color="000000"/>
              <w:left w:val="single" w:sz="4" w:space="0" w:color="000000"/>
              <w:bottom w:val="single" w:sz="4" w:space="0" w:color="000000"/>
              <w:right w:val="single" w:sz="4" w:space="0" w:color="000000"/>
            </w:tcBorders>
          </w:tcPr>
          <w:p w14:paraId="1C18C09E" w14:textId="77777777" w:rsidR="00E87BCC" w:rsidRDefault="00E87BCC" w:rsidP="00E87BCC">
            <w:pPr>
              <w:spacing w:after="0" w:line="259" w:lineRule="auto"/>
              <w:ind w:left="0" w:firstLine="0"/>
              <w:jc w:val="left"/>
              <w:rPr>
                <w:sz w:val="20"/>
              </w:rPr>
            </w:pPr>
            <w:r>
              <w:rPr>
                <w:sz w:val="20"/>
              </w:rPr>
              <w:t xml:space="preserve">Campaign Reference </w:t>
            </w:r>
          </w:p>
        </w:tc>
        <w:tc>
          <w:tcPr>
            <w:tcW w:w="8129" w:type="dxa"/>
            <w:tcBorders>
              <w:top w:val="single" w:sz="4" w:space="0" w:color="000000"/>
              <w:left w:val="single" w:sz="4" w:space="0" w:color="000000"/>
              <w:bottom w:val="single" w:sz="4" w:space="0" w:color="000000"/>
              <w:right w:val="single" w:sz="4" w:space="0" w:color="000000"/>
            </w:tcBorders>
          </w:tcPr>
          <w:p w14:paraId="7CA21EC6" w14:textId="56F7D534" w:rsidR="00E87BCC" w:rsidRDefault="00BF327A" w:rsidP="00E87BCC">
            <w:pPr>
              <w:spacing w:after="5" w:line="239" w:lineRule="auto"/>
              <w:ind w:left="5" w:right="53" w:firstLine="0"/>
              <w:jc w:val="both"/>
              <w:rPr>
                <w:sz w:val="20"/>
              </w:rPr>
            </w:pPr>
            <w:r>
              <w:rPr>
                <w:sz w:val="20"/>
              </w:rPr>
              <w:t>NRS14570</w:t>
            </w:r>
          </w:p>
        </w:tc>
      </w:tr>
      <w:tr w:rsidR="00D168D6" w14:paraId="30AFFD36" w14:textId="77777777" w:rsidTr="00684CA0">
        <w:trPr>
          <w:trHeight w:val="466"/>
        </w:trPr>
        <w:tc>
          <w:tcPr>
            <w:tcW w:w="2415" w:type="dxa"/>
            <w:tcBorders>
              <w:top w:val="single" w:sz="4" w:space="0" w:color="000000"/>
              <w:left w:val="single" w:sz="4" w:space="0" w:color="000000"/>
              <w:bottom w:val="single" w:sz="4" w:space="0" w:color="000000"/>
              <w:right w:val="single" w:sz="4" w:space="0" w:color="000000"/>
            </w:tcBorders>
          </w:tcPr>
          <w:p w14:paraId="63971EBD" w14:textId="77777777" w:rsidR="00D168D6" w:rsidRDefault="00D168D6" w:rsidP="00D168D6">
            <w:pPr>
              <w:jc w:val="both"/>
            </w:pPr>
            <w:r>
              <w:rPr>
                <w:sz w:val="20"/>
              </w:rPr>
              <w:t xml:space="preserve">Closing Date </w:t>
            </w:r>
          </w:p>
          <w:p w14:paraId="3783230F" w14:textId="77777777" w:rsidR="00D168D6" w:rsidRDefault="00D168D6" w:rsidP="00D168D6">
            <w:pPr>
              <w:spacing w:after="0" w:line="259" w:lineRule="auto"/>
              <w:ind w:left="0" w:firstLine="0"/>
              <w:jc w:val="left"/>
            </w:pPr>
            <w:r>
              <w:rPr>
                <w:sz w:val="20"/>
              </w:rPr>
              <w:t xml:space="preserve"> </w:t>
            </w:r>
          </w:p>
        </w:tc>
        <w:tc>
          <w:tcPr>
            <w:tcW w:w="8129" w:type="dxa"/>
            <w:tcBorders>
              <w:top w:val="single" w:sz="4" w:space="0" w:color="000000"/>
              <w:left w:val="single" w:sz="4" w:space="0" w:color="000000"/>
              <w:bottom w:val="single" w:sz="4" w:space="0" w:color="000000"/>
              <w:right w:val="single" w:sz="4" w:space="0" w:color="000000"/>
            </w:tcBorders>
          </w:tcPr>
          <w:p w14:paraId="3CE4CD97" w14:textId="2CB4D6C8" w:rsidR="00D168D6" w:rsidRPr="00BF327A" w:rsidRDefault="00C81083" w:rsidP="00D168D6">
            <w:pPr>
              <w:spacing w:after="0" w:line="259" w:lineRule="auto"/>
              <w:ind w:left="5" w:firstLine="0"/>
              <w:jc w:val="left"/>
              <w:rPr>
                <w:b w:val="0"/>
                <w:sz w:val="22"/>
                <w:szCs w:val="22"/>
              </w:rPr>
            </w:pPr>
            <w:r>
              <w:rPr>
                <w:b w:val="0"/>
                <w:sz w:val="20"/>
                <w:szCs w:val="22"/>
              </w:rPr>
              <w:t>Tuesday, 3</w:t>
            </w:r>
            <w:r w:rsidRPr="00C81083">
              <w:rPr>
                <w:b w:val="0"/>
                <w:sz w:val="20"/>
                <w:szCs w:val="22"/>
                <w:vertAlign w:val="superscript"/>
              </w:rPr>
              <w:t>rd</w:t>
            </w:r>
            <w:r>
              <w:rPr>
                <w:b w:val="0"/>
                <w:sz w:val="20"/>
                <w:szCs w:val="22"/>
              </w:rPr>
              <w:t xml:space="preserve"> December 2024 at 12 noon</w:t>
            </w:r>
            <w:r w:rsidR="00D168D6" w:rsidRPr="00BF327A">
              <w:rPr>
                <w:b w:val="0"/>
                <w:sz w:val="20"/>
                <w:szCs w:val="22"/>
              </w:rPr>
              <w:t xml:space="preserve"> </w:t>
            </w:r>
          </w:p>
        </w:tc>
      </w:tr>
      <w:tr w:rsidR="00BF327A" w14:paraId="1691D7D5" w14:textId="77777777" w:rsidTr="00684CA0">
        <w:trPr>
          <w:trHeight w:val="466"/>
        </w:trPr>
        <w:tc>
          <w:tcPr>
            <w:tcW w:w="2415" w:type="dxa"/>
            <w:tcBorders>
              <w:top w:val="single" w:sz="4" w:space="0" w:color="000000"/>
              <w:left w:val="single" w:sz="4" w:space="0" w:color="000000"/>
              <w:bottom w:val="single" w:sz="4" w:space="0" w:color="000000"/>
              <w:right w:val="single" w:sz="4" w:space="0" w:color="000000"/>
            </w:tcBorders>
          </w:tcPr>
          <w:p w14:paraId="6A91D4E9" w14:textId="77777777" w:rsidR="00BF327A" w:rsidRDefault="00BF327A" w:rsidP="00BF327A">
            <w:pPr>
              <w:spacing w:after="0" w:line="259" w:lineRule="auto"/>
              <w:ind w:left="0" w:firstLine="0"/>
              <w:jc w:val="left"/>
            </w:pPr>
            <w:r>
              <w:rPr>
                <w:sz w:val="20"/>
              </w:rPr>
              <w:t xml:space="preserve">Proposed Interview Date (s) </w:t>
            </w:r>
          </w:p>
        </w:tc>
        <w:tc>
          <w:tcPr>
            <w:tcW w:w="8129" w:type="dxa"/>
            <w:tcBorders>
              <w:top w:val="single" w:sz="4" w:space="0" w:color="000000"/>
              <w:left w:val="single" w:sz="4" w:space="0" w:color="000000"/>
              <w:bottom w:val="single" w:sz="4" w:space="0" w:color="000000"/>
              <w:right w:val="single" w:sz="4" w:space="0" w:color="000000"/>
            </w:tcBorders>
          </w:tcPr>
          <w:p w14:paraId="50ABF5E0" w14:textId="725916F4" w:rsidR="00BF327A" w:rsidRPr="00C81083" w:rsidRDefault="00BF327A" w:rsidP="00BF327A">
            <w:pPr>
              <w:jc w:val="left"/>
              <w:rPr>
                <w:b w:val="0"/>
                <w:bCs/>
                <w:iCs/>
                <w:color w:val="auto"/>
                <w:sz w:val="20"/>
              </w:rPr>
            </w:pPr>
            <w:r w:rsidRPr="00C81083">
              <w:rPr>
                <w:b w:val="0"/>
                <w:color w:val="auto"/>
                <w:sz w:val="20"/>
              </w:rPr>
              <w:t>Candidates will normally be given at least two weeks' notice of interview. The timescale may be reduced in exceptional circumstances.</w:t>
            </w:r>
          </w:p>
          <w:p w14:paraId="77A1D5BE" w14:textId="0A072F3D" w:rsidR="00BF327A" w:rsidRPr="00785E26" w:rsidRDefault="00BF327A" w:rsidP="00BF327A">
            <w:pPr>
              <w:spacing w:after="0" w:line="259" w:lineRule="auto"/>
              <w:ind w:left="5" w:firstLine="0"/>
              <w:jc w:val="left"/>
              <w:rPr>
                <w:sz w:val="22"/>
                <w:szCs w:val="22"/>
              </w:rPr>
            </w:pPr>
          </w:p>
        </w:tc>
      </w:tr>
      <w:tr w:rsidR="00EF6E3C" w14:paraId="644F6C1B" w14:textId="77777777" w:rsidTr="00684CA0">
        <w:trPr>
          <w:trHeight w:val="470"/>
        </w:trPr>
        <w:tc>
          <w:tcPr>
            <w:tcW w:w="2415" w:type="dxa"/>
            <w:tcBorders>
              <w:top w:val="single" w:sz="4" w:space="0" w:color="000000"/>
              <w:left w:val="single" w:sz="4" w:space="0" w:color="000000"/>
              <w:bottom w:val="single" w:sz="4" w:space="0" w:color="000000"/>
              <w:right w:val="single" w:sz="4" w:space="0" w:color="000000"/>
            </w:tcBorders>
          </w:tcPr>
          <w:p w14:paraId="65E95647" w14:textId="12843622" w:rsidR="00EF6E3C" w:rsidRPr="00C23406" w:rsidRDefault="00EF6E3C" w:rsidP="00BF327A">
            <w:pPr>
              <w:tabs>
                <w:tab w:val="right" w:pos="2033"/>
              </w:tabs>
              <w:jc w:val="left"/>
            </w:pPr>
            <w:r w:rsidRPr="00C23406">
              <w:rPr>
                <w:sz w:val="20"/>
              </w:rPr>
              <w:t xml:space="preserve">Taking up Appointment </w:t>
            </w:r>
          </w:p>
        </w:tc>
        <w:tc>
          <w:tcPr>
            <w:tcW w:w="8129" w:type="dxa"/>
            <w:tcBorders>
              <w:top w:val="single" w:sz="4" w:space="0" w:color="000000"/>
              <w:left w:val="single" w:sz="4" w:space="0" w:color="000000"/>
              <w:bottom w:val="single" w:sz="4" w:space="0" w:color="000000"/>
              <w:right w:val="single" w:sz="4" w:space="0" w:color="000000"/>
            </w:tcBorders>
          </w:tcPr>
          <w:p w14:paraId="439FCB84" w14:textId="77777777" w:rsidR="00EF6E3C" w:rsidRPr="00785E26" w:rsidRDefault="00EF6E3C" w:rsidP="00EF6E3C">
            <w:pPr>
              <w:spacing w:after="0" w:line="259" w:lineRule="auto"/>
              <w:ind w:left="5" w:firstLine="0"/>
              <w:jc w:val="left"/>
              <w:rPr>
                <w:b w:val="0"/>
                <w:bCs/>
                <w:sz w:val="22"/>
                <w:szCs w:val="22"/>
              </w:rPr>
            </w:pPr>
            <w:r w:rsidRPr="00BF327A">
              <w:rPr>
                <w:b w:val="0"/>
                <w:bCs/>
                <w:sz w:val="20"/>
                <w:szCs w:val="22"/>
              </w:rPr>
              <w:t>A start date will be indicated at job offer stage.</w:t>
            </w:r>
          </w:p>
        </w:tc>
      </w:tr>
      <w:tr w:rsidR="00EF6E3C" w14:paraId="0B332D49" w14:textId="77777777" w:rsidTr="00684CA0">
        <w:trPr>
          <w:trHeight w:val="842"/>
        </w:trPr>
        <w:tc>
          <w:tcPr>
            <w:tcW w:w="2415" w:type="dxa"/>
            <w:tcBorders>
              <w:top w:val="single" w:sz="4" w:space="0" w:color="000000"/>
              <w:left w:val="single" w:sz="4" w:space="0" w:color="000000"/>
              <w:bottom w:val="single" w:sz="4" w:space="0" w:color="000000"/>
              <w:right w:val="single" w:sz="4" w:space="0" w:color="000000"/>
            </w:tcBorders>
          </w:tcPr>
          <w:p w14:paraId="64D30A38" w14:textId="77777777" w:rsidR="00EF6E3C" w:rsidRPr="00C23406" w:rsidRDefault="00EF6E3C" w:rsidP="00EF6E3C">
            <w:pPr>
              <w:spacing w:after="0" w:line="259" w:lineRule="auto"/>
              <w:ind w:left="0" w:right="86" w:firstLine="0"/>
              <w:jc w:val="left"/>
            </w:pPr>
            <w:r w:rsidRPr="00C23406">
              <w:rPr>
                <w:sz w:val="20"/>
              </w:rPr>
              <w:t xml:space="preserve">Location of Post </w:t>
            </w:r>
          </w:p>
        </w:tc>
        <w:tc>
          <w:tcPr>
            <w:tcW w:w="8129" w:type="dxa"/>
            <w:tcBorders>
              <w:top w:val="single" w:sz="4" w:space="0" w:color="000000"/>
              <w:left w:val="single" w:sz="4" w:space="0" w:color="000000"/>
              <w:bottom w:val="single" w:sz="4" w:space="0" w:color="000000"/>
              <w:right w:val="single" w:sz="4" w:space="0" w:color="000000"/>
            </w:tcBorders>
          </w:tcPr>
          <w:p w14:paraId="5A3B0B8F" w14:textId="1AF3C7FD" w:rsidR="00BF327A" w:rsidRPr="00BF327A" w:rsidRDefault="00BF327A" w:rsidP="00EF6E3C">
            <w:pPr>
              <w:spacing w:after="0" w:line="259" w:lineRule="auto"/>
              <w:ind w:left="5" w:firstLine="0"/>
              <w:jc w:val="left"/>
              <w:rPr>
                <w:b w:val="0"/>
                <w:bCs/>
                <w:color w:val="auto"/>
                <w:sz w:val="20"/>
                <w:szCs w:val="20"/>
              </w:rPr>
            </w:pPr>
            <w:r w:rsidRPr="00BF327A">
              <w:rPr>
                <w:b w:val="0"/>
                <w:bCs/>
                <w:sz w:val="20"/>
                <w:szCs w:val="20"/>
              </w:rPr>
              <w:t>National Thalidomide Advocacy Office</w:t>
            </w:r>
          </w:p>
          <w:p w14:paraId="0F779F18" w14:textId="77777777" w:rsidR="00BF327A" w:rsidRPr="00BF327A" w:rsidRDefault="00BF327A" w:rsidP="00EF6E3C">
            <w:pPr>
              <w:spacing w:after="0" w:line="259" w:lineRule="auto"/>
              <w:ind w:left="5" w:firstLine="0"/>
              <w:jc w:val="left"/>
              <w:rPr>
                <w:b w:val="0"/>
                <w:bCs/>
                <w:color w:val="auto"/>
                <w:sz w:val="20"/>
                <w:szCs w:val="20"/>
              </w:rPr>
            </w:pPr>
          </w:p>
          <w:p w14:paraId="67278492" w14:textId="721E9664" w:rsidR="00C23406" w:rsidRPr="00A22AB0" w:rsidRDefault="00BF327A" w:rsidP="00C23406">
            <w:pPr>
              <w:jc w:val="both"/>
              <w:rPr>
                <w:b w:val="0"/>
                <w:bCs/>
                <w:iCs/>
                <w:color w:val="000000" w:themeColor="text1"/>
                <w:sz w:val="20"/>
                <w:szCs w:val="20"/>
              </w:rPr>
            </w:pPr>
            <w:r w:rsidRPr="00A22AB0">
              <w:rPr>
                <w:b w:val="0"/>
                <w:bCs/>
                <w:sz w:val="20"/>
                <w:szCs w:val="20"/>
              </w:rPr>
              <w:t xml:space="preserve">There is currently 1 permanent and </w:t>
            </w:r>
            <w:r w:rsidR="00C23406" w:rsidRPr="00A22AB0">
              <w:rPr>
                <w:b w:val="0"/>
                <w:bCs/>
                <w:sz w:val="20"/>
                <w:szCs w:val="20"/>
              </w:rPr>
              <w:t>whole-time</w:t>
            </w:r>
            <w:r w:rsidRPr="00A22AB0">
              <w:rPr>
                <w:b w:val="0"/>
                <w:bCs/>
                <w:sz w:val="20"/>
                <w:szCs w:val="20"/>
              </w:rPr>
              <w:t xml:space="preserve"> vacancy available </w:t>
            </w:r>
            <w:r w:rsidRPr="00A22AB0">
              <w:rPr>
                <w:b w:val="0"/>
                <w:iCs/>
                <w:sz w:val="20"/>
                <w:szCs w:val="20"/>
              </w:rPr>
              <w:t>based in</w:t>
            </w:r>
            <w:r w:rsidR="00C23406" w:rsidRPr="00A22AB0">
              <w:rPr>
                <w:b w:val="0"/>
                <w:iCs/>
                <w:sz w:val="20"/>
                <w:szCs w:val="20"/>
              </w:rPr>
              <w:t xml:space="preserve"> </w:t>
            </w:r>
            <w:r w:rsidR="00C23406" w:rsidRPr="00A22AB0">
              <w:rPr>
                <w:b w:val="0"/>
                <w:iCs/>
                <w:color w:val="000000" w:themeColor="text1"/>
                <w:sz w:val="20"/>
                <w:szCs w:val="20"/>
              </w:rPr>
              <w:t>the</w:t>
            </w:r>
            <w:r w:rsidR="00C23406" w:rsidRPr="00A22AB0">
              <w:rPr>
                <w:b w:val="0"/>
                <w:color w:val="000000" w:themeColor="text1"/>
                <w:sz w:val="20"/>
                <w:szCs w:val="20"/>
              </w:rPr>
              <w:t xml:space="preserve"> National Thalidomide Advocacy Office (NTAO) – (Limerick Office)</w:t>
            </w:r>
            <w:r w:rsidR="00C23406" w:rsidRPr="00A22AB0">
              <w:rPr>
                <w:b w:val="0"/>
                <w:bCs/>
                <w:iCs/>
                <w:color w:val="000000" w:themeColor="text1"/>
                <w:sz w:val="20"/>
                <w:szCs w:val="20"/>
              </w:rPr>
              <w:t>, Rooms 13, 14 &amp; 15 Roselawn House, 1</w:t>
            </w:r>
            <w:r w:rsidR="00C23406" w:rsidRPr="00A22AB0">
              <w:rPr>
                <w:b w:val="0"/>
                <w:bCs/>
                <w:iCs/>
                <w:color w:val="000000" w:themeColor="text1"/>
                <w:sz w:val="20"/>
                <w:szCs w:val="20"/>
                <w:vertAlign w:val="superscript"/>
              </w:rPr>
              <w:t>st</w:t>
            </w:r>
            <w:r w:rsidR="00C23406" w:rsidRPr="00A22AB0">
              <w:rPr>
                <w:b w:val="0"/>
                <w:bCs/>
                <w:iCs/>
                <w:color w:val="000000" w:themeColor="text1"/>
                <w:sz w:val="20"/>
                <w:szCs w:val="20"/>
              </w:rPr>
              <w:t xml:space="preserve"> Floor, University Business Complex, National Technology Park, Castletroy, Limerick. </w:t>
            </w:r>
          </w:p>
          <w:p w14:paraId="65E54005" w14:textId="77777777" w:rsidR="00C23406" w:rsidRPr="00E260AF" w:rsidRDefault="00C23406" w:rsidP="00C23406">
            <w:pPr>
              <w:jc w:val="both"/>
              <w:rPr>
                <w:bCs/>
                <w:iCs/>
                <w:color w:val="auto"/>
              </w:rPr>
            </w:pPr>
          </w:p>
          <w:p w14:paraId="0A848843" w14:textId="0C18A27D" w:rsidR="00BF327A" w:rsidRPr="00BF327A" w:rsidRDefault="00BF327A" w:rsidP="00BF327A">
            <w:pPr>
              <w:pStyle w:val="xmsonormal"/>
              <w:rPr>
                <w:rFonts w:ascii="Arial" w:hAnsi="Arial" w:cs="Arial"/>
                <w:sz w:val="20"/>
                <w:szCs w:val="20"/>
              </w:rPr>
            </w:pPr>
            <w:r w:rsidRPr="00E260AF">
              <w:rPr>
                <w:rFonts w:ascii="Arial" w:hAnsi="Arial" w:cs="Arial"/>
                <w:iCs/>
                <w:sz w:val="20"/>
                <w:szCs w:val="20"/>
              </w:rPr>
              <w:t xml:space="preserve">The </w:t>
            </w:r>
            <w:r w:rsidR="001C2D32" w:rsidRPr="00E260AF">
              <w:rPr>
                <w:rFonts w:ascii="Arial" w:hAnsi="Arial" w:cs="Arial"/>
                <w:bCs/>
                <w:sz w:val="20"/>
                <w:szCs w:val="20"/>
              </w:rPr>
              <w:t>National Thalidomide Liaison</w:t>
            </w:r>
            <w:r w:rsidR="00C23406" w:rsidRPr="00E260AF">
              <w:rPr>
                <w:rFonts w:ascii="Arial" w:hAnsi="Arial" w:cs="Arial"/>
                <w:iCs/>
                <w:sz w:val="20"/>
                <w:szCs w:val="20"/>
              </w:rPr>
              <w:t xml:space="preserve"> </w:t>
            </w:r>
            <w:r w:rsidRPr="00E260AF">
              <w:rPr>
                <w:rFonts w:ascii="Arial" w:hAnsi="Arial" w:cs="Arial"/>
                <w:iCs/>
                <w:sz w:val="20"/>
                <w:szCs w:val="20"/>
              </w:rPr>
              <w:t xml:space="preserve">is open to engagement as regards the expected level of on-site attendance at </w:t>
            </w:r>
            <w:r w:rsidR="00C23406" w:rsidRPr="00E260AF">
              <w:rPr>
                <w:rFonts w:ascii="Arial" w:hAnsi="Arial" w:cs="Arial"/>
                <w:iCs/>
                <w:sz w:val="20"/>
                <w:szCs w:val="20"/>
              </w:rPr>
              <w:t xml:space="preserve">the office </w:t>
            </w:r>
            <w:r w:rsidR="00C23406">
              <w:rPr>
                <w:rFonts w:ascii="Arial" w:hAnsi="Arial" w:cs="Arial"/>
                <w:iCs/>
                <w:sz w:val="20"/>
                <w:szCs w:val="20"/>
              </w:rPr>
              <w:t>in Limerick</w:t>
            </w:r>
            <w:r w:rsidRPr="00BF327A">
              <w:rPr>
                <w:rFonts w:ascii="Arial" w:hAnsi="Arial" w:cs="Arial"/>
                <w:iCs/>
                <w:sz w:val="20"/>
                <w:szCs w:val="20"/>
              </w:rPr>
              <w:t>, in the context of the requirements of this national role and the HSE’s Blended Working Policy.</w:t>
            </w:r>
          </w:p>
          <w:p w14:paraId="2DE94433" w14:textId="77777777" w:rsidR="00BF327A" w:rsidRDefault="00BF327A" w:rsidP="00EF6E3C">
            <w:pPr>
              <w:spacing w:after="0" w:line="259" w:lineRule="auto"/>
              <w:ind w:left="5" w:firstLine="0"/>
              <w:jc w:val="left"/>
              <w:rPr>
                <w:b w:val="0"/>
                <w:bCs/>
                <w:color w:val="auto"/>
                <w:sz w:val="20"/>
                <w:szCs w:val="20"/>
              </w:rPr>
            </w:pPr>
          </w:p>
          <w:p w14:paraId="01C29527" w14:textId="2D5FE593" w:rsidR="00BF327A" w:rsidRPr="00BF327A" w:rsidRDefault="00BF327A" w:rsidP="00EF6E3C">
            <w:pPr>
              <w:spacing w:after="0" w:line="259" w:lineRule="auto"/>
              <w:ind w:left="5" w:firstLine="0"/>
              <w:jc w:val="left"/>
              <w:rPr>
                <w:b w:val="0"/>
                <w:color w:val="auto"/>
                <w:sz w:val="20"/>
                <w:szCs w:val="20"/>
              </w:rPr>
            </w:pPr>
            <w:r w:rsidRPr="00BF327A">
              <w:rPr>
                <w:b w:val="0"/>
                <w:color w:val="auto"/>
                <w:sz w:val="20"/>
                <w:szCs w:val="20"/>
              </w:rPr>
              <w:t xml:space="preserve">A panel may be formed as a result of this campaign for </w:t>
            </w:r>
            <w:r w:rsidRPr="00BF327A">
              <w:rPr>
                <w:iCs/>
                <w:color w:val="auto"/>
                <w:sz w:val="20"/>
                <w:szCs w:val="20"/>
              </w:rPr>
              <w:t>Grade VIII, Programme Manager</w:t>
            </w:r>
            <w:r>
              <w:rPr>
                <w:b w:val="0"/>
                <w:iCs/>
                <w:color w:val="auto"/>
                <w:sz w:val="20"/>
                <w:szCs w:val="20"/>
              </w:rPr>
              <w:t xml:space="preserve"> within the </w:t>
            </w:r>
            <w:r w:rsidRPr="00BF327A">
              <w:rPr>
                <w:iCs/>
                <w:color w:val="auto"/>
                <w:sz w:val="20"/>
                <w:szCs w:val="20"/>
              </w:rPr>
              <w:t>National Thalidomide Advocacy Office</w:t>
            </w:r>
            <w:r w:rsidRPr="00BF327A">
              <w:rPr>
                <w:b w:val="0"/>
                <w:iCs/>
                <w:color w:val="auto"/>
                <w:sz w:val="20"/>
                <w:szCs w:val="20"/>
              </w:rPr>
              <w:t xml:space="preserve"> </w:t>
            </w:r>
            <w:r w:rsidRPr="00BF327A">
              <w:rPr>
                <w:b w:val="0"/>
                <w:color w:val="auto"/>
                <w:sz w:val="20"/>
                <w:szCs w:val="20"/>
              </w:rPr>
              <w:t>from which current and future, permanent and specified purpose vacancies of full or part-time duration may be filled.</w:t>
            </w:r>
          </w:p>
          <w:p w14:paraId="0F3BFBAF" w14:textId="17B7D066" w:rsidR="00BF327A" w:rsidRPr="00BF327A" w:rsidRDefault="00BF327A" w:rsidP="00EF6E3C">
            <w:pPr>
              <w:spacing w:after="0" w:line="259" w:lineRule="auto"/>
              <w:ind w:left="5" w:firstLine="0"/>
              <w:jc w:val="left"/>
              <w:rPr>
                <w:b w:val="0"/>
                <w:bCs/>
                <w:color w:val="auto"/>
                <w:sz w:val="20"/>
                <w:szCs w:val="20"/>
              </w:rPr>
            </w:pPr>
          </w:p>
        </w:tc>
      </w:tr>
      <w:tr w:rsidR="00EF6E3C" w14:paraId="2D5DFE7E" w14:textId="77777777" w:rsidTr="00684CA0">
        <w:trPr>
          <w:trHeight w:val="470"/>
        </w:trPr>
        <w:tc>
          <w:tcPr>
            <w:tcW w:w="2415" w:type="dxa"/>
            <w:tcBorders>
              <w:top w:val="single" w:sz="4" w:space="0" w:color="000000"/>
              <w:left w:val="single" w:sz="4" w:space="0" w:color="000000"/>
              <w:bottom w:val="single" w:sz="4" w:space="0" w:color="000000"/>
              <w:right w:val="single" w:sz="4" w:space="0" w:color="000000"/>
            </w:tcBorders>
          </w:tcPr>
          <w:p w14:paraId="455D12A6" w14:textId="77777777" w:rsidR="00EF6E3C" w:rsidRDefault="00EF6E3C" w:rsidP="00EF6E3C">
            <w:pPr>
              <w:spacing w:after="0" w:line="259" w:lineRule="auto"/>
              <w:ind w:left="0" w:firstLine="0"/>
              <w:jc w:val="left"/>
            </w:pPr>
            <w:r>
              <w:rPr>
                <w:sz w:val="20"/>
              </w:rPr>
              <w:t xml:space="preserve">Informal Enquiries </w:t>
            </w:r>
          </w:p>
        </w:tc>
        <w:tc>
          <w:tcPr>
            <w:tcW w:w="8129" w:type="dxa"/>
            <w:tcBorders>
              <w:top w:val="single" w:sz="4" w:space="0" w:color="000000"/>
              <w:left w:val="single" w:sz="4" w:space="0" w:color="000000"/>
              <w:bottom w:val="single" w:sz="4" w:space="0" w:color="000000"/>
              <w:right w:val="single" w:sz="4" w:space="0" w:color="000000"/>
            </w:tcBorders>
          </w:tcPr>
          <w:p w14:paraId="0A4D8E62" w14:textId="3D885646" w:rsidR="00BF327A" w:rsidRDefault="00EF6E3C" w:rsidP="00EF6E3C">
            <w:pPr>
              <w:spacing w:after="0" w:line="259" w:lineRule="auto"/>
              <w:ind w:left="5" w:firstLine="0"/>
              <w:jc w:val="left"/>
              <w:rPr>
                <w:b w:val="0"/>
                <w:bCs/>
                <w:sz w:val="20"/>
                <w:szCs w:val="20"/>
              </w:rPr>
            </w:pPr>
            <w:bookmarkStart w:id="0" w:name="_GoBack"/>
            <w:r w:rsidRPr="00BF327A">
              <w:rPr>
                <w:b w:val="0"/>
                <w:bCs/>
                <w:sz w:val="20"/>
                <w:szCs w:val="20"/>
              </w:rPr>
              <w:t>Marie Kehoe-O’Sullivan</w:t>
            </w:r>
            <w:r w:rsidR="00BF327A">
              <w:rPr>
                <w:b w:val="0"/>
                <w:bCs/>
                <w:sz w:val="20"/>
                <w:szCs w:val="20"/>
              </w:rPr>
              <w:t>, National Thalidomide Liaison</w:t>
            </w:r>
          </w:p>
          <w:p w14:paraId="1754A748" w14:textId="77777777" w:rsidR="00BF327A" w:rsidRDefault="00BF327A" w:rsidP="00EF6E3C">
            <w:pPr>
              <w:spacing w:after="0" w:line="259" w:lineRule="auto"/>
              <w:ind w:left="5" w:firstLine="0"/>
              <w:jc w:val="left"/>
              <w:rPr>
                <w:b w:val="0"/>
                <w:bCs/>
                <w:sz w:val="20"/>
                <w:szCs w:val="20"/>
              </w:rPr>
            </w:pPr>
            <w:r>
              <w:rPr>
                <w:sz w:val="20"/>
                <w:szCs w:val="20"/>
              </w:rPr>
              <w:t xml:space="preserve">Email: </w:t>
            </w:r>
            <w:hyperlink r:id="rId11" w:history="1">
              <w:r w:rsidR="00EF6E3C" w:rsidRPr="00BF327A">
                <w:rPr>
                  <w:rStyle w:val="Hyperlink"/>
                  <w:b w:val="0"/>
                  <w:bCs/>
                  <w:sz w:val="20"/>
                  <w:szCs w:val="20"/>
                </w:rPr>
                <w:t>MarieT.Kehoe@hse.ie</w:t>
              </w:r>
            </w:hyperlink>
            <w:r w:rsidR="00EF6E3C" w:rsidRPr="00BF327A">
              <w:rPr>
                <w:b w:val="0"/>
                <w:bCs/>
                <w:sz w:val="20"/>
                <w:szCs w:val="20"/>
              </w:rPr>
              <w:t xml:space="preserve">   </w:t>
            </w:r>
          </w:p>
          <w:p w14:paraId="1EA14EF0" w14:textId="0D08986D" w:rsidR="00EF6E3C" w:rsidRPr="00BF327A" w:rsidRDefault="00BF327A" w:rsidP="00EF6E3C">
            <w:pPr>
              <w:spacing w:after="0" w:line="259" w:lineRule="auto"/>
              <w:ind w:left="5" w:firstLine="0"/>
              <w:jc w:val="left"/>
              <w:rPr>
                <w:sz w:val="20"/>
                <w:szCs w:val="20"/>
              </w:rPr>
            </w:pPr>
            <w:r w:rsidRPr="00BF327A">
              <w:rPr>
                <w:bCs/>
                <w:sz w:val="20"/>
                <w:szCs w:val="20"/>
              </w:rPr>
              <w:t>Mobile</w:t>
            </w:r>
            <w:r w:rsidR="00EF6E3C" w:rsidRPr="00BF327A">
              <w:rPr>
                <w:bCs/>
                <w:sz w:val="20"/>
                <w:szCs w:val="20"/>
              </w:rPr>
              <w:t>:</w:t>
            </w:r>
            <w:r w:rsidR="00EF6E3C" w:rsidRPr="00BF327A">
              <w:rPr>
                <w:b w:val="0"/>
                <w:bCs/>
                <w:sz w:val="20"/>
                <w:szCs w:val="20"/>
              </w:rPr>
              <w:t xml:space="preserve"> </w:t>
            </w:r>
            <w:r w:rsidR="00EF6E3C" w:rsidRPr="00BF327A">
              <w:rPr>
                <w:b w:val="0"/>
                <w:sz w:val="20"/>
                <w:szCs w:val="20"/>
              </w:rPr>
              <w:t>087-1523454</w:t>
            </w:r>
            <w:bookmarkEnd w:id="0"/>
          </w:p>
        </w:tc>
      </w:tr>
      <w:tr w:rsidR="00BF327A" w14:paraId="49A639D2" w14:textId="77777777" w:rsidTr="00684CA0">
        <w:trPr>
          <w:trHeight w:val="470"/>
        </w:trPr>
        <w:tc>
          <w:tcPr>
            <w:tcW w:w="2415" w:type="dxa"/>
            <w:tcBorders>
              <w:top w:val="single" w:sz="4" w:space="0" w:color="000000"/>
              <w:left w:val="single" w:sz="4" w:space="0" w:color="000000"/>
              <w:bottom w:val="single" w:sz="4" w:space="0" w:color="000000"/>
              <w:right w:val="single" w:sz="4" w:space="0" w:color="000000"/>
            </w:tcBorders>
          </w:tcPr>
          <w:p w14:paraId="74C8D518" w14:textId="118C9A04" w:rsidR="00BF327A" w:rsidRPr="00BF327A" w:rsidRDefault="00BF327A" w:rsidP="00BF327A">
            <w:pPr>
              <w:spacing w:after="0" w:line="259" w:lineRule="auto"/>
              <w:ind w:left="0" w:firstLine="0"/>
              <w:jc w:val="left"/>
              <w:rPr>
                <w:sz w:val="20"/>
                <w:szCs w:val="20"/>
              </w:rPr>
            </w:pPr>
            <w:r w:rsidRPr="00BF327A">
              <w:rPr>
                <w:sz w:val="20"/>
                <w:szCs w:val="20"/>
              </w:rPr>
              <w:t>Details of Service</w:t>
            </w:r>
          </w:p>
        </w:tc>
        <w:tc>
          <w:tcPr>
            <w:tcW w:w="8129" w:type="dxa"/>
            <w:tcBorders>
              <w:top w:val="single" w:sz="4" w:space="0" w:color="000000"/>
              <w:left w:val="single" w:sz="4" w:space="0" w:color="000000"/>
              <w:bottom w:val="single" w:sz="4" w:space="0" w:color="000000"/>
              <w:right w:val="single" w:sz="4" w:space="0" w:color="000000"/>
            </w:tcBorders>
          </w:tcPr>
          <w:p w14:paraId="59FD4393" w14:textId="77777777" w:rsidR="00BF327A" w:rsidRPr="00BF327A" w:rsidRDefault="00BF327A" w:rsidP="00BF327A">
            <w:pPr>
              <w:spacing w:after="0" w:line="259" w:lineRule="auto"/>
              <w:ind w:left="5" w:right="108" w:firstLine="0"/>
              <w:jc w:val="both"/>
              <w:rPr>
                <w:b w:val="0"/>
                <w:bCs/>
                <w:sz w:val="20"/>
                <w:szCs w:val="20"/>
              </w:rPr>
            </w:pPr>
            <w:r w:rsidRPr="00BF327A">
              <w:rPr>
                <w:b w:val="0"/>
                <w:bCs/>
                <w:sz w:val="20"/>
                <w:szCs w:val="20"/>
              </w:rPr>
              <w:t xml:space="preserve">The HSE National Thalidomide Advocacy Office is a new office within the National Disability Services Quality Improvement function – led by the National Disability Specialist for Quality Improvement who is also the National Thalidomide Liaison – to work with Irish acknowledged Thalidomide Survivors, to ensure that they live lives of their choosing in accordance with best practice, legislation, regulations and the UNCRPD.  </w:t>
            </w:r>
          </w:p>
          <w:p w14:paraId="64163A1D" w14:textId="77777777" w:rsidR="00BF327A" w:rsidRPr="00BF327A" w:rsidRDefault="00BF327A" w:rsidP="00BF327A">
            <w:pPr>
              <w:spacing w:after="0" w:line="259" w:lineRule="auto"/>
              <w:ind w:left="5" w:right="108" w:firstLine="0"/>
              <w:jc w:val="both"/>
              <w:rPr>
                <w:b w:val="0"/>
                <w:bCs/>
                <w:sz w:val="20"/>
                <w:szCs w:val="20"/>
              </w:rPr>
            </w:pPr>
          </w:p>
          <w:p w14:paraId="43C050F6" w14:textId="77777777" w:rsidR="00BF327A" w:rsidRPr="00BF327A" w:rsidRDefault="00BF327A" w:rsidP="00BF327A">
            <w:pPr>
              <w:spacing w:after="0" w:line="259" w:lineRule="auto"/>
              <w:ind w:left="5" w:right="108" w:firstLine="0"/>
              <w:jc w:val="both"/>
              <w:rPr>
                <w:b w:val="0"/>
                <w:bCs/>
                <w:sz w:val="20"/>
                <w:szCs w:val="20"/>
              </w:rPr>
            </w:pPr>
            <w:r w:rsidRPr="00BF327A">
              <w:rPr>
                <w:b w:val="0"/>
                <w:bCs/>
                <w:sz w:val="20"/>
                <w:szCs w:val="20"/>
              </w:rPr>
              <w:t>The HSE National Thalidomide Advocacy Office</w:t>
            </w:r>
            <w:r w:rsidRPr="00BF327A" w:rsidDel="00B639C0">
              <w:rPr>
                <w:b w:val="0"/>
                <w:bCs/>
                <w:sz w:val="20"/>
                <w:szCs w:val="20"/>
              </w:rPr>
              <w:t xml:space="preserve"> </w:t>
            </w:r>
            <w:r w:rsidRPr="00BF327A">
              <w:rPr>
                <w:b w:val="0"/>
                <w:bCs/>
                <w:sz w:val="20"/>
                <w:szCs w:val="20"/>
              </w:rPr>
              <w:t xml:space="preserve">will oversee and support the implementation of the </w:t>
            </w:r>
            <w:r w:rsidRPr="00BF327A">
              <w:rPr>
                <w:b w:val="0"/>
                <w:bCs/>
                <w:i/>
                <w:sz w:val="20"/>
                <w:szCs w:val="20"/>
              </w:rPr>
              <w:t>Enhanced Pathway to Health and Social Care Supports for acknowledged Irish Survivors Action Plan</w:t>
            </w:r>
            <w:r w:rsidRPr="00BF327A">
              <w:rPr>
                <w:b w:val="0"/>
                <w:bCs/>
                <w:sz w:val="20"/>
                <w:szCs w:val="20"/>
              </w:rPr>
              <w:t xml:space="preserve"> which was designed by 14 of the survivors  and the National Thalidomide Liaison </w:t>
            </w:r>
          </w:p>
          <w:p w14:paraId="3C1A99E1" w14:textId="77777777" w:rsidR="00BF327A" w:rsidRPr="00BF327A" w:rsidRDefault="00BF327A" w:rsidP="00BF327A">
            <w:pPr>
              <w:spacing w:after="0" w:line="259" w:lineRule="auto"/>
              <w:ind w:left="5" w:right="108" w:firstLine="0"/>
              <w:jc w:val="both"/>
              <w:rPr>
                <w:b w:val="0"/>
                <w:bCs/>
                <w:sz w:val="20"/>
                <w:szCs w:val="20"/>
              </w:rPr>
            </w:pPr>
          </w:p>
          <w:p w14:paraId="638E338A" w14:textId="77777777" w:rsidR="00BF327A" w:rsidRPr="00BF327A" w:rsidRDefault="00BF327A" w:rsidP="00BF327A">
            <w:pPr>
              <w:spacing w:after="0" w:line="259" w:lineRule="auto"/>
              <w:ind w:left="5" w:right="108" w:firstLine="0"/>
              <w:jc w:val="both"/>
              <w:rPr>
                <w:b w:val="0"/>
                <w:bCs/>
                <w:sz w:val="20"/>
                <w:szCs w:val="20"/>
              </w:rPr>
            </w:pPr>
            <w:r w:rsidRPr="00BF327A">
              <w:rPr>
                <w:b w:val="0"/>
                <w:bCs/>
                <w:sz w:val="20"/>
                <w:szCs w:val="20"/>
              </w:rPr>
              <w:t>This Action Plan was launched by the Taoiseach and Tainiste on July 9</w:t>
            </w:r>
            <w:r w:rsidRPr="00BF327A">
              <w:rPr>
                <w:b w:val="0"/>
                <w:bCs/>
                <w:sz w:val="20"/>
                <w:szCs w:val="20"/>
                <w:vertAlign w:val="superscript"/>
              </w:rPr>
              <w:t>th</w:t>
            </w:r>
            <w:r w:rsidRPr="00BF327A">
              <w:rPr>
                <w:b w:val="0"/>
                <w:bCs/>
                <w:sz w:val="20"/>
                <w:szCs w:val="20"/>
              </w:rPr>
              <w:t xml:space="preserve"> 2024. </w:t>
            </w:r>
          </w:p>
          <w:p w14:paraId="615C1710" w14:textId="77777777" w:rsidR="00BF327A" w:rsidRPr="00BF327A" w:rsidRDefault="00BF327A" w:rsidP="00BF327A">
            <w:pPr>
              <w:spacing w:after="0" w:line="259" w:lineRule="auto"/>
              <w:ind w:left="5" w:right="108" w:firstLine="0"/>
              <w:jc w:val="both"/>
              <w:rPr>
                <w:b w:val="0"/>
                <w:bCs/>
                <w:sz w:val="20"/>
                <w:szCs w:val="20"/>
              </w:rPr>
            </w:pPr>
          </w:p>
          <w:p w14:paraId="24EDAA2A" w14:textId="77777777" w:rsidR="00BF327A" w:rsidRPr="00BF327A" w:rsidRDefault="00BF327A" w:rsidP="00BF327A">
            <w:pPr>
              <w:spacing w:after="0" w:line="259" w:lineRule="auto"/>
              <w:ind w:left="5" w:right="108" w:firstLine="0"/>
              <w:jc w:val="both"/>
              <w:rPr>
                <w:b w:val="0"/>
                <w:bCs/>
                <w:sz w:val="20"/>
                <w:szCs w:val="20"/>
              </w:rPr>
            </w:pPr>
            <w:r w:rsidRPr="00BF327A">
              <w:rPr>
                <w:b w:val="0"/>
                <w:bCs/>
                <w:sz w:val="20"/>
                <w:szCs w:val="20"/>
              </w:rPr>
              <w:t xml:space="preserve">This Action Plan is iterative and will continue to evolve as the needs of survivors change, in line with international research and service user lived experiences. The purpose of the office is to continuously work with survivors to identify their needs and to support them in accessing any supports required in line with the Action Plan. These supports will be provided in a manner which will ensure that the management of the budget available to the office provides value for money and ensure that all financial resources are used in the most effective and efficient manner in the delivery of services. </w:t>
            </w:r>
          </w:p>
          <w:p w14:paraId="57A40024" w14:textId="77777777" w:rsidR="00BF327A" w:rsidRPr="00BF327A" w:rsidRDefault="00BF327A" w:rsidP="00BF327A">
            <w:pPr>
              <w:spacing w:after="0" w:line="259" w:lineRule="auto"/>
              <w:ind w:left="5" w:firstLine="0"/>
              <w:jc w:val="left"/>
              <w:rPr>
                <w:b w:val="0"/>
                <w:bCs/>
                <w:sz w:val="20"/>
                <w:szCs w:val="20"/>
              </w:rPr>
            </w:pPr>
          </w:p>
        </w:tc>
      </w:tr>
      <w:tr w:rsidR="00BF327A" w14:paraId="73C37792" w14:textId="77777777" w:rsidTr="00684CA0">
        <w:trPr>
          <w:trHeight w:val="470"/>
        </w:trPr>
        <w:tc>
          <w:tcPr>
            <w:tcW w:w="2415" w:type="dxa"/>
            <w:tcBorders>
              <w:top w:val="single" w:sz="4" w:space="0" w:color="000000"/>
              <w:left w:val="single" w:sz="4" w:space="0" w:color="000000"/>
              <w:bottom w:val="single" w:sz="4" w:space="0" w:color="000000"/>
              <w:right w:val="single" w:sz="4" w:space="0" w:color="000000"/>
            </w:tcBorders>
          </w:tcPr>
          <w:p w14:paraId="59EA459F" w14:textId="0FEA931B" w:rsidR="00BF327A" w:rsidRPr="00BF327A" w:rsidRDefault="00BF327A" w:rsidP="00BF327A">
            <w:pPr>
              <w:spacing w:after="0" w:line="259" w:lineRule="auto"/>
              <w:ind w:left="0" w:firstLine="0"/>
              <w:jc w:val="left"/>
            </w:pPr>
            <w:r>
              <w:rPr>
                <w:sz w:val="20"/>
              </w:rPr>
              <w:lastRenderedPageBreak/>
              <w:t xml:space="preserve">Reporting </w:t>
            </w:r>
            <w:r w:rsidRPr="00BF327A">
              <w:rPr>
                <w:sz w:val="20"/>
              </w:rPr>
              <w:t>Relationship</w:t>
            </w:r>
          </w:p>
        </w:tc>
        <w:tc>
          <w:tcPr>
            <w:tcW w:w="8129" w:type="dxa"/>
            <w:tcBorders>
              <w:top w:val="single" w:sz="4" w:space="0" w:color="000000"/>
              <w:left w:val="single" w:sz="4" w:space="0" w:color="000000"/>
              <w:bottom w:val="single" w:sz="4" w:space="0" w:color="000000"/>
              <w:right w:val="single" w:sz="4" w:space="0" w:color="000000"/>
            </w:tcBorders>
          </w:tcPr>
          <w:p w14:paraId="0B7DCA38" w14:textId="513A6D07" w:rsidR="00BF327A" w:rsidRPr="00BF327A" w:rsidRDefault="00BF327A" w:rsidP="00BF327A">
            <w:pPr>
              <w:spacing w:after="0" w:line="259" w:lineRule="auto"/>
              <w:ind w:left="5" w:right="108" w:firstLine="0"/>
              <w:jc w:val="both"/>
              <w:rPr>
                <w:b w:val="0"/>
                <w:bCs/>
                <w:sz w:val="20"/>
                <w:szCs w:val="20"/>
              </w:rPr>
            </w:pPr>
            <w:r w:rsidRPr="00BF327A">
              <w:rPr>
                <w:b w:val="0"/>
                <w:bCs/>
                <w:sz w:val="20"/>
                <w:szCs w:val="20"/>
              </w:rPr>
              <w:t>The post holder will report directly to the National Thalidomide Liaison or other nominated manager</w:t>
            </w:r>
          </w:p>
        </w:tc>
      </w:tr>
      <w:tr w:rsidR="00BF327A" w14:paraId="0D96D0C0" w14:textId="77777777" w:rsidTr="00684CA0">
        <w:trPr>
          <w:trHeight w:val="470"/>
        </w:trPr>
        <w:tc>
          <w:tcPr>
            <w:tcW w:w="2415" w:type="dxa"/>
            <w:tcBorders>
              <w:top w:val="single" w:sz="4" w:space="0" w:color="000000"/>
              <w:left w:val="single" w:sz="4" w:space="0" w:color="000000"/>
              <w:bottom w:val="single" w:sz="4" w:space="0" w:color="000000"/>
              <w:right w:val="single" w:sz="4" w:space="0" w:color="000000"/>
            </w:tcBorders>
          </w:tcPr>
          <w:p w14:paraId="7016F3E0" w14:textId="77777777" w:rsidR="00BF327A" w:rsidRDefault="00BF327A" w:rsidP="00BF327A">
            <w:pPr>
              <w:spacing w:after="0" w:line="259" w:lineRule="auto"/>
              <w:ind w:left="0" w:firstLine="0"/>
              <w:jc w:val="left"/>
            </w:pPr>
            <w:r>
              <w:rPr>
                <w:sz w:val="20"/>
              </w:rPr>
              <w:t xml:space="preserve">Purpose of the </w:t>
            </w:r>
          </w:p>
          <w:p w14:paraId="3B96CE63" w14:textId="77777777" w:rsidR="00BF327A" w:rsidRDefault="00BF327A" w:rsidP="00BF327A">
            <w:pPr>
              <w:spacing w:after="0" w:line="259" w:lineRule="auto"/>
              <w:ind w:left="0" w:firstLine="0"/>
              <w:jc w:val="left"/>
            </w:pPr>
            <w:r>
              <w:rPr>
                <w:sz w:val="20"/>
              </w:rPr>
              <w:t xml:space="preserve">Post  </w:t>
            </w:r>
          </w:p>
          <w:p w14:paraId="6EC2C2E8" w14:textId="2378891A" w:rsidR="00BF327A" w:rsidRPr="00BF327A" w:rsidRDefault="00BF327A" w:rsidP="00BF327A">
            <w:pPr>
              <w:jc w:val="left"/>
              <w:rPr>
                <w:bCs/>
                <w:sz w:val="20"/>
                <w:highlight w:val="yellow"/>
              </w:rPr>
            </w:pPr>
            <w:r>
              <w:rPr>
                <w:sz w:val="20"/>
              </w:rPr>
              <w:t xml:space="preserve"> </w:t>
            </w:r>
          </w:p>
        </w:tc>
        <w:tc>
          <w:tcPr>
            <w:tcW w:w="8129" w:type="dxa"/>
            <w:tcBorders>
              <w:top w:val="single" w:sz="4" w:space="0" w:color="000000"/>
              <w:left w:val="single" w:sz="4" w:space="0" w:color="000000"/>
              <w:bottom w:val="single" w:sz="4" w:space="0" w:color="000000"/>
              <w:right w:val="single" w:sz="4" w:space="0" w:color="000000"/>
            </w:tcBorders>
          </w:tcPr>
          <w:p w14:paraId="62307BD1" w14:textId="470FAA4E" w:rsidR="00BF327A" w:rsidRPr="00BF327A" w:rsidRDefault="00684CA0" w:rsidP="00BF327A">
            <w:pPr>
              <w:spacing w:after="5" w:line="236" w:lineRule="auto"/>
              <w:jc w:val="left"/>
              <w:rPr>
                <w:b w:val="0"/>
                <w:bCs/>
                <w:sz w:val="20"/>
                <w:szCs w:val="22"/>
              </w:rPr>
            </w:pPr>
            <w:r>
              <w:rPr>
                <w:b w:val="0"/>
                <w:bCs/>
                <w:sz w:val="20"/>
                <w:szCs w:val="22"/>
              </w:rPr>
              <w:t xml:space="preserve">The post </w:t>
            </w:r>
            <w:r w:rsidR="00BF327A" w:rsidRPr="00BF327A">
              <w:rPr>
                <w:b w:val="0"/>
                <w:bCs/>
                <w:sz w:val="20"/>
                <w:szCs w:val="22"/>
              </w:rPr>
              <w:t xml:space="preserve">holder will provide support to the National Thalidomide Liaison Office by effectively and efficiently liaising with Irish Acknowledged Survivors of Thalidomide and coordinating the provision of health and social care supports as per the approved Action Plan.   </w:t>
            </w:r>
          </w:p>
          <w:p w14:paraId="790AE4CD" w14:textId="77777777" w:rsidR="00BF327A" w:rsidRPr="00BF327A" w:rsidRDefault="00BF327A" w:rsidP="00BF327A">
            <w:pPr>
              <w:spacing w:after="5" w:line="236" w:lineRule="auto"/>
              <w:jc w:val="left"/>
              <w:rPr>
                <w:b w:val="0"/>
                <w:bCs/>
                <w:sz w:val="20"/>
                <w:szCs w:val="22"/>
              </w:rPr>
            </w:pPr>
          </w:p>
          <w:p w14:paraId="31F8918C" w14:textId="4250FBE4" w:rsidR="00BF327A" w:rsidRPr="00BF327A" w:rsidRDefault="00BF327A" w:rsidP="00BF327A">
            <w:pPr>
              <w:spacing w:after="5" w:line="236" w:lineRule="auto"/>
              <w:jc w:val="left"/>
              <w:rPr>
                <w:b w:val="0"/>
                <w:bCs/>
                <w:sz w:val="20"/>
                <w:szCs w:val="22"/>
              </w:rPr>
            </w:pPr>
            <w:r w:rsidRPr="00BF327A">
              <w:rPr>
                <w:b w:val="0"/>
                <w:bCs/>
                <w:sz w:val="20"/>
                <w:szCs w:val="22"/>
              </w:rPr>
              <w:t xml:space="preserve">The </w:t>
            </w:r>
            <w:r w:rsidR="00684CA0">
              <w:rPr>
                <w:b w:val="0"/>
                <w:bCs/>
                <w:sz w:val="20"/>
                <w:szCs w:val="22"/>
              </w:rPr>
              <w:t>post holder</w:t>
            </w:r>
            <w:r w:rsidRPr="00BF327A">
              <w:rPr>
                <w:b w:val="0"/>
                <w:bCs/>
                <w:sz w:val="20"/>
                <w:szCs w:val="22"/>
              </w:rPr>
              <w:t xml:space="preserve"> will be an active member of the National Thalidomide Advocacy Office Team and will provide leadership regarding the coordination and </w:t>
            </w:r>
            <w:r w:rsidR="00684CA0" w:rsidRPr="00BF327A">
              <w:rPr>
                <w:b w:val="0"/>
                <w:bCs/>
                <w:sz w:val="20"/>
                <w:szCs w:val="22"/>
              </w:rPr>
              <w:t>management of</w:t>
            </w:r>
            <w:r w:rsidRPr="00BF327A">
              <w:rPr>
                <w:b w:val="0"/>
                <w:bCs/>
                <w:sz w:val="20"/>
                <w:szCs w:val="22"/>
              </w:rPr>
              <w:t xml:space="preserve"> supports to Thalidomide Survivors in line with relevant government policy. As this office is within the National Disability Quality Improvement Team, the post-holder will also attend Quality Improvement meetings. </w:t>
            </w:r>
          </w:p>
          <w:p w14:paraId="40BC29A7" w14:textId="27F4721D" w:rsidR="00BF327A" w:rsidRPr="00BF327A" w:rsidRDefault="00BF327A" w:rsidP="00BF327A">
            <w:pPr>
              <w:jc w:val="left"/>
              <w:rPr>
                <w:iCs/>
                <w:color w:val="000099"/>
                <w:sz w:val="20"/>
              </w:rPr>
            </w:pPr>
            <w:r w:rsidRPr="00BF327A">
              <w:rPr>
                <w:b w:val="0"/>
                <w:bCs/>
                <w:sz w:val="20"/>
                <w:szCs w:val="22"/>
              </w:rPr>
              <w:t xml:space="preserve"> </w:t>
            </w:r>
          </w:p>
        </w:tc>
      </w:tr>
      <w:tr w:rsidR="00684CA0" w14:paraId="303F6EF9" w14:textId="77777777" w:rsidTr="00684CA0">
        <w:trPr>
          <w:trHeight w:val="470"/>
        </w:trPr>
        <w:tc>
          <w:tcPr>
            <w:tcW w:w="2415" w:type="dxa"/>
            <w:tcBorders>
              <w:top w:val="single" w:sz="4" w:space="0" w:color="000000"/>
              <w:left w:val="single" w:sz="4" w:space="0" w:color="000000"/>
              <w:bottom w:val="single" w:sz="4" w:space="0" w:color="000000"/>
              <w:right w:val="single" w:sz="4" w:space="0" w:color="000000"/>
            </w:tcBorders>
          </w:tcPr>
          <w:p w14:paraId="4ED355F6" w14:textId="1767D9E0" w:rsidR="00684CA0" w:rsidRDefault="00684CA0" w:rsidP="00684CA0">
            <w:pPr>
              <w:spacing w:after="0" w:line="259" w:lineRule="auto"/>
              <w:ind w:left="0" w:firstLine="0"/>
              <w:jc w:val="left"/>
              <w:rPr>
                <w:sz w:val="20"/>
              </w:rPr>
            </w:pPr>
            <w:r>
              <w:rPr>
                <w:sz w:val="20"/>
              </w:rPr>
              <w:t xml:space="preserve">Principal Responsibilities and Duties  </w:t>
            </w:r>
          </w:p>
        </w:tc>
        <w:tc>
          <w:tcPr>
            <w:tcW w:w="8129" w:type="dxa"/>
            <w:tcBorders>
              <w:top w:val="single" w:sz="4" w:space="0" w:color="000000"/>
              <w:left w:val="single" w:sz="4" w:space="0" w:color="000000"/>
              <w:bottom w:val="single" w:sz="4" w:space="0" w:color="000000"/>
              <w:right w:val="single" w:sz="4" w:space="0" w:color="000000"/>
            </w:tcBorders>
          </w:tcPr>
          <w:p w14:paraId="061E19DB" w14:textId="76A8FA59" w:rsidR="00684CA0" w:rsidRDefault="00684CA0" w:rsidP="00684CA0">
            <w:pPr>
              <w:spacing w:after="0" w:line="259" w:lineRule="auto"/>
              <w:ind w:left="5" w:firstLine="0"/>
              <w:jc w:val="left"/>
            </w:pPr>
            <w:r>
              <w:rPr>
                <w:b w:val="0"/>
                <w:sz w:val="20"/>
              </w:rPr>
              <w:t xml:space="preserve">The main responsibilities and duties of the Grade VIII, Programme Manager are as follows: </w:t>
            </w:r>
          </w:p>
          <w:p w14:paraId="4BD291DE" w14:textId="77777777" w:rsidR="00684CA0" w:rsidRDefault="00684CA0" w:rsidP="00684CA0">
            <w:pPr>
              <w:spacing w:after="0" w:line="259" w:lineRule="auto"/>
              <w:ind w:left="110" w:firstLine="0"/>
              <w:jc w:val="left"/>
            </w:pPr>
            <w:r>
              <w:rPr>
                <w:sz w:val="20"/>
              </w:rPr>
              <w:t xml:space="preserve"> </w:t>
            </w:r>
          </w:p>
          <w:p w14:paraId="6832CB09" w14:textId="77777777" w:rsidR="00684CA0" w:rsidRDefault="00684CA0" w:rsidP="00684CA0">
            <w:pPr>
              <w:spacing w:after="0" w:line="259" w:lineRule="auto"/>
              <w:ind w:left="5" w:firstLine="0"/>
              <w:jc w:val="left"/>
            </w:pPr>
            <w:r>
              <w:rPr>
                <w:sz w:val="20"/>
                <w:u w:val="single" w:color="000000"/>
              </w:rPr>
              <w:t>Programme Planning</w:t>
            </w:r>
            <w:r>
              <w:rPr>
                <w:sz w:val="20"/>
              </w:rPr>
              <w:t xml:space="preserve">  </w:t>
            </w:r>
          </w:p>
          <w:p w14:paraId="7FA40CDB" w14:textId="77777777" w:rsidR="00684CA0" w:rsidRDefault="00684CA0" w:rsidP="00684CA0">
            <w:pPr>
              <w:spacing w:after="0" w:line="259" w:lineRule="auto"/>
              <w:ind w:left="5" w:firstLine="0"/>
              <w:jc w:val="left"/>
            </w:pPr>
            <w:r>
              <w:rPr>
                <w:sz w:val="20"/>
              </w:rPr>
              <w:t xml:space="preserve"> </w:t>
            </w:r>
          </w:p>
          <w:p w14:paraId="538E1FAC" w14:textId="421A5745" w:rsidR="00684CA0" w:rsidRDefault="00684CA0" w:rsidP="003A3115">
            <w:pPr>
              <w:numPr>
                <w:ilvl w:val="0"/>
                <w:numId w:val="11"/>
              </w:numPr>
              <w:spacing w:after="0" w:line="240" w:lineRule="auto"/>
              <w:jc w:val="left"/>
            </w:pPr>
            <w:r>
              <w:rPr>
                <w:b w:val="0"/>
                <w:sz w:val="20"/>
              </w:rPr>
              <w:t xml:space="preserve">Consult and engage with relevant stakeholders and subject matter experts to identify with survivors, their needs, and the most efficient and effective ways to meet those needs. </w:t>
            </w:r>
          </w:p>
          <w:p w14:paraId="0E61FBE7" w14:textId="77777777" w:rsidR="00684CA0" w:rsidRDefault="00684CA0" w:rsidP="003A3115">
            <w:pPr>
              <w:numPr>
                <w:ilvl w:val="0"/>
                <w:numId w:val="11"/>
              </w:numPr>
              <w:spacing w:line="235" w:lineRule="auto"/>
              <w:jc w:val="left"/>
            </w:pPr>
            <w:r>
              <w:rPr>
                <w:b w:val="0"/>
                <w:sz w:val="20"/>
              </w:rPr>
              <w:t xml:space="preserve">Work with survivors, National Clinical Lead for Primary Care, Health and Social Care workers, HSE Estates and Procurement, when necessary to scope and prioritise the supports requested.  </w:t>
            </w:r>
          </w:p>
          <w:p w14:paraId="60098E67" w14:textId="77777777" w:rsidR="00684CA0" w:rsidRDefault="00684CA0" w:rsidP="003A3115">
            <w:pPr>
              <w:numPr>
                <w:ilvl w:val="0"/>
                <w:numId w:val="11"/>
              </w:numPr>
              <w:spacing w:after="0" w:line="240" w:lineRule="auto"/>
              <w:jc w:val="left"/>
            </w:pPr>
            <w:r>
              <w:rPr>
                <w:b w:val="0"/>
                <w:sz w:val="20"/>
              </w:rPr>
              <w:t xml:space="preserve">Develop programme plans, identifying work-streams, key milestones, deliverables and programme management and resource time requirements. </w:t>
            </w:r>
          </w:p>
          <w:p w14:paraId="7CBBF154" w14:textId="77777777" w:rsidR="00684CA0" w:rsidRDefault="00684CA0" w:rsidP="003A3115">
            <w:pPr>
              <w:numPr>
                <w:ilvl w:val="0"/>
                <w:numId w:val="11"/>
              </w:numPr>
              <w:spacing w:after="0" w:line="239" w:lineRule="auto"/>
              <w:jc w:val="left"/>
            </w:pPr>
            <w:r>
              <w:rPr>
                <w:b w:val="0"/>
                <w:sz w:val="20"/>
              </w:rPr>
              <w:t xml:space="preserve">Co-ordinate and manage the day to day implementation of programme plans to successfully deliver required supports in a timely manner.  </w:t>
            </w:r>
          </w:p>
          <w:p w14:paraId="38550ED3" w14:textId="1B5DE8E2" w:rsidR="00684CA0" w:rsidRDefault="00684CA0" w:rsidP="003A3115">
            <w:pPr>
              <w:numPr>
                <w:ilvl w:val="0"/>
                <w:numId w:val="11"/>
              </w:numPr>
              <w:spacing w:after="0" w:line="239" w:lineRule="auto"/>
              <w:jc w:val="left"/>
            </w:pPr>
            <w:r w:rsidRPr="00684CA0">
              <w:rPr>
                <w:b w:val="0"/>
                <w:sz w:val="20"/>
              </w:rPr>
              <w:t xml:space="preserve">Champion quality improvement at a national level in collaboration with others, across the survivors’ enhanced pathway. </w:t>
            </w:r>
          </w:p>
          <w:p w14:paraId="0B9A106F" w14:textId="66A6C1DE" w:rsidR="00684CA0" w:rsidRDefault="00684CA0" w:rsidP="00684CA0">
            <w:pPr>
              <w:spacing w:after="0" w:line="259" w:lineRule="auto"/>
              <w:ind w:left="0" w:firstLine="0"/>
              <w:jc w:val="left"/>
            </w:pPr>
            <w:r>
              <w:rPr>
                <w:b w:val="0"/>
                <w:i/>
                <w:sz w:val="20"/>
              </w:rPr>
              <w:t xml:space="preserve"> </w:t>
            </w:r>
          </w:p>
          <w:p w14:paraId="30751DB5" w14:textId="77777777" w:rsidR="00684CA0" w:rsidRDefault="00684CA0" w:rsidP="00684CA0">
            <w:pPr>
              <w:spacing w:after="0" w:line="259" w:lineRule="auto"/>
              <w:ind w:left="0" w:firstLine="0"/>
              <w:jc w:val="left"/>
            </w:pPr>
            <w:r>
              <w:rPr>
                <w:sz w:val="20"/>
                <w:u w:val="single" w:color="000000"/>
              </w:rPr>
              <w:t>Stakeholder Engagement &amp; Communications</w:t>
            </w:r>
            <w:r>
              <w:rPr>
                <w:sz w:val="20"/>
              </w:rPr>
              <w:t xml:space="preserve">  </w:t>
            </w:r>
          </w:p>
          <w:p w14:paraId="1801891D" w14:textId="77777777" w:rsidR="00684CA0" w:rsidRDefault="00684CA0" w:rsidP="00684CA0">
            <w:pPr>
              <w:spacing w:after="0" w:line="259" w:lineRule="auto"/>
              <w:ind w:left="0" w:firstLine="0"/>
              <w:jc w:val="left"/>
            </w:pPr>
            <w:r>
              <w:rPr>
                <w:sz w:val="20"/>
              </w:rPr>
              <w:t xml:space="preserve"> </w:t>
            </w:r>
          </w:p>
          <w:p w14:paraId="0DF5E7A5" w14:textId="7CED000B" w:rsidR="00684CA0" w:rsidRDefault="00684CA0" w:rsidP="003A3115">
            <w:pPr>
              <w:numPr>
                <w:ilvl w:val="0"/>
                <w:numId w:val="11"/>
              </w:numPr>
              <w:spacing w:after="2" w:line="237" w:lineRule="auto"/>
              <w:ind w:right="56"/>
              <w:jc w:val="both"/>
            </w:pPr>
            <w:r>
              <w:rPr>
                <w:b w:val="0"/>
                <w:sz w:val="20"/>
              </w:rPr>
              <w:t xml:space="preserve">Identify and engage with relevant stakeholders, including first and foremost Irish Thalidomide survivors and their families (as instructed) to enable co-design and evidence informed delivery of agreed outputs, outcomes and benefits.  </w:t>
            </w:r>
          </w:p>
          <w:p w14:paraId="2DC44AB5" w14:textId="77777777" w:rsidR="00684CA0" w:rsidRPr="00665BF1" w:rsidRDefault="00684CA0" w:rsidP="003A3115">
            <w:pPr>
              <w:numPr>
                <w:ilvl w:val="0"/>
                <w:numId w:val="11"/>
              </w:numPr>
              <w:spacing w:after="0" w:line="239" w:lineRule="auto"/>
              <w:ind w:right="56"/>
              <w:jc w:val="both"/>
            </w:pPr>
            <w:r>
              <w:rPr>
                <w:b w:val="0"/>
                <w:sz w:val="20"/>
              </w:rPr>
              <w:t xml:space="preserve">Responsibility for the planning and preparation, including all administrative support duties and follow up of programme meetings (internal and external), workshops and conferences etc. </w:t>
            </w:r>
          </w:p>
          <w:p w14:paraId="5E72CA35" w14:textId="77777777" w:rsidR="00684CA0" w:rsidRDefault="00684CA0" w:rsidP="003A3115">
            <w:pPr>
              <w:numPr>
                <w:ilvl w:val="0"/>
                <w:numId w:val="11"/>
              </w:numPr>
              <w:spacing w:after="0" w:line="239" w:lineRule="auto"/>
              <w:ind w:right="56"/>
              <w:jc w:val="both"/>
            </w:pPr>
            <w:r>
              <w:rPr>
                <w:b w:val="0"/>
                <w:sz w:val="20"/>
              </w:rPr>
              <w:t>Develop routine and adhoc briefing papers for DCEIDY, HSE Senior management and other relevant stakeholders as required</w:t>
            </w:r>
          </w:p>
          <w:p w14:paraId="74C445E4" w14:textId="77777777" w:rsidR="00684CA0" w:rsidRPr="00665BF1" w:rsidRDefault="00684CA0" w:rsidP="003A3115">
            <w:pPr>
              <w:numPr>
                <w:ilvl w:val="0"/>
                <w:numId w:val="11"/>
              </w:numPr>
              <w:spacing w:after="0" w:line="239" w:lineRule="auto"/>
              <w:ind w:right="56"/>
              <w:jc w:val="both"/>
            </w:pPr>
            <w:r>
              <w:rPr>
                <w:b w:val="0"/>
                <w:sz w:val="20"/>
              </w:rPr>
              <w:t xml:space="preserve">Manage all programme related internal and external communications including, Parliamentary Question, representations, media queries.etc.   </w:t>
            </w:r>
          </w:p>
          <w:p w14:paraId="28BA3896" w14:textId="77777777" w:rsidR="00684CA0" w:rsidRDefault="00684CA0" w:rsidP="00684CA0">
            <w:pPr>
              <w:spacing w:after="0" w:line="259" w:lineRule="auto"/>
              <w:ind w:left="0" w:firstLine="0"/>
              <w:jc w:val="left"/>
            </w:pPr>
          </w:p>
          <w:p w14:paraId="0B19969B" w14:textId="77777777" w:rsidR="00684CA0" w:rsidRDefault="00684CA0" w:rsidP="00684CA0">
            <w:pPr>
              <w:spacing w:after="0" w:line="259" w:lineRule="auto"/>
              <w:ind w:left="0" w:firstLine="0"/>
              <w:jc w:val="left"/>
            </w:pPr>
            <w:r>
              <w:rPr>
                <w:sz w:val="20"/>
                <w:u w:val="single" w:color="000000"/>
              </w:rPr>
              <w:t>Programme Governance &amp; Reporting</w:t>
            </w:r>
            <w:r>
              <w:rPr>
                <w:sz w:val="20"/>
              </w:rPr>
              <w:t xml:space="preserve">  </w:t>
            </w:r>
          </w:p>
          <w:p w14:paraId="6FB3700D" w14:textId="77777777" w:rsidR="00684CA0" w:rsidRDefault="00684CA0" w:rsidP="00684CA0">
            <w:pPr>
              <w:spacing w:after="0" w:line="259" w:lineRule="auto"/>
              <w:ind w:left="0" w:firstLine="0"/>
              <w:jc w:val="left"/>
            </w:pPr>
            <w:r>
              <w:rPr>
                <w:sz w:val="20"/>
              </w:rPr>
              <w:t xml:space="preserve"> </w:t>
            </w:r>
          </w:p>
          <w:p w14:paraId="51DEA852" w14:textId="77777777" w:rsidR="00684CA0" w:rsidRDefault="00684CA0" w:rsidP="003A3115">
            <w:pPr>
              <w:numPr>
                <w:ilvl w:val="0"/>
                <w:numId w:val="11"/>
              </w:numPr>
              <w:spacing w:after="0" w:line="239" w:lineRule="auto"/>
              <w:ind w:right="56"/>
              <w:jc w:val="both"/>
            </w:pPr>
            <w:r>
              <w:rPr>
                <w:b w:val="0"/>
                <w:sz w:val="20"/>
              </w:rPr>
              <w:t xml:space="preserve">Manage, on behalf of the National Thalidomide Liaison, assigned programme planning cycles, corporate reporting, benefits realisation, risks and issues, change requests, dependencies, lessons learned and resource planning for delivery of supports.  </w:t>
            </w:r>
          </w:p>
          <w:p w14:paraId="65EC2688" w14:textId="1785294C" w:rsidR="00684CA0" w:rsidRDefault="00684CA0" w:rsidP="003A3115">
            <w:pPr>
              <w:numPr>
                <w:ilvl w:val="0"/>
                <w:numId w:val="11"/>
              </w:numPr>
              <w:spacing w:after="0" w:line="239" w:lineRule="auto"/>
              <w:ind w:right="56"/>
              <w:jc w:val="both"/>
            </w:pPr>
            <w:r w:rsidRPr="00CE35EA">
              <w:rPr>
                <w:b w:val="0"/>
                <w:sz w:val="20"/>
              </w:rPr>
              <w:t xml:space="preserve">Ensure all programme related documents and outputs which require approval are progressed in accordance with appropriate governance models, governing policies and legislation.  </w:t>
            </w:r>
          </w:p>
          <w:p w14:paraId="2F8F19F5" w14:textId="77777777" w:rsidR="00684CA0" w:rsidRDefault="00684CA0" w:rsidP="00684CA0">
            <w:pPr>
              <w:spacing w:after="0" w:line="259" w:lineRule="auto"/>
              <w:ind w:left="0" w:firstLine="0"/>
              <w:jc w:val="left"/>
            </w:pPr>
            <w:r>
              <w:rPr>
                <w:i/>
                <w:sz w:val="20"/>
              </w:rPr>
              <w:t xml:space="preserve"> </w:t>
            </w:r>
          </w:p>
          <w:p w14:paraId="1FE38AB9" w14:textId="77777777" w:rsidR="00684CA0" w:rsidRDefault="00684CA0" w:rsidP="00684CA0">
            <w:pPr>
              <w:spacing w:after="0" w:line="259" w:lineRule="auto"/>
              <w:ind w:left="0" w:firstLine="0"/>
              <w:jc w:val="left"/>
            </w:pPr>
            <w:r w:rsidRPr="00053374">
              <w:rPr>
                <w:sz w:val="20"/>
                <w:u w:val="single" w:color="000000"/>
              </w:rPr>
              <w:t>Investment Proposal Development (Service Design)</w:t>
            </w:r>
            <w:r>
              <w:rPr>
                <w:sz w:val="20"/>
              </w:rPr>
              <w:t xml:space="preserve"> </w:t>
            </w:r>
          </w:p>
          <w:p w14:paraId="774D8FF4" w14:textId="77777777" w:rsidR="00684CA0" w:rsidRDefault="00684CA0" w:rsidP="00684CA0">
            <w:pPr>
              <w:spacing w:after="0" w:line="259" w:lineRule="auto"/>
              <w:ind w:left="0" w:firstLine="0"/>
              <w:jc w:val="left"/>
            </w:pPr>
            <w:r>
              <w:rPr>
                <w:sz w:val="20"/>
              </w:rPr>
              <w:t xml:space="preserve"> </w:t>
            </w:r>
          </w:p>
          <w:p w14:paraId="75987F0B" w14:textId="22000FFA" w:rsidR="00684CA0" w:rsidRDefault="00684CA0" w:rsidP="003A3115">
            <w:pPr>
              <w:numPr>
                <w:ilvl w:val="0"/>
                <w:numId w:val="11"/>
              </w:numPr>
              <w:spacing w:after="0" w:line="239" w:lineRule="auto"/>
              <w:ind w:right="56"/>
              <w:jc w:val="both"/>
            </w:pPr>
            <w:r>
              <w:rPr>
                <w:b w:val="0"/>
                <w:sz w:val="20"/>
              </w:rPr>
              <w:t xml:space="preserve">Work with the National Thalidomide Liaison and the NTAO team to collect, evaluate, document and communicate clinical and service evidence and best practice both internationally and locally to inform service design. </w:t>
            </w:r>
          </w:p>
          <w:p w14:paraId="764ECF7D" w14:textId="77777777" w:rsidR="00684CA0" w:rsidRDefault="00684CA0" w:rsidP="003A3115">
            <w:pPr>
              <w:numPr>
                <w:ilvl w:val="0"/>
                <w:numId w:val="11"/>
              </w:numPr>
              <w:spacing w:after="1" w:line="238" w:lineRule="auto"/>
              <w:ind w:right="56"/>
              <w:jc w:val="both"/>
            </w:pPr>
            <w:r>
              <w:rPr>
                <w:b w:val="0"/>
                <w:sz w:val="20"/>
              </w:rPr>
              <w:t xml:space="preserve">Prepare evidence informed business cases and applications for programme funding which are aligned to the overarching aim of the programme and in line with guidelines on processes, such as annual estimates and national service planning.  </w:t>
            </w:r>
          </w:p>
          <w:p w14:paraId="487AF069" w14:textId="77777777" w:rsidR="00684CA0" w:rsidRDefault="00684CA0" w:rsidP="00684CA0">
            <w:pPr>
              <w:spacing w:after="0" w:line="259" w:lineRule="auto"/>
              <w:ind w:left="0" w:firstLine="0"/>
              <w:jc w:val="left"/>
            </w:pPr>
            <w:r>
              <w:rPr>
                <w:b w:val="0"/>
                <w:sz w:val="20"/>
              </w:rPr>
              <w:t xml:space="preserve"> </w:t>
            </w:r>
          </w:p>
          <w:p w14:paraId="2F65CBAE" w14:textId="77777777" w:rsidR="00684CA0" w:rsidRDefault="00684CA0" w:rsidP="00684CA0">
            <w:pPr>
              <w:spacing w:after="0" w:line="259" w:lineRule="auto"/>
              <w:ind w:left="0" w:firstLine="0"/>
              <w:jc w:val="left"/>
            </w:pPr>
            <w:r>
              <w:rPr>
                <w:sz w:val="20"/>
                <w:u w:val="single" w:color="000000"/>
              </w:rPr>
              <w:t>Other Duties and Responsibilities</w:t>
            </w:r>
            <w:r>
              <w:rPr>
                <w:sz w:val="20"/>
              </w:rPr>
              <w:t xml:space="preserve"> </w:t>
            </w:r>
          </w:p>
          <w:p w14:paraId="6F439C63" w14:textId="77777777" w:rsidR="00684CA0" w:rsidRDefault="00684CA0" w:rsidP="00684CA0">
            <w:pPr>
              <w:spacing w:after="0" w:line="259" w:lineRule="auto"/>
              <w:ind w:left="0" w:firstLine="0"/>
              <w:jc w:val="left"/>
            </w:pPr>
            <w:r>
              <w:rPr>
                <w:b w:val="0"/>
                <w:sz w:val="20"/>
              </w:rPr>
              <w:lastRenderedPageBreak/>
              <w:t xml:space="preserve"> </w:t>
            </w:r>
          </w:p>
          <w:p w14:paraId="0FD37B6D" w14:textId="12547057" w:rsidR="00684CA0" w:rsidRPr="00684CA0" w:rsidRDefault="00684CA0" w:rsidP="003A3115">
            <w:pPr>
              <w:numPr>
                <w:ilvl w:val="0"/>
                <w:numId w:val="11"/>
              </w:numPr>
              <w:spacing w:after="0" w:line="240" w:lineRule="auto"/>
              <w:ind w:right="56"/>
              <w:jc w:val="both"/>
            </w:pPr>
            <w:r>
              <w:rPr>
                <w:b w:val="0"/>
                <w:sz w:val="20"/>
              </w:rPr>
              <w:t xml:space="preserve">Contribute to the development of Annual Reports, Service Plans and Operational Plans as required. </w:t>
            </w:r>
          </w:p>
          <w:p w14:paraId="2EA14DB5" w14:textId="77777777" w:rsidR="00684CA0" w:rsidRPr="00684CA0" w:rsidRDefault="00684CA0" w:rsidP="003A3115">
            <w:pPr>
              <w:pStyle w:val="ListParagraph"/>
              <w:numPr>
                <w:ilvl w:val="0"/>
                <w:numId w:val="11"/>
              </w:numPr>
              <w:spacing w:after="0" w:line="240" w:lineRule="auto"/>
              <w:contextualSpacing w:val="0"/>
              <w:jc w:val="left"/>
              <w:rPr>
                <w:b w:val="0"/>
                <w:iCs/>
                <w:sz w:val="20"/>
              </w:rPr>
            </w:pPr>
            <w:r w:rsidRPr="00684CA0">
              <w:rPr>
                <w:b w:val="0"/>
                <w:iCs/>
                <w:sz w:val="20"/>
              </w:rPr>
              <w:t>Engage in the HSE performance achievement process in conjunction with your Line Manager and staff as appropriate.</w:t>
            </w:r>
          </w:p>
          <w:p w14:paraId="35E6D257" w14:textId="15A6E047" w:rsidR="00684CA0" w:rsidRDefault="00684CA0" w:rsidP="003A3115">
            <w:pPr>
              <w:numPr>
                <w:ilvl w:val="0"/>
                <w:numId w:val="11"/>
              </w:numPr>
              <w:spacing w:after="0" w:line="240" w:lineRule="auto"/>
              <w:jc w:val="left"/>
              <w:rPr>
                <w:b w:val="0"/>
                <w:sz w:val="20"/>
              </w:rPr>
            </w:pPr>
            <w:r w:rsidRPr="00684CA0">
              <w:rPr>
                <w:b w:val="0"/>
                <w:sz w:val="20"/>
              </w:rPr>
              <w:t xml:space="preserve">Adequately identifies, assesses, manages and monitors risk within their area of responsibility. </w:t>
            </w:r>
          </w:p>
          <w:p w14:paraId="581CC098" w14:textId="77777777" w:rsidR="003A3115" w:rsidRPr="003A3115" w:rsidRDefault="003A3115" w:rsidP="003A3115">
            <w:pPr>
              <w:numPr>
                <w:ilvl w:val="0"/>
                <w:numId w:val="11"/>
              </w:numPr>
              <w:spacing w:after="0" w:line="240" w:lineRule="auto"/>
              <w:jc w:val="left"/>
              <w:rPr>
                <w:b w:val="0"/>
                <w:sz w:val="20"/>
              </w:rPr>
            </w:pPr>
            <w:r w:rsidRPr="003A3115">
              <w:rPr>
                <w:b w:val="0"/>
                <w:iCs/>
                <w:sz w:val="20"/>
              </w:rPr>
              <w:t>Act as spokesperson for the Organisation as required</w:t>
            </w:r>
          </w:p>
          <w:p w14:paraId="6D413FB1" w14:textId="77777777" w:rsidR="003A3115" w:rsidRPr="003A3115" w:rsidRDefault="003A3115" w:rsidP="003A3115">
            <w:pPr>
              <w:numPr>
                <w:ilvl w:val="0"/>
                <w:numId w:val="11"/>
              </w:numPr>
              <w:spacing w:after="0" w:line="240" w:lineRule="auto"/>
              <w:jc w:val="left"/>
              <w:rPr>
                <w:b w:val="0"/>
                <w:sz w:val="20"/>
              </w:rPr>
            </w:pPr>
            <w:r w:rsidRPr="003A3115">
              <w:rPr>
                <w:b w:val="0"/>
                <w:iCs/>
                <w:sz w:val="20"/>
              </w:rPr>
              <w:t>Demonstrate pro-active commitment to all communications with internal and external stakeholders</w:t>
            </w:r>
          </w:p>
          <w:p w14:paraId="1A562559" w14:textId="77777777" w:rsidR="00684CA0" w:rsidRPr="000A5F67" w:rsidRDefault="00684CA0" w:rsidP="00684CA0">
            <w:pPr>
              <w:spacing w:after="0" w:line="240" w:lineRule="auto"/>
              <w:ind w:right="56"/>
              <w:jc w:val="both"/>
            </w:pPr>
          </w:p>
          <w:p w14:paraId="75E39614" w14:textId="77777777" w:rsidR="00684CA0" w:rsidRDefault="00684CA0" w:rsidP="00684CA0">
            <w:pPr>
              <w:spacing w:after="0" w:line="240" w:lineRule="auto"/>
              <w:ind w:right="56"/>
              <w:jc w:val="both"/>
              <w:rPr>
                <w:sz w:val="20"/>
                <w:u w:val="single"/>
              </w:rPr>
            </w:pPr>
            <w:r>
              <w:rPr>
                <w:b w:val="0"/>
                <w:sz w:val="20"/>
              </w:rPr>
              <w:t xml:space="preserve"> </w:t>
            </w:r>
            <w:r w:rsidRPr="000A5F67">
              <w:rPr>
                <w:sz w:val="20"/>
                <w:u w:val="single"/>
              </w:rPr>
              <w:t xml:space="preserve">Quality, Standards, etc. </w:t>
            </w:r>
          </w:p>
          <w:p w14:paraId="370179CC" w14:textId="77777777" w:rsidR="00684CA0" w:rsidRPr="000A5F67" w:rsidRDefault="00684CA0" w:rsidP="00684CA0">
            <w:pPr>
              <w:spacing w:after="0" w:line="240" w:lineRule="auto"/>
              <w:ind w:right="56"/>
              <w:jc w:val="both"/>
              <w:rPr>
                <w:sz w:val="20"/>
                <w:u w:val="single"/>
              </w:rPr>
            </w:pPr>
          </w:p>
          <w:p w14:paraId="4EAA5CC0" w14:textId="0D6AEFAE" w:rsidR="00684CA0" w:rsidRPr="00684CA0" w:rsidRDefault="00684CA0" w:rsidP="003A3115">
            <w:pPr>
              <w:pStyle w:val="ListParagraph"/>
              <w:numPr>
                <w:ilvl w:val="0"/>
                <w:numId w:val="11"/>
              </w:numPr>
              <w:spacing w:after="0" w:line="240" w:lineRule="auto"/>
              <w:ind w:right="56"/>
              <w:jc w:val="left"/>
              <w:rPr>
                <w:b w:val="0"/>
                <w:sz w:val="20"/>
              </w:rPr>
            </w:pPr>
            <w:r w:rsidRPr="00684CA0">
              <w:rPr>
                <w:b w:val="0"/>
                <w:sz w:val="20"/>
              </w:rPr>
              <w:t xml:space="preserve">Maintain own knowledge of relevant regulations and legislation e.g. HSE Financial Regulations, Health &amp; Safety legislation, Employment legislation, FOI Acts, GDPR  </w:t>
            </w:r>
          </w:p>
          <w:p w14:paraId="350B9E14" w14:textId="77777777" w:rsidR="00684CA0" w:rsidRPr="00684CA0" w:rsidRDefault="00684CA0" w:rsidP="003A3115">
            <w:pPr>
              <w:numPr>
                <w:ilvl w:val="0"/>
                <w:numId w:val="11"/>
              </w:numPr>
              <w:spacing w:after="0" w:line="240" w:lineRule="auto"/>
              <w:jc w:val="left"/>
              <w:rPr>
                <w:b w:val="0"/>
                <w:iCs/>
                <w:color w:val="auto"/>
                <w:sz w:val="20"/>
              </w:rPr>
            </w:pPr>
            <w:r w:rsidRPr="00684CA0">
              <w:rPr>
                <w:b w:val="0"/>
                <w:color w:val="auto"/>
                <w:sz w:val="20"/>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684CA0">
              <w:rPr>
                <w:b w:val="0"/>
                <w:iCs/>
                <w:color w:val="auto"/>
                <w:sz w:val="20"/>
              </w:rPr>
              <w:t xml:space="preserve"> and comply with associated HSE protocols for implementing and maintaining these standards as appropriate to the role.</w:t>
            </w:r>
          </w:p>
          <w:p w14:paraId="549008C3" w14:textId="7787EFE8" w:rsidR="00684CA0" w:rsidRPr="00684CA0" w:rsidRDefault="00684CA0" w:rsidP="003A3115">
            <w:pPr>
              <w:numPr>
                <w:ilvl w:val="0"/>
                <w:numId w:val="11"/>
              </w:numPr>
              <w:spacing w:after="0" w:line="240" w:lineRule="auto"/>
              <w:jc w:val="left"/>
              <w:rPr>
                <w:b w:val="0"/>
                <w:iCs/>
                <w:color w:val="auto"/>
                <w:sz w:val="20"/>
              </w:rPr>
            </w:pPr>
            <w:r w:rsidRPr="00684CA0">
              <w:rPr>
                <w:b w:val="0"/>
                <w:color w:val="auto"/>
                <w:sz w:val="20"/>
              </w:rPr>
              <w:t>Support, promote and actively participate in sustainable energy, water and waste initiatives to create a more sustainable, low carbon and efficient health service.</w:t>
            </w:r>
          </w:p>
          <w:p w14:paraId="0ED66D12" w14:textId="77777777" w:rsidR="00684CA0" w:rsidRDefault="00684CA0" w:rsidP="00684CA0">
            <w:pPr>
              <w:spacing w:after="0" w:line="259" w:lineRule="auto"/>
              <w:ind w:left="0" w:firstLine="0"/>
              <w:jc w:val="left"/>
            </w:pPr>
            <w:r>
              <w:rPr>
                <w:b w:val="0"/>
                <w:sz w:val="20"/>
              </w:rPr>
              <w:t xml:space="preserve"> </w:t>
            </w:r>
          </w:p>
          <w:p w14:paraId="5322FD4A" w14:textId="38956484" w:rsidR="00684CA0" w:rsidRDefault="00684CA0" w:rsidP="00684CA0">
            <w:pPr>
              <w:spacing w:after="0" w:line="239" w:lineRule="auto"/>
              <w:ind w:left="0" w:right="51" w:firstLine="0"/>
              <w:jc w:val="both"/>
            </w:pPr>
            <w:r>
              <w:rPr>
                <w:sz w:val="20"/>
              </w:rPr>
              <w:t xml:space="preserve">The above Job Specification is not intended to be a comprehensive list of all duties involved and consequently, the post holder may be required to perform other duties, as appropriate to their post, and which may be assigned to them from time to time and to contribute to the development of the post while in office. </w:t>
            </w:r>
          </w:p>
          <w:p w14:paraId="1C958C98" w14:textId="12DF46BB" w:rsidR="00684CA0" w:rsidRDefault="00684CA0" w:rsidP="00684CA0">
            <w:pPr>
              <w:spacing w:after="5" w:line="236" w:lineRule="auto"/>
              <w:jc w:val="left"/>
              <w:rPr>
                <w:b w:val="0"/>
                <w:bCs/>
                <w:sz w:val="20"/>
                <w:szCs w:val="22"/>
              </w:rPr>
            </w:pPr>
          </w:p>
        </w:tc>
      </w:tr>
      <w:tr w:rsidR="00684CA0" w14:paraId="5230DB2D" w14:textId="77777777" w:rsidTr="003A3115">
        <w:trPr>
          <w:trHeight w:val="470"/>
        </w:trPr>
        <w:tc>
          <w:tcPr>
            <w:tcW w:w="2415" w:type="dxa"/>
            <w:tcBorders>
              <w:top w:val="single" w:sz="4" w:space="0" w:color="000000"/>
              <w:left w:val="single" w:sz="4" w:space="0" w:color="000000"/>
              <w:bottom w:val="single" w:sz="4" w:space="0" w:color="000000"/>
              <w:right w:val="single" w:sz="4" w:space="0" w:color="000000"/>
            </w:tcBorders>
          </w:tcPr>
          <w:p w14:paraId="5D645B2D" w14:textId="77777777" w:rsidR="00684CA0" w:rsidRPr="00C23406" w:rsidRDefault="00684CA0" w:rsidP="00684CA0">
            <w:pPr>
              <w:jc w:val="left"/>
              <w:rPr>
                <w:b w:val="0"/>
                <w:bCs/>
                <w:sz w:val="20"/>
              </w:rPr>
            </w:pPr>
            <w:r w:rsidRPr="00C23406">
              <w:rPr>
                <w:bCs/>
                <w:sz w:val="20"/>
              </w:rPr>
              <w:lastRenderedPageBreak/>
              <w:t>Eligibility Criteria</w:t>
            </w:r>
          </w:p>
          <w:p w14:paraId="6E0AA6CF" w14:textId="77777777" w:rsidR="00684CA0" w:rsidRPr="00C23406" w:rsidRDefault="00684CA0" w:rsidP="00684CA0">
            <w:pPr>
              <w:jc w:val="left"/>
              <w:rPr>
                <w:b w:val="0"/>
                <w:bCs/>
                <w:sz w:val="20"/>
              </w:rPr>
            </w:pPr>
          </w:p>
          <w:p w14:paraId="3CE852DD" w14:textId="3C20D570" w:rsidR="00684CA0" w:rsidRPr="00C23406" w:rsidRDefault="00684CA0" w:rsidP="003A3115">
            <w:pPr>
              <w:jc w:val="left"/>
              <w:rPr>
                <w:b w:val="0"/>
                <w:bCs/>
                <w:sz w:val="20"/>
              </w:rPr>
            </w:pPr>
            <w:r w:rsidRPr="00C23406">
              <w:rPr>
                <w:bCs/>
                <w:sz w:val="20"/>
              </w:rPr>
              <w:t>Qualifications and/ or experience</w:t>
            </w:r>
          </w:p>
        </w:tc>
        <w:tc>
          <w:tcPr>
            <w:tcW w:w="8129" w:type="dxa"/>
            <w:tcBorders>
              <w:top w:val="single" w:sz="4" w:space="0" w:color="000000"/>
              <w:left w:val="single" w:sz="4" w:space="0" w:color="000000"/>
              <w:bottom w:val="single" w:sz="4" w:space="0" w:color="000000"/>
              <w:right w:val="single" w:sz="4" w:space="0" w:color="000000"/>
            </w:tcBorders>
          </w:tcPr>
          <w:p w14:paraId="01151336" w14:textId="0E677B6E" w:rsidR="003A3115" w:rsidRPr="00D56AF0" w:rsidRDefault="003A3115" w:rsidP="003A3115">
            <w:pPr>
              <w:spacing w:after="13" w:line="241" w:lineRule="auto"/>
              <w:ind w:right="35"/>
              <w:jc w:val="both"/>
              <w:rPr>
                <w:sz w:val="20"/>
                <w:szCs w:val="20"/>
              </w:rPr>
            </w:pPr>
            <w:r w:rsidRPr="00D56AF0">
              <w:rPr>
                <w:sz w:val="20"/>
                <w:szCs w:val="20"/>
              </w:rPr>
              <w:t>Candidates must have at the latest date of application:</w:t>
            </w:r>
          </w:p>
          <w:p w14:paraId="32F6D752" w14:textId="2CC5C69E" w:rsidR="00A22AB0" w:rsidRPr="00D56AF0" w:rsidRDefault="00A22AB0" w:rsidP="003A3115">
            <w:pPr>
              <w:spacing w:after="13" w:line="241" w:lineRule="auto"/>
              <w:ind w:right="35"/>
              <w:jc w:val="both"/>
              <w:rPr>
                <w:sz w:val="20"/>
                <w:szCs w:val="20"/>
              </w:rPr>
            </w:pPr>
          </w:p>
          <w:p w14:paraId="3A6168BA" w14:textId="783ED572" w:rsidR="00A22AB0" w:rsidRPr="00D56AF0" w:rsidRDefault="00A22AB0" w:rsidP="00A22AB0">
            <w:pPr>
              <w:pStyle w:val="ListParagraph"/>
              <w:numPr>
                <w:ilvl w:val="0"/>
                <w:numId w:val="30"/>
              </w:numPr>
              <w:spacing w:after="13" w:line="241" w:lineRule="auto"/>
              <w:ind w:right="35"/>
              <w:jc w:val="both"/>
              <w:rPr>
                <w:b w:val="0"/>
                <w:color w:val="auto"/>
                <w:sz w:val="20"/>
                <w:szCs w:val="20"/>
              </w:rPr>
            </w:pPr>
            <w:r w:rsidRPr="00D56AF0">
              <w:rPr>
                <w:b w:val="0"/>
                <w:color w:val="auto"/>
                <w:sz w:val="20"/>
                <w:szCs w:val="20"/>
              </w:rPr>
              <w:t>Be registered, or be eligible for registration, in the General Nurse Division of the Register of Nurses kept by the Nursing &amp; Midwifery Board of Ireland [NMBI] (Bord Altranais agus Cnáimhseachais na hÉireann).</w:t>
            </w:r>
          </w:p>
          <w:p w14:paraId="51E1F77D" w14:textId="77777777" w:rsidR="003A3115" w:rsidRPr="00D56AF0" w:rsidRDefault="003A3115" w:rsidP="003A3115">
            <w:pPr>
              <w:pStyle w:val="ListParagraph"/>
              <w:spacing w:after="13" w:line="241" w:lineRule="auto"/>
              <w:ind w:left="360" w:right="35" w:firstLine="0"/>
              <w:jc w:val="both"/>
              <w:rPr>
                <w:sz w:val="20"/>
                <w:szCs w:val="20"/>
              </w:rPr>
            </w:pPr>
          </w:p>
          <w:p w14:paraId="7CAE5C9D" w14:textId="7B65D20B" w:rsidR="002D37E3" w:rsidRPr="00D56AF0" w:rsidRDefault="002D37E3" w:rsidP="002D37E3">
            <w:pPr>
              <w:pStyle w:val="ListParagraph"/>
              <w:numPr>
                <w:ilvl w:val="0"/>
                <w:numId w:val="18"/>
              </w:numPr>
              <w:spacing w:after="200" w:line="276" w:lineRule="auto"/>
              <w:jc w:val="both"/>
              <w:rPr>
                <w:b w:val="0"/>
                <w:color w:val="auto"/>
                <w:sz w:val="20"/>
                <w:szCs w:val="20"/>
              </w:rPr>
            </w:pPr>
            <w:r w:rsidRPr="00D56AF0">
              <w:rPr>
                <w:b w:val="0"/>
                <w:color w:val="auto"/>
                <w:sz w:val="20"/>
                <w:szCs w:val="20"/>
              </w:rPr>
              <w:t xml:space="preserve">Significant </w:t>
            </w:r>
            <w:r w:rsidR="00C23406" w:rsidRPr="00D56AF0">
              <w:rPr>
                <w:b w:val="0"/>
                <w:color w:val="auto"/>
                <w:sz w:val="20"/>
                <w:szCs w:val="20"/>
              </w:rPr>
              <w:t>o</w:t>
            </w:r>
            <w:r w:rsidR="00410766" w:rsidRPr="00D56AF0">
              <w:rPr>
                <w:b w:val="0"/>
                <w:color w:val="auto"/>
                <w:sz w:val="20"/>
                <w:szCs w:val="20"/>
              </w:rPr>
              <w:t>perational</w:t>
            </w:r>
            <w:r w:rsidRPr="00D56AF0">
              <w:rPr>
                <w:b w:val="0"/>
                <w:color w:val="auto"/>
                <w:sz w:val="20"/>
                <w:szCs w:val="20"/>
              </w:rPr>
              <w:t xml:space="preserve"> experience at a senior level in a complex healthcare or relevant complex business environment. </w:t>
            </w:r>
          </w:p>
          <w:p w14:paraId="1C9CE406" w14:textId="77777777" w:rsidR="002D37E3" w:rsidRPr="00D56AF0" w:rsidRDefault="002D37E3" w:rsidP="002D37E3">
            <w:pPr>
              <w:pStyle w:val="ListParagraph"/>
              <w:spacing w:after="13" w:line="241" w:lineRule="auto"/>
              <w:ind w:left="360" w:right="35" w:firstLine="720"/>
              <w:jc w:val="both"/>
              <w:rPr>
                <w:strike/>
                <w:color w:val="auto"/>
                <w:sz w:val="20"/>
                <w:szCs w:val="20"/>
              </w:rPr>
            </w:pPr>
          </w:p>
          <w:p w14:paraId="6ECD084E" w14:textId="77777777" w:rsidR="002D37E3" w:rsidRPr="00D56AF0" w:rsidRDefault="002D37E3" w:rsidP="002D37E3">
            <w:pPr>
              <w:numPr>
                <w:ilvl w:val="0"/>
                <w:numId w:val="18"/>
              </w:numPr>
              <w:autoSpaceDE w:val="0"/>
              <w:autoSpaceDN w:val="0"/>
              <w:adjustRightInd w:val="0"/>
              <w:spacing w:after="0" w:line="240" w:lineRule="auto"/>
              <w:jc w:val="both"/>
              <w:rPr>
                <w:b w:val="0"/>
                <w:color w:val="auto"/>
                <w:sz w:val="20"/>
                <w:szCs w:val="20"/>
              </w:rPr>
            </w:pPr>
            <w:r w:rsidRPr="00D56AF0">
              <w:rPr>
                <w:b w:val="0"/>
                <w:color w:val="auto"/>
                <w:sz w:val="20"/>
                <w:szCs w:val="20"/>
              </w:rPr>
              <w:t xml:space="preserve">Significant experience of leading and managing service design and delivering change programmes and /or quality improvement programmes using structured change and project methodologies. </w:t>
            </w:r>
          </w:p>
          <w:p w14:paraId="1A5FEB4F" w14:textId="77777777" w:rsidR="002D37E3" w:rsidRPr="00D56AF0" w:rsidRDefault="002D37E3" w:rsidP="002D37E3">
            <w:pPr>
              <w:pStyle w:val="ListParagraph"/>
              <w:spacing w:after="13" w:line="241" w:lineRule="auto"/>
              <w:ind w:left="360" w:right="35" w:firstLine="0"/>
              <w:jc w:val="both"/>
              <w:rPr>
                <w:strike/>
                <w:sz w:val="20"/>
                <w:szCs w:val="20"/>
              </w:rPr>
            </w:pPr>
          </w:p>
          <w:p w14:paraId="2D97F020" w14:textId="096E3A9C" w:rsidR="003A3115" w:rsidRPr="00D56AF0" w:rsidRDefault="003A3115" w:rsidP="002D37E3">
            <w:pPr>
              <w:pStyle w:val="ListParagraph"/>
              <w:numPr>
                <w:ilvl w:val="0"/>
                <w:numId w:val="18"/>
              </w:numPr>
              <w:spacing w:after="0" w:line="240" w:lineRule="auto"/>
              <w:ind w:right="35"/>
              <w:jc w:val="both"/>
              <w:rPr>
                <w:sz w:val="20"/>
                <w:szCs w:val="20"/>
              </w:rPr>
            </w:pPr>
            <w:r w:rsidRPr="00D56AF0">
              <w:rPr>
                <w:b w:val="0"/>
                <w:sz w:val="20"/>
                <w:szCs w:val="20"/>
              </w:rPr>
              <w:t xml:space="preserve">Experience </w:t>
            </w:r>
            <w:r w:rsidR="002D37E3" w:rsidRPr="00D56AF0">
              <w:rPr>
                <w:b w:val="0"/>
                <w:sz w:val="20"/>
                <w:szCs w:val="20"/>
              </w:rPr>
              <w:t>of</w:t>
            </w:r>
            <w:r w:rsidRPr="00D56AF0">
              <w:rPr>
                <w:b w:val="0"/>
                <w:sz w:val="20"/>
                <w:szCs w:val="20"/>
              </w:rPr>
              <w:t xml:space="preserve"> working collaboratively with multiple inter</w:t>
            </w:r>
            <w:r w:rsidR="002D37E3" w:rsidRPr="00D56AF0">
              <w:rPr>
                <w:b w:val="0"/>
                <w:sz w:val="20"/>
                <w:szCs w:val="20"/>
              </w:rPr>
              <w:t xml:space="preserve">nal and external stakeholders </w:t>
            </w:r>
            <w:r w:rsidR="002D37E3" w:rsidRPr="00D56AF0">
              <w:rPr>
                <w:b w:val="0"/>
                <w:color w:val="auto"/>
                <w:sz w:val="20"/>
                <w:szCs w:val="20"/>
              </w:rPr>
              <w:t>to achieve results</w:t>
            </w:r>
            <w:r w:rsidR="001C2D32" w:rsidRPr="00D56AF0">
              <w:rPr>
                <w:b w:val="0"/>
                <w:color w:val="auto"/>
                <w:sz w:val="20"/>
                <w:szCs w:val="20"/>
              </w:rPr>
              <w:t>, as relevant to the role</w:t>
            </w:r>
          </w:p>
          <w:p w14:paraId="5837F4E6" w14:textId="239EC9D3" w:rsidR="003A3115" w:rsidRPr="00D56AF0" w:rsidRDefault="003A3115" w:rsidP="003A3115">
            <w:pPr>
              <w:pStyle w:val="ListParagraph"/>
              <w:spacing w:after="0" w:line="240" w:lineRule="auto"/>
              <w:ind w:left="360" w:right="35" w:firstLine="0"/>
              <w:jc w:val="both"/>
              <w:rPr>
                <w:b w:val="0"/>
                <w:bCs/>
                <w:sz w:val="20"/>
                <w:szCs w:val="20"/>
              </w:rPr>
            </w:pPr>
            <w:r w:rsidRPr="00D56AF0">
              <w:rPr>
                <w:b w:val="0"/>
                <w:sz w:val="20"/>
                <w:szCs w:val="20"/>
              </w:rPr>
              <w:t xml:space="preserve"> </w:t>
            </w:r>
          </w:p>
          <w:p w14:paraId="15A03759" w14:textId="5DB90921" w:rsidR="00684CA0" w:rsidRPr="00D56AF0" w:rsidRDefault="003A3115" w:rsidP="002D37E3">
            <w:pPr>
              <w:pStyle w:val="ListParagraph"/>
              <w:numPr>
                <w:ilvl w:val="0"/>
                <w:numId w:val="18"/>
              </w:numPr>
              <w:spacing w:after="0" w:line="240" w:lineRule="auto"/>
              <w:ind w:right="35"/>
              <w:jc w:val="both"/>
              <w:rPr>
                <w:b w:val="0"/>
                <w:bCs/>
                <w:sz w:val="20"/>
                <w:szCs w:val="20"/>
              </w:rPr>
            </w:pPr>
            <w:r w:rsidRPr="00D56AF0">
              <w:rPr>
                <w:rFonts w:eastAsia="Times New Roman"/>
                <w:b w:val="0"/>
                <w:color w:val="auto"/>
                <w:kern w:val="0"/>
                <w:sz w:val="20"/>
                <w:szCs w:val="20"/>
                <w14:ligatures w14:val="none"/>
              </w:rPr>
              <w:t>Have</w:t>
            </w:r>
            <w:r w:rsidR="00684CA0" w:rsidRPr="00D56AF0">
              <w:rPr>
                <w:rFonts w:eastAsia="Times New Roman"/>
                <w:b w:val="0"/>
                <w:color w:val="auto"/>
                <w:kern w:val="0"/>
                <w:sz w:val="20"/>
                <w:szCs w:val="20"/>
                <w14:ligatures w14:val="none"/>
              </w:rPr>
              <w:t xml:space="preserve"> the requisite knowledge and ability, including a high standard of suitability, for the proper discharge of the office. </w:t>
            </w:r>
          </w:p>
          <w:p w14:paraId="3E780EB3" w14:textId="77777777" w:rsidR="00684CA0" w:rsidRPr="00D56AF0" w:rsidRDefault="00684CA0" w:rsidP="00684CA0">
            <w:pPr>
              <w:spacing w:after="0" w:line="240" w:lineRule="auto"/>
              <w:ind w:left="0" w:firstLine="0"/>
              <w:jc w:val="left"/>
              <w:rPr>
                <w:rFonts w:eastAsia="Times New Roman"/>
                <w:b w:val="0"/>
                <w:color w:val="auto"/>
                <w:kern w:val="0"/>
                <w:sz w:val="20"/>
                <w:szCs w:val="20"/>
                <w14:ligatures w14:val="none"/>
              </w:rPr>
            </w:pPr>
            <w:r w:rsidRPr="00D56AF0">
              <w:rPr>
                <w:rFonts w:eastAsia="Times New Roman"/>
                <w:b w:val="0"/>
                <w:color w:val="auto"/>
                <w:kern w:val="0"/>
                <w:sz w:val="20"/>
                <w:szCs w:val="20"/>
                <w14:ligatures w14:val="none"/>
              </w:rPr>
              <w:t> </w:t>
            </w:r>
          </w:p>
          <w:p w14:paraId="7B44D79A" w14:textId="5A3B09C9" w:rsidR="00D56AF0" w:rsidRDefault="00D56AF0" w:rsidP="00684CA0">
            <w:pPr>
              <w:spacing w:after="0" w:line="259" w:lineRule="auto"/>
              <w:ind w:left="5" w:firstLine="0"/>
              <w:jc w:val="left"/>
              <w:rPr>
                <w:sz w:val="20"/>
                <w:szCs w:val="20"/>
              </w:rPr>
            </w:pPr>
            <w:r w:rsidRPr="00D56AF0">
              <w:rPr>
                <w:sz w:val="20"/>
                <w:szCs w:val="20"/>
              </w:rPr>
              <w:t xml:space="preserve">Annual registration </w:t>
            </w:r>
          </w:p>
          <w:p w14:paraId="25F34AAC" w14:textId="77777777" w:rsidR="00D56AF0" w:rsidRPr="00D56AF0" w:rsidRDefault="00D56AF0" w:rsidP="00684CA0">
            <w:pPr>
              <w:spacing w:after="0" w:line="259" w:lineRule="auto"/>
              <w:ind w:left="5" w:firstLine="0"/>
              <w:jc w:val="left"/>
              <w:rPr>
                <w:sz w:val="20"/>
                <w:szCs w:val="20"/>
              </w:rPr>
            </w:pPr>
          </w:p>
          <w:p w14:paraId="62CD829F" w14:textId="77777777" w:rsidR="00D56AF0" w:rsidRPr="006C5DFA" w:rsidRDefault="00D56AF0" w:rsidP="00D56AF0">
            <w:pPr>
              <w:pStyle w:val="ListParagraph"/>
              <w:numPr>
                <w:ilvl w:val="0"/>
                <w:numId w:val="31"/>
              </w:numPr>
              <w:spacing w:after="0" w:line="259" w:lineRule="auto"/>
              <w:jc w:val="left"/>
              <w:rPr>
                <w:b w:val="0"/>
                <w:sz w:val="20"/>
                <w:szCs w:val="20"/>
              </w:rPr>
            </w:pPr>
            <w:r w:rsidRPr="006C5DFA">
              <w:rPr>
                <w:b w:val="0"/>
                <w:sz w:val="20"/>
                <w:szCs w:val="20"/>
              </w:rPr>
              <w:t xml:space="preserve">On appointment, practitioners must maintain live annual registration on the General Nurse Division of the Register of Nurses &amp; Midwives maintained by Nursing and Midwifery Board of Ireland [NMBI] (Bord Altranais agus Cnáimhseachais na hÉireann). </w:t>
            </w:r>
          </w:p>
          <w:p w14:paraId="6BB29BF6" w14:textId="63866CEA" w:rsidR="00D56AF0" w:rsidRPr="006C5DFA" w:rsidRDefault="00D56AF0" w:rsidP="00D56AF0">
            <w:pPr>
              <w:pStyle w:val="ListParagraph"/>
              <w:spacing w:after="0" w:line="259" w:lineRule="auto"/>
              <w:ind w:left="725" w:firstLine="0"/>
              <w:jc w:val="center"/>
              <w:rPr>
                <w:b w:val="0"/>
                <w:sz w:val="20"/>
                <w:szCs w:val="20"/>
              </w:rPr>
            </w:pPr>
            <w:r w:rsidRPr="006C5DFA">
              <w:rPr>
                <w:b w:val="0"/>
                <w:sz w:val="20"/>
                <w:szCs w:val="20"/>
              </w:rPr>
              <w:t>And</w:t>
            </w:r>
          </w:p>
          <w:p w14:paraId="04B1F639" w14:textId="61BB5B83" w:rsidR="00684CA0" w:rsidRPr="006C5DFA" w:rsidRDefault="00D56AF0" w:rsidP="00D56AF0">
            <w:pPr>
              <w:pStyle w:val="ListParagraph"/>
              <w:numPr>
                <w:ilvl w:val="0"/>
                <w:numId w:val="31"/>
              </w:numPr>
              <w:spacing w:after="0" w:line="259" w:lineRule="auto"/>
              <w:jc w:val="left"/>
              <w:rPr>
                <w:b w:val="0"/>
                <w:sz w:val="20"/>
                <w:szCs w:val="20"/>
              </w:rPr>
            </w:pPr>
            <w:r w:rsidRPr="006C5DFA">
              <w:rPr>
                <w:b w:val="0"/>
                <w:sz w:val="20"/>
                <w:szCs w:val="20"/>
              </w:rPr>
              <w:t>(ii) Practitioners must confirm annual registration with the NMBI to the HSE by way of the annual Patient Safety Assurance Certificate (PSAC).</w:t>
            </w:r>
          </w:p>
          <w:p w14:paraId="5DDE6F57" w14:textId="77777777" w:rsidR="00D56AF0" w:rsidRDefault="00D56AF0" w:rsidP="00684CA0">
            <w:pPr>
              <w:spacing w:after="0" w:line="259" w:lineRule="auto"/>
              <w:ind w:left="5" w:firstLine="0"/>
              <w:jc w:val="left"/>
              <w:rPr>
                <w:sz w:val="20"/>
                <w:szCs w:val="20"/>
              </w:rPr>
            </w:pPr>
          </w:p>
          <w:p w14:paraId="78CE0A8C" w14:textId="1CEA26C7" w:rsidR="00684CA0" w:rsidRPr="00D56AF0" w:rsidRDefault="00684CA0" w:rsidP="00684CA0">
            <w:pPr>
              <w:spacing w:after="0" w:line="259" w:lineRule="auto"/>
              <w:ind w:left="5" w:firstLine="0"/>
              <w:jc w:val="left"/>
              <w:rPr>
                <w:sz w:val="20"/>
                <w:szCs w:val="20"/>
              </w:rPr>
            </w:pPr>
            <w:r w:rsidRPr="00D56AF0">
              <w:rPr>
                <w:sz w:val="20"/>
                <w:szCs w:val="20"/>
              </w:rPr>
              <w:t xml:space="preserve">Health </w:t>
            </w:r>
          </w:p>
          <w:p w14:paraId="1377A7EE" w14:textId="77777777" w:rsidR="00684CA0" w:rsidRPr="00D56AF0" w:rsidRDefault="00684CA0" w:rsidP="00684CA0">
            <w:pPr>
              <w:spacing w:after="2" w:line="236" w:lineRule="auto"/>
              <w:ind w:left="5" w:right="74" w:firstLine="0"/>
              <w:jc w:val="both"/>
              <w:rPr>
                <w:sz w:val="20"/>
                <w:szCs w:val="20"/>
              </w:rPr>
            </w:pPr>
            <w:r w:rsidRPr="00D56AF0">
              <w:rPr>
                <w:b w:val="0"/>
                <w:sz w:val="20"/>
                <w:szCs w:val="2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720DBB" w14:textId="77777777" w:rsidR="00684CA0" w:rsidRPr="00D56AF0" w:rsidRDefault="00684CA0" w:rsidP="00684CA0">
            <w:pPr>
              <w:spacing w:after="0" w:line="259" w:lineRule="auto"/>
              <w:ind w:left="5" w:firstLine="0"/>
              <w:jc w:val="left"/>
              <w:rPr>
                <w:sz w:val="20"/>
                <w:szCs w:val="20"/>
              </w:rPr>
            </w:pPr>
            <w:r w:rsidRPr="00D56AF0">
              <w:rPr>
                <w:rFonts w:eastAsia="Times New Roman"/>
                <w:sz w:val="20"/>
                <w:szCs w:val="20"/>
              </w:rPr>
              <w:lastRenderedPageBreak/>
              <w:t xml:space="preserve"> </w:t>
            </w:r>
          </w:p>
          <w:p w14:paraId="6285A895" w14:textId="77777777" w:rsidR="00684CA0" w:rsidRPr="00D56AF0" w:rsidRDefault="00684CA0" w:rsidP="00684CA0">
            <w:pPr>
              <w:spacing w:after="0" w:line="259" w:lineRule="auto"/>
              <w:ind w:left="5" w:firstLine="0"/>
              <w:jc w:val="left"/>
              <w:rPr>
                <w:sz w:val="20"/>
                <w:szCs w:val="20"/>
              </w:rPr>
            </w:pPr>
            <w:r w:rsidRPr="00D56AF0">
              <w:rPr>
                <w:sz w:val="20"/>
                <w:szCs w:val="20"/>
              </w:rPr>
              <w:t>Character</w:t>
            </w:r>
            <w:r w:rsidRPr="00D56AF0">
              <w:rPr>
                <w:b w:val="0"/>
                <w:sz w:val="20"/>
                <w:szCs w:val="20"/>
              </w:rPr>
              <w:t xml:space="preserve"> </w:t>
            </w:r>
          </w:p>
          <w:p w14:paraId="3CA13A77" w14:textId="77777777" w:rsidR="00684CA0" w:rsidRPr="00D56AF0" w:rsidRDefault="00684CA0" w:rsidP="00684CA0">
            <w:pPr>
              <w:spacing w:after="0" w:line="259" w:lineRule="auto"/>
              <w:ind w:left="5" w:firstLine="0"/>
              <w:jc w:val="left"/>
              <w:rPr>
                <w:sz w:val="20"/>
                <w:szCs w:val="20"/>
              </w:rPr>
            </w:pPr>
            <w:r w:rsidRPr="00D56AF0">
              <w:rPr>
                <w:b w:val="0"/>
                <w:sz w:val="20"/>
                <w:szCs w:val="20"/>
              </w:rPr>
              <w:t>Each candidate for and any person holding the office must be of good character</w:t>
            </w:r>
            <w:r w:rsidRPr="00D56AF0">
              <w:rPr>
                <w:rFonts w:eastAsia="Times New Roman"/>
                <w:b w:val="0"/>
                <w:sz w:val="20"/>
                <w:szCs w:val="20"/>
              </w:rPr>
              <w:t xml:space="preserve">. </w:t>
            </w:r>
          </w:p>
          <w:p w14:paraId="37BFBFE1" w14:textId="77777777" w:rsidR="00684CA0" w:rsidRPr="00D56AF0" w:rsidRDefault="00684CA0" w:rsidP="00684CA0">
            <w:pPr>
              <w:spacing w:after="0" w:line="259" w:lineRule="auto"/>
              <w:ind w:left="5" w:firstLine="0"/>
              <w:jc w:val="left"/>
              <w:rPr>
                <w:b w:val="0"/>
                <w:sz w:val="20"/>
                <w:szCs w:val="20"/>
              </w:rPr>
            </w:pPr>
          </w:p>
        </w:tc>
      </w:tr>
      <w:tr w:rsidR="003A3115" w14:paraId="6F0D103B" w14:textId="77777777" w:rsidTr="003A3115">
        <w:trPr>
          <w:trHeight w:val="470"/>
        </w:trPr>
        <w:tc>
          <w:tcPr>
            <w:tcW w:w="2415" w:type="dxa"/>
            <w:tcBorders>
              <w:top w:val="single" w:sz="4" w:space="0" w:color="000000"/>
              <w:left w:val="single" w:sz="4" w:space="0" w:color="000000"/>
              <w:bottom w:val="single" w:sz="4" w:space="0" w:color="000000"/>
              <w:right w:val="single" w:sz="4" w:space="0" w:color="000000"/>
            </w:tcBorders>
          </w:tcPr>
          <w:p w14:paraId="798B5474" w14:textId="2EBEA063" w:rsidR="003A3115" w:rsidRPr="00C23406" w:rsidRDefault="003A3115" w:rsidP="003A3115">
            <w:pPr>
              <w:jc w:val="left"/>
              <w:rPr>
                <w:bCs/>
                <w:sz w:val="20"/>
              </w:rPr>
            </w:pPr>
            <w:r w:rsidRPr="00C23406">
              <w:rPr>
                <w:bCs/>
                <w:sz w:val="20"/>
              </w:rPr>
              <w:lastRenderedPageBreak/>
              <w:t>Other requirements specific to the post</w:t>
            </w:r>
          </w:p>
        </w:tc>
        <w:tc>
          <w:tcPr>
            <w:tcW w:w="8129" w:type="dxa"/>
            <w:tcBorders>
              <w:top w:val="single" w:sz="4" w:space="0" w:color="000000"/>
              <w:left w:val="single" w:sz="4" w:space="0" w:color="000000"/>
              <w:bottom w:val="single" w:sz="4" w:space="0" w:color="000000"/>
              <w:right w:val="single" w:sz="4" w:space="0" w:color="000000"/>
            </w:tcBorders>
          </w:tcPr>
          <w:p w14:paraId="74C1CA71" w14:textId="1CC933DF" w:rsidR="003A3115" w:rsidRPr="001C2D32" w:rsidRDefault="001C2D32" w:rsidP="001C2D32">
            <w:pPr>
              <w:spacing w:after="0" w:line="240" w:lineRule="auto"/>
              <w:ind w:left="0" w:firstLine="0"/>
              <w:jc w:val="left"/>
              <w:rPr>
                <w:b w:val="0"/>
                <w:iCs/>
                <w:color w:val="auto"/>
                <w:sz w:val="20"/>
              </w:rPr>
            </w:pPr>
            <w:r w:rsidRPr="001C2D32">
              <w:rPr>
                <w:b w:val="0"/>
                <w:iCs/>
                <w:color w:val="auto"/>
                <w:sz w:val="20"/>
              </w:rPr>
              <w:t>A</w:t>
            </w:r>
            <w:r w:rsidR="003A3115" w:rsidRPr="001C2D32">
              <w:rPr>
                <w:b w:val="0"/>
                <w:iCs/>
                <w:color w:val="auto"/>
                <w:sz w:val="20"/>
              </w:rPr>
              <w:t>ccess to appropriate transport to fulfil the requirements of the role</w:t>
            </w:r>
          </w:p>
          <w:p w14:paraId="7133E60A" w14:textId="0C876A5C" w:rsidR="003A3115" w:rsidRPr="001C2D32" w:rsidRDefault="003A3115" w:rsidP="003A3115">
            <w:pPr>
              <w:spacing w:after="13" w:line="241" w:lineRule="auto"/>
              <w:ind w:right="35"/>
              <w:jc w:val="left"/>
              <w:rPr>
                <w:b w:val="0"/>
                <w:color w:val="auto"/>
                <w:sz w:val="20"/>
                <w:szCs w:val="20"/>
              </w:rPr>
            </w:pPr>
          </w:p>
        </w:tc>
      </w:tr>
      <w:tr w:rsidR="003A3115" w14:paraId="4BCA5B2C" w14:textId="77777777" w:rsidTr="003A3115">
        <w:trPr>
          <w:trHeight w:val="470"/>
        </w:trPr>
        <w:tc>
          <w:tcPr>
            <w:tcW w:w="2415" w:type="dxa"/>
            <w:tcBorders>
              <w:top w:val="single" w:sz="4" w:space="0" w:color="000000"/>
              <w:left w:val="single" w:sz="4" w:space="0" w:color="000000"/>
              <w:bottom w:val="single" w:sz="4" w:space="0" w:color="000000"/>
              <w:right w:val="single" w:sz="4" w:space="0" w:color="000000"/>
            </w:tcBorders>
          </w:tcPr>
          <w:p w14:paraId="5FE602F8" w14:textId="77777777" w:rsidR="003A3115" w:rsidRPr="00F6254C" w:rsidRDefault="003A3115" w:rsidP="003A3115">
            <w:pPr>
              <w:jc w:val="left"/>
              <w:rPr>
                <w:b w:val="0"/>
                <w:bCs/>
              </w:rPr>
            </w:pPr>
            <w:r w:rsidRPr="00F6254C">
              <w:rPr>
                <w:bCs/>
              </w:rPr>
              <w:t>Skills, competencies and/or knowledge</w:t>
            </w:r>
          </w:p>
          <w:p w14:paraId="354C5795" w14:textId="77777777" w:rsidR="003A3115" w:rsidRPr="00791661" w:rsidRDefault="003A3115" w:rsidP="00684CA0">
            <w:pPr>
              <w:jc w:val="left"/>
              <w:rPr>
                <w:bCs/>
                <w:sz w:val="20"/>
                <w:highlight w:val="yellow"/>
              </w:rPr>
            </w:pPr>
          </w:p>
        </w:tc>
        <w:tc>
          <w:tcPr>
            <w:tcW w:w="8129" w:type="dxa"/>
            <w:tcBorders>
              <w:top w:val="single" w:sz="4" w:space="0" w:color="000000"/>
              <w:left w:val="single" w:sz="4" w:space="0" w:color="000000"/>
              <w:bottom w:val="single" w:sz="4" w:space="0" w:color="000000"/>
              <w:right w:val="single" w:sz="4" w:space="0" w:color="000000"/>
            </w:tcBorders>
          </w:tcPr>
          <w:p w14:paraId="73200631" w14:textId="77777777" w:rsidR="003A3115" w:rsidRPr="005C1891" w:rsidRDefault="003A3115" w:rsidP="003A3115">
            <w:pPr>
              <w:spacing w:after="15" w:line="239" w:lineRule="auto"/>
              <w:ind w:left="5" w:right="3065" w:firstLine="0"/>
              <w:jc w:val="left"/>
              <w:rPr>
                <w:sz w:val="20"/>
                <w:szCs w:val="20"/>
              </w:rPr>
            </w:pPr>
            <w:r w:rsidRPr="005C1891">
              <w:rPr>
                <w:sz w:val="20"/>
                <w:szCs w:val="20"/>
                <w:u w:val="single" w:color="000000"/>
              </w:rPr>
              <w:t>Professional Knowledge &amp; Experience</w:t>
            </w:r>
            <w:r w:rsidRPr="005C1891">
              <w:rPr>
                <w:sz w:val="20"/>
                <w:szCs w:val="20"/>
              </w:rPr>
              <w:t xml:space="preserve"> Demonstrate: </w:t>
            </w:r>
          </w:p>
          <w:p w14:paraId="2E9A6EB4" w14:textId="22C81A90" w:rsidR="003A3115" w:rsidRPr="005C1891" w:rsidRDefault="003A3115" w:rsidP="005C1891">
            <w:pPr>
              <w:numPr>
                <w:ilvl w:val="0"/>
                <w:numId w:val="6"/>
              </w:numPr>
              <w:spacing w:after="14" w:line="240" w:lineRule="auto"/>
              <w:ind w:hanging="360"/>
              <w:jc w:val="left"/>
              <w:rPr>
                <w:sz w:val="20"/>
                <w:szCs w:val="20"/>
              </w:rPr>
            </w:pPr>
            <w:r w:rsidRPr="005C1891">
              <w:rPr>
                <w:b w:val="0"/>
                <w:sz w:val="20"/>
                <w:szCs w:val="20"/>
              </w:rPr>
              <w:t xml:space="preserve">Experience of leading service improvement in </w:t>
            </w:r>
            <w:r w:rsidRPr="00A22AB0">
              <w:rPr>
                <w:b w:val="0"/>
                <w:sz w:val="20"/>
                <w:szCs w:val="20"/>
              </w:rPr>
              <w:t>a clinical setting</w:t>
            </w:r>
            <w:r w:rsidRPr="005C1891">
              <w:rPr>
                <w:b w:val="0"/>
                <w:sz w:val="20"/>
                <w:szCs w:val="20"/>
              </w:rPr>
              <w:t xml:space="preserve"> to successfully deliver the agreed outputs, having full ownership of all stages of the improvement management cycle; </w:t>
            </w:r>
          </w:p>
          <w:p w14:paraId="7595AE41" w14:textId="676E99F3" w:rsidR="003A3115" w:rsidRPr="005C1891" w:rsidRDefault="003A3115" w:rsidP="005C1891">
            <w:pPr>
              <w:numPr>
                <w:ilvl w:val="0"/>
                <w:numId w:val="6"/>
              </w:numPr>
              <w:spacing w:after="0" w:line="259" w:lineRule="auto"/>
              <w:ind w:hanging="360"/>
              <w:jc w:val="left"/>
              <w:rPr>
                <w:sz w:val="20"/>
                <w:szCs w:val="20"/>
              </w:rPr>
            </w:pPr>
            <w:r w:rsidRPr="005C1891">
              <w:rPr>
                <w:b w:val="0"/>
                <w:sz w:val="20"/>
                <w:szCs w:val="20"/>
              </w:rPr>
              <w:t xml:space="preserve">Proven ability to collate and summarise </w:t>
            </w:r>
            <w:r w:rsidR="00675B7A" w:rsidRPr="00A22AB0">
              <w:rPr>
                <w:b w:val="0"/>
                <w:sz w:val="20"/>
                <w:szCs w:val="20"/>
              </w:rPr>
              <w:t>medical</w:t>
            </w:r>
            <w:r w:rsidR="00675B7A">
              <w:rPr>
                <w:b w:val="0"/>
                <w:sz w:val="20"/>
                <w:szCs w:val="20"/>
              </w:rPr>
              <w:t xml:space="preserve"> </w:t>
            </w:r>
            <w:r w:rsidRPr="005C1891">
              <w:rPr>
                <w:b w:val="0"/>
                <w:sz w:val="20"/>
                <w:szCs w:val="20"/>
              </w:rPr>
              <w:t xml:space="preserve">evidence from a wide range of sources; </w:t>
            </w:r>
          </w:p>
          <w:p w14:paraId="0A4ADCAB" w14:textId="3422784E" w:rsidR="003A3115" w:rsidRPr="005C1891" w:rsidRDefault="003A3115" w:rsidP="005C1891">
            <w:pPr>
              <w:numPr>
                <w:ilvl w:val="0"/>
                <w:numId w:val="6"/>
              </w:numPr>
              <w:spacing w:after="0" w:line="259" w:lineRule="auto"/>
              <w:ind w:hanging="360"/>
              <w:jc w:val="left"/>
              <w:rPr>
                <w:sz w:val="20"/>
                <w:szCs w:val="20"/>
              </w:rPr>
            </w:pPr>
            <w:r w:rsidRPr="005C1891">
              <w:rPr>
                <w:b w:val="0"/>
                <w:sz w:val="20"/>
                <w:szCs w:val="20"/>
              </w:rPr>
              <w:t xml:space="preserve">The ability to translate complex </w:t>
            </w:r>
            <w:r w:rsidR="00675B7A" w:rsidRPr="00A22AB0">
              <w:rPr>
                <w:b w:val="0"/>
                <w:sz w:val="20"/>
                <w:szCs w:val="20"/>
              </w:rPr>
              <w:t>medical</w:t>
            </w:r>
            <w:r w:rsidR="00675B7A">
              <w:rPr>
                <w:b w:val="0"/>
                <w:sz w:val="20"/>
                <w:szCs w:val="20"/>
              </w:rPr>
              <w:t xml:space="preserve"> </w:t>
            </w:r>
            <w:r w:rsidRPr="005C1891">
              <w:rPr>
                <w:b w:val="0"/>
                <w:sz w:val="20"/>
                <w:szCs w:val="20"/>
              </w:rPr>
              <w:t xml:space="preserve">information into accessible language; </w:t>
            </w:r>
          </w:p>
          <w:p w14:paraId="750032B5" w14:textId="39B2D289" w:rsidR="003A3115" w:rsidRPr="005C1891" w:rsidRDefault="003A3115" w:rsidP="005C1891">
            <w:pPr>
              <w:numPr>
                <w:ilvl w:val="0"/>
                <w:numId w:val="6"/>
              </w:numPr>
              <w:spacing w:after="0" w:line="259" w:lineRule="auto"/>
              <w:ind w:hanging="360"/>
              <w:jc w:val="left"/>
              <w:rPr>
                <w:sz w:val="20"/>
                <w:szCs w:val="20"/>
              </w:rPr>
            </w:pPr>
            <w:r w:rsidRPr="005C1891">
              <w:rPr>
                <w:b w:val="0"/>
                <w:sz w:val="20"/>
                <w:szCs w:val="20"/>
              </w:rPr>
              <w:t>Demonstrate an understanding of and ability to implement evidence-based care</w:t>
            </w:r>
            <w:r w:rsidR="00675B7A">
              <w:rPr>
                <w:b w:val="0"/>
                <w:sz w:val="20"/>
                <w:szCs w:val="20"/>
              </w:rPr>
              <w:t xml:space="preserve">, </w:t>
            </w:r>
            <w:r w:rsidR="00675B7A" w:rsidRPr="00A22AB0">
              <w:rPr>
                <w:b w:val="0"/>
                <w:sz w:val="20"/>
                <w:szCs w:val="20"/>
              </w:rPr>
              <w:t>including familiarity with medical terminology, medical diagnostic tests etc.</w:t>
            </w:r>
            <w:r w:rsidRPr="005C1891">
              <w:rPr>
                <w:b w:val="0"/>
                <w:sz w:val="20"/>
                <w:szCs w:val="20"/>
              </w:rPr>
              <w:t xml:space="preserve"> </w:t>
            </w:r>
          </w:p>
          <w:p w14:paraId="23A63880" w14:textId="77777777" w:rsidR="003A3115" w:rsidRPr="005C1891" w:rsidRDefault="003A3115" w:rsidP="005C1891">
            <w:pPr>
              <w:numPr>
                <w:ilvl w:val="0"/>
                <w:numId w:val="6"/>
              </w:numPr>
              <w:spacing w:after="14" w:line="240" w:lineRule="auto"/>
              <w:ind w:hanging="360"/>
              <w:jc w:val="left"/>
              <w:rPr>
                <w:sz w:val="20"/>
                <w:szCs w:val="20"/>
              </w:rPr>
            </w:pPr>
            <w:r w:rsidRPr="005C1891">
              <w:rPr>
                <w:b w:val="0"/>
                <w:sz w:val="20"/>
                <w:szCs w:val="20"/>
              </w:rPr>
              <w:t xml:space="preserve">Significant understanding of the health and social care system and its component parts including sites of care, delivery models, and the roles of various providers and health care professionals </w:t>
            </w:r>
          </w:p>
          <w:p w14:paraId="3AD24BF6" w14:textId="77777777" w:rsidR="003A3115" w:rsidRPr="005C1891" w:rsidRDefault="003A3115" w:rsidP="005C1891">
            <w:pPr>
              <w:numPr>
                <w:ilvl w:val="0"/>
                <w:numId w:val="6"/>
              </w:numPr>
              <w:spacing w:after="0" w:line="259" w:lineRule="auto"/>
              <w:ind w:hanging="360"/>
              <w:jc w:val="left"/>
              <w:rPr>
                <w:sz w:val="20"/>
                <w:szCs w:val="20"/>
              </w:rPr>
            </w:pPr>
            <w:r w:rsidRPr="005C1891">
              <w:rPr>
                <w:b w:val="0"/>
                <w:sz w:val="20"/>
                <w:szCs w:val="20"/>
              </w:rPr>
              <w:t xml:space="preserve">The ability to lead on engagement with internal and external stakeholders; </w:t>
            </w:r>
          </w:p>
          <w:p w14:paraId="30B8DE75" w14:textId="77777777" w:rsidR="003A3115" w:rsidRPr="005C1891" w:rsidRDefault="003A3115" w:rsidP="005C1891">
            <w:pPr>
              <w:numPr>
                <w:ilvl w:val="0"/>
                <w:numId w:val="6"/>
              </w:numPr>
              <w:spacing w:after="0" w:line="259" w:lineRule="auto"/>
              <w:ind w:hanging="360"/>
              <w:jc w:val="left"/>
              <w:rPr>
                <w:sz w:val="20"/>
                <w:szCs w:val="20"/>
              </w:rPr>
            </w:pPr>
            <w:r w:rsidRPr="005C1891">
              <w:rPr>
                <w:b w:val="0"/>
                <w:sz w:val="20"/>
                <w:szCs w:val="20"/>
              </w:rPr>
              <w:t xml:space="preserve">An understanding of the Irish health service and health service reform.  </w:t>
            </w:r>
          </w:p>
          <w:p w14:paraId="3F3AE9EC" w14:textId="77777777" w:rsidR="003A3115" w:rsidRPr="005C1891" w:rsidRDefault="003A3115" w:rsidP="003A3115">
            <w:pPr>
              <w:spacing w:after="0" w:line="259" w:lineRule="auto"/>
              <w:ind w:left="5" w:firstLine="0"/>
              <w:jc w:val="left"/>
              <w:rPr>
                <w:sz w:val="20"/>
                <w:szCs w:val="20"/>
              </w:rPr>
            </w:pPr>
            <w:r w:rsidRPr="005C1891">
              <w:rPr>
                <w:sz w:val="20"/>
                <w:szCs w:val="20"/>
              </w:rPr>
              <w:t xml:space="preserve"> </w:t>
            </w:r>
          </w:p>
          <w:p w14:paraId="72C53288" w14:textId="77777777" w:rsidR="003A3115" w:rsidRPr="005C1891" w:rsidRDefault="003A3115" w:rsidP="003A3115">
            <w:pPr>
              <w:spacing w:after="0" w:line="241" w:lineRule="auto"/>
              <w:jc w:val="left"/>
              <w:rPr>
                <w:sz w:val="20"/>
                <w:szCs w:val="20"/>
              </w:rPr>
            </w:pPr>
          </w:p>
          <w:p w14:paraId="6C646E71" w14:textId="77777777" w:rsidR="005C1891" w:rsidRPr="005C1891" w:rsidRDefault="005C1891" w:rsidP="005C1891">
            <w:pPr>
              <w:spacing w:after="120" w:line="240" w:lineRule="auto"/>
              <w:ind w:left="357" w:hanging="357"/>
              <w:jc w:val="both"/>
              <w:rPr>
                <w:b w:val="0"/>
                <w:iCs/>
                <w:color w:val="000000" w:themeColor="text1"/>
                <w:sz w:val="20"/>
                <w:szCs w:val="20"/>
              </w:rPr>
            </w:pPr>
            <w:r w:rsidRPr="005C1891">
              <w:rPr>
                <w:iCs/>
                <w:color w:val="000000" w:themeColor="text1"/>
                <w:sz w:val="20"/>
                <w:szCs w:val="20"/>
              </w:rPr>
              <w:t>Leadership, Direction and Team working Skills</w:t>
            </w:r>
          </w:p>
          <w:p w14:paraId="63EDE82C" w14:textId="77777777" w:rsidR="005C1891" w:rsidRPr="005C1891" w:rsidRDefault="005C1891" w:rsidP="005C1891">
            <w:pPr>
              <w:spacing w:after="0"/>
              <w:ind w:left="360" w:hanging="360"/>
              <w:jc w:val="both"/>
              <w:rPr>
                <w:iCs/>
                <w:color w:val="000000" w:themeColor="text1"/>
                <w:sz w:val="20"/>
                <w:szCs w:val="20"/>
              </w:rPr>
            </w:pPr>
            <w:r w:rsidRPr="005C1891">
              <w:rPr>
                <w:iCs/>
                <w:color w:val="000000" w:themeColor="text1"/>
                <w:sz w:val="20"/>
                <w:szCs w:val="20"/>
              </w:rPr>
              <w:t>Demonstrates:</w:t>
            </w:r>
          </w:p>
          <w:p w14:paraId="38F0DB64" w14:textId="77777777" w:rsidR="005C1891" w:rsidRPr="005C1891" w:rsidRDefault="005C1891" w:rsidP="005C1891">
            <w:pPr>
              <w:pStyle w:val="ListParagraph"/>
              <w:numPr>
                <w:ilvl w:val="0"/>
                <w:numId w:val="29"/>
              </w:numPr>
              <w:spacing w:after="40" w:line="240" w:lineRule="auto"/>
              <w:jc w:val="left"/>
              <w:rPr>
                <w:b w:val="0"/>
                <w:iCs/>
                <w:color w:val="000000" w:themeColor="text1"/>
                <w:sz w:val="20"/>
                <w:szCs w:val="20"/>
              </w:rPr>
            </w:pPr>
            <w:r w:rsidRPr="005C1891">
              <w:rPr>
                <w:b w:val="0"/>
                <w:sz w:val="20"/>
                <w:szCs w:val="20"/>
              </w:rPr>
              <w:t>The ability to work</w:t>
            </w:r>
            <w:r w:rsidRPr="005C1891" w:rsidDel="006A74C5">
              <w:rPr>
                <w:b w:val="0"/>
                <w:iCs/>
                <w:color w:val="000000" w:themeColor="text1"/>
                <w:sz w:val="20"/>
                <w:szCs w:val="20"/>
              </w:rPr>
              <w:t xml:space="preserve"> </w:t>
            </w:r>
            <w:r w:rsidRPr="005C1891">
              <w:rPr>
                <w:b w:val="0"/>
                <w:iCs/>
                <w:color w:val="000000" w:themeColor="text1"/>
                <w:sz w:val="20"/>
                <w:szCs w:val="20"/>
              </w:rPr>
              <w:t>as part of a team with a mixed programme of work and moving with ease between concurrent projects.</w:t>
            </w:r>
          </w:p>
          <w:p w14:paraId="0B1D6B64" w14:textId="77777777" w:rsidR="005C1891" w:rsidRPr="005C1891" w:rsidRDefault="005C1891" w:rsidP="005C1891">
            <w:pPr>
              <w:pStyle w:val="ListParagraph"/>
              <w:numPr>
                <w:ilvl w:val="0"/>
                <w:numId w:val="29"/>
              </w:numPr>
              <w:spacing w:after="0" w:line="240" w:lineRule="auto"/>
              <w:jc w:val="both"/>
              <w:rPr>
                <w:b w:val="0"/>
                <w:sz w:val="20"/>
                <w:szCs w:val="20"/>
              </w:rPr>
            </w:pPr>
            <w:r w:rsidRPr="005C1891">
              <w:rPr>
                <w:b w:val="0"/>
                <w:sz w:val="20"/>
                <w:szCs w:val="20"/>
              </w:rPr>
              <w:t>Effective leadership in a challenging and busy environment including a track record of innovation / improvements.</w:t>
            </w:r>
          </w:p>
          <w:p w14:paraId="02AD8990" w14:textId="77777777" w:rsidR="005C1891" w:rsidRPr="005C1891" w:rsidRDefault="005C1891" w:rsidP="005C1891">
            <w:pPr>
              <w:pStyle w:val="ListParagraph"/>
              <w:numPr>
                <w:ilvl w:val="0"/>
                <w:numId w:val="29"/>
              </w:numPr>
              <w:spacing w:after="40" w:line="240" w:lineRule="auto"/>
              <w:jc w:val="left"/>
              <w:rPr>
                <w:b w:val="0"/>
                <w:iCs/>
                <w:color w:val="000000" w:themeColor="text1"/>
                <w:sz w:val="20"/>
                <w:szCs w:val="20"/>
              </w:rPr>
            </w:pPr>
            <w:r w:rsidRPr="005C1891">
              <w:rPr>
                <w:b w:val="0"/>
                <w:iCs/>
                <w:color w:val="000000" w:themeColor="text1"/>
                <w:sz w:val="20"/>
                <w:szCs w:val="20"/>
              </w:rPr>
              <w:t>The ability to work with multi-disciplinary team members and stakeholders to facilitate high performance, developing and achieving clear and realistic objectives.</w:t>
            </w:r>
          </w:p>
          <w:p w14:paraId="56830F8F" w14:textId="77777777" w:rsidR="005C1891" w:rsidRPr="005C1891" w:rsidRDefault="005C1891" w:rsidP="005C1891">
            <w:pPr>
              <w:pStyle w:val="ListParagraph"/>
              <w:numPr>
                <w:ilvl w:val="0"/>
                <w:numId w:val="29"/>
              </w:numPr>
              <w:spacing w:after="0" w:line="240" w:lineRule="auto"/>
              <w:jc w:val="left"/>
              <w:rPr>
                <w:b w:val="0"/>
                <w:sz w:val="20"/>
                <w:szCs w:val="20"/>
              </w:rPr>
            </w:pPr>
            <w:r w:rsidRPr="005C1891">
              <w:rPr>
                <w:b w:val="0"/>
                <w:sz w:val="20"/>
                <w:szCs w:val="20"/>
              </w:rPr>
              <w:t>Ability to lead, organise and motivate teams to the confident delivery of excellent services and service outcomes.</w:t>
            </w:r>
          </w:p>
          <w:p w14:paraId="7CF8CE45" w14:textId="77777777" w:rsidR="005C1891" w:rsidRPr="005C1891" w:rsidRDefault="005C1891" w:rsidP="005C1891">
            <w:pPr>
              <w:pStyle w:val="ListParagraph"/>
              <w:numPr>
                <w:ilvl w:val="0"/>
                <w:numId w:val="29"/>
              </w:numPr>
              <w:spacing w:after="0" w:line="240" w:lineRule="auto"/>
              <w:jc w:val="left"/>
              <w:rPr>
                <w:b w:val="0"/>
                <w:sz w:val="20"/>
                <w:szCs w:val="20"/>
              </w:rPr>
            </w:pPr>
            <w:r w:rsidRPr="005C1891">
              <w:rPr>
                <w:b w:val="0"/>
                <w:sz w:val="20"/>
                <w:szCs w:val="20"/>
              </w:rPr>
              <w:t>Ability to support, supervise, develop and empower staff in changing work practises in a challenging environment within existing resources.</w:t>
            </w:r>
          </w:p>
          <w:p w14:paraId="700E1E6E" w14:textId="77777777" w:rsidR="005C1891" w:rsidRPr="005C1891" w:rsidRDefault="005C1891" w:rsidP="005C1891">
            <w:pPr>
              <w:pStyle w:val="ListParagraph"/>
              <w:numPr>
                <w:ilvl w:val="0"/>
                <w:numId w:val="29"/>
              </w:numPr>
              <w:spacing w:after="40" w:line="240" w:lineRule="auto"/>
              <w:jc w:val="left"/>
              <w:rPr>
                <w:b w:val="0"/>
                <w:iCs/>
                <w:color w:val="000000" w:themeColor="text1"/>
                <w:sz w:val="20"/>
                <w:szCs w:val="20"/>
              </w:rPr>
            </w:pPr>
            <w:r w:rsidRPr="005C1891">
              <w:rPr>
                <w:b w:val="0"/>
                <w:iCs/>
                <w:color w:val="000000" w:themeColor="text1"/>
                <w:sz w:val="20"/>
                <w:szCs w:val="20"/>
              </w:rPr>
              <w:t>The ability to address performance issues as they arise.</w:t>
            </w:r>
          </w:p>
          <w:p w14:paraId="68B25B6B" w14:textId="77777777" w:rsidR="005C1891" w:rsidRPr="005C1891" w:rsidRDefault="005C1891" w:rsidP="005C1891">
            <w:pPr>
              <w:pStyle w:val="ListParagraph"/>
              <w:numPr>
                <w:ilvl w:val="0"/>
                <w:numId w:val="29"/>
              </w:numPr>
              <w:spacing w:after="40" w:line="240" w:lineRule="auto"/>
              <w:jc w:val="left"/>
              <w:rPr>
                <w:b w:val="0"/>
                <w:iCs/>
                <w:color w:val="000000" w:themeColor="text1"/>
                <w:sz w:val="20"/>
                <w:szCs w:val="20"/>
              </w:rPr>
            </w:pPr>
            <w:r w:rsidRPr="005C1891">
              <w:rPr>
                <w:b w:val="0"/>
                <w:iCs/>
                <w:color w:val="000000" w:themeColor="text1"/>
                <w:sz w:val="20"/>
                <w:szCs w:val="20"/>
              </w:rPr>
              <w:t>Flexibility and adaptability to meet the requirements of the role</w:t>
            </w:r>
          </w:p>
          <w:p w14:paraId="1D6A02A5" w14:textId="77777777" w:rsidR="005C1891" w:rsidRPr="005C1891" w:rsidRDefault="005C1891" w:rsidP="005C1891">
            <w:pPr>
              <w:pStyle w:val="ListParagraph"/>
              <w:numPr>
                <w:ilvl w:val="0"/>
                <w:numId w:val="29"/>
              </w:numPr>
              <w:spacing w:after="0" w:line="240" w:lineRule="auto"/>
              <w:jc w:val="left"/>
              <w:rPr>
                <w:b w:val="0"/>
                <w:sz w:val="20"/>
                <w:szCs w:val="20"/>
              </w:rPr>
            </w:pPr>
            <w:r w:rsidRPr="005C1891">
              <w:rPr>
                <w:b w:val="0"/>
                <w:sz w:val="20"/>
                <w:szCs w:val="20"/>
              </w:rPr>
              <w:t>Evidence of being a positive agent of change and performance improvement</w:t>
            </w:r>
          </w:p>
          <w:p w14:paraId="06F44791" w14:textId="77777777" w:rsidR="005C1891" w:rsidRPr="005C1891" w:rsidRDefault="005C1891" w:rsidP="005C1891">
            <w:pPr>
              <w:pStyle w:val="ListParagraph"/>
              <w:numPr>
                <w:ilvl w:val="0"/>
                <w:numId w:val="29"/>
              </w:numPr>
              <w:spacing w:after="40" w:line="240" w:lineRule="auto"/>
              <w:jc w:val="left"/>
              <w:rPr>
                <w:b w:val="0"/>
                <w:iCs/>
                <w:color w:val="000000" w:themeColor="text1"/>
                <w:sz w:val="20"/>
                <w:szCs w:val="20"/>
              </w:rPr>
            </w:pPr>
            <w:r w:rsidRPr="005C1891">
              <w:rPr>
                <w:b w:val="0"/>
                <w:iCs/>
                <w:color w:val="000000" w:themeColor="text1"/>
                <w:sz w:val="20"/>
                <w:szCs w:val="20"/>
              </w:rPr>
              <w:t>An ability to influence and negotiate effectively in furthering the objectives of the role.</w:t>
            </w:r>
          </w:p>
          <w:p w14:paraId="646A2E0F" w14:textId="77777777" w:rsidR="005C1891" w:rsidRPr="005C1891" w:rsidRDefault="005C1891" w:rsidP="005C1891">
            <w:pPr>
              <w:spacing w:after="0" w:line="240" w:lineRule="auto"/>
              <w:jc w:val="both"/>
              <w:rPr>
                <w:b w:val="0"/>
                <w:iCs/>
                <w:color w:val="000000" w:themeColor="text1"/>
                <w:sz w:val="20"/>
                <w:szCs w:val="20"/>
              </w:rPr>
            </w:pPr>
          </w:p>
          <w:p w14:paraId="5875F1FB" w14:textId="77777777" w:rsidR="005C1891" w:rsidRPr="005C1891" w:rsidRDefault="005C1891" w:rsidP="005C1891">
            <w:pPr>
              <w:spacing w:after="120" w:line="240" w:lineRule="auto"/>
              <w:ind w:left="357" w:hanging="357"/>
              <w:jc w:val="both"/>
              <w:rPr>
                <w:b w:val="0"/>
                <w:iCs/>
                <w:color w:val="000000" w:themeColor="text1"/>
                <w:sz w:val="20"/>
                <w:szCs w:val="20"/>
              </w:rPr>
            </w:pPr>
            <w:r w:rsidRPr="005C1891">
              <w:rPr>
                <w:iCs/>
                <w:color w:val="000000" w:themeColor="text1"/>
                <w:sz w:val="20"/>
                <w:szCs w:val="20"/>
              </w:rPr>
              <w:t>Critical Analysis, Problem Solving &amp; Decision Making</w:t>
            </w:r>
          </w:p>
          <w:p w14:paraId="3FD0FFAD" w14:textId="77777777" w:rsidR="005C1891" w:rsidRPr="005C1891" w:rsidRDefault="005C1891" w:rsidP="005C1891">
            <w:pPr>
              <w:spacing w:after="0"/>
              <w:ind w:left="360" w:hanging="360"/>
              <w:jc w:val="both"/>
              <w:rPr>
                <w:iCs/>
                <w:color w:val="000000" w:themeColor="text1"/>
                <w:sz w:val="20"/>
                <w:szCs w:val="20"/>
              </w:rPr>
            </w:pPr>
            <w:r w:rsidRPr="005C1891">
              <w:rPr>
                <w:iCs/>
                <w:color w:val="000000" w:themeColor="text1"/>
                <w:sz w:val="20"/>
                <w:szCs w:val="20"/>
              </w:rPr>
              <w:t>Demonstrates:</w:t>
            </w:r>
          </w:p>
          <w:p w14:paraId="4FED735A" w14:textId="77777777" w:rsidR="005C1891" w:rsidRPr="005C1891" w:rsidRDefault="005C1891" w:rsidP="005C1891">
            <w:pPr>
              <w:pStyle w:val="ListParagraph"/>
              <w:numPr>
                <w:ilvl w:val="0"/>
                <w:numId w:val="28"/>
              </w:numPr>
              <w:spacing w:after="40" w:line="240" w:lineRule="auto"/>
              <w:jc w:val="left"/>
              <w:rPr>
                <w:b w:val="0"/>
                <w:iCs/>
                <w:color w:val="000000" w:themeColor="text1"/>
                <w:sz w:val="20"/>
                <w:szCs w:val="20"/>
              </w:rPr>
            </w:pPr>
            <w:r w:rsidRPr="005C1891">
              <w:rPr>
                <w:b w:val="0"/>
                <w:iCs/>
                <w:color w:val="000000" w:themeColor="text1"/>
                <w:sz w:val="20"/>
                <w:szCs w:val="20"/>
              </w:rPr>
              <w:t>The ability to evaluate complex information from a variety of sources and make effective decisions.</w:t>
            </w:r>
          </w:p>
          <w:p w14:paraId="636F25ED" w14:textId="77777777" w:rsidR="005C1891" w:rsidRPr="005C1891" w:rsidRDefault="005C1891" w:rsidP="005C1891">
            <w:pPr>
              <w:pStyle w:val="ListParagraph"/>
              <w:numPr>
                <w:ilvl w:val="0"/>
                <w:numId w:val="28"/>
              </w:numPr>
              <w:spacing w:after="40" w:line="240" w:lineRule="auto"/>
              <w:jc w:val="left"/>
              <w:rPr>
                <w:b w:val="0"/>
                <w:iCs/>
                <w:color w:val="000000" w:themeColor="text1"/>
                <w:sz w:val="20"/>
                <w:szCs w:val="20"/>
              </w:rPr>
            </w:pPr>
            <w:r w:rsidRPr="005C1891">
              <w:rPr>
                <w:b w:val="0"/>
                <w:iCs/>
                <w:color w:val="000000" w:themeColor="text1"/>
                <w:sz w:val="20"/>
                <w:szCs w:val="20"/>
              </w:rPr>
              <w:t>Considers the impact of decisions before taking action.</w:t>
            </w:r>
          </w:p>
          <w:p w14:paraId="3A0ED3F5" w14:textId="77777777" w:rsidR="005C1891" w:rsidRPr="005C1891" w:rsidRDefault="005C1891" w:rsidP="005C1891">
            <w:pPr>
              <w:pStyle w:val="ListParagraph"/>
              <w:numPr>
                <w:ilvl w:val="0"/>
                <w:numId w:val="28"/>
              </w:numPr>
              <w:spacing w:after="40" w:line="240" w:lineRule="auto"/>
              <w:jc w:val="left"/>
              <w:rPr>
                <w:b w:val="0"/>
                <w:iCs/>
                <w:color w:val="000000" w:themeColor="text1"/>
                <w:sz w:val="20"/>
                <w:szCs w:val="20"/>
              </w:rPr>
            </w:pPr>
            <w:r w:rsidRPr="005C1891">
              <w:rPr>
                <w:b w:val="0"/>
                <w:iCs/>
                <w:color w:val="000000" w:themeColor="text1"/>
                <w:sz w:val="20"/>
                <w:szCs w:val="20"/>
              </w:rPr>
              <w:t>Anticipates problems and recognises when to involve other parties (at the appropriate time and level).</w:t>
            </w:r>
          </w:p>
          <w:p w14:paraId="65E63631" w14:textId="77777777" w:rsidR="005C1891" w:rsidRPr="005C1891" w:rsidRDefault="005C1891" w:rsidP="005C1891">
            <w:pPr>
              <w:pStyle w:val="ListParagraph"/>
              <w:numPr>
                <w:ilvl w:val="0"/>
                <w:numId w:val="28"/>
              </w:numPr>
              <w:spacing w:after="40" w:line="240" w:lineRule="auto"/>
              <w:jc w:val="left"/>
              <w:rPr>
                <w:b w:val="0"/>
                <w:iCs/>
                <w:color w:val="000000" w:themeColor="text1"/>
                <w:sz w:val="20"/>
                <w:szCs w:val="20"/>
              </w:rPr>
            </w:pPr>
            <w:r w:rsidRPr="005C1891">
              <w:rPr>
                <w:b w:val="0"/>
                <w:iCs/>
                <w:color w:val="000000" w:themeColor="text1"/>
                <w:sz w:val="20"/>
                <w:szCs w:val="20"/>
              </w:rPr>
              <w:t>Makes timely decisions and stands by those decisions as required.</w:t>
            </w:r>
          </w:p>
          <w:p w14:paraId="4BB9EDFC" w14:textId="77777777" w:rsidR="005C1891" w:rsidRPr="005C1891" w:rsidRDefault="005C1891" w:rsidP="005C1891">
            <w:pPr>
              <w:pStyle w:val="ListParagraph"/>
              <w:numPr>
                <w:ilvl w:val="0"/>
                <w:numId w:val="28"/>
              </w:numPr>
              <w:spacing w:after="40" w:line="240" w:lineRule="auto"/>
              <w:jc w:val="left"/>
              <w:rPr>
                <w:b w:val="0"/>
                <w:iCs/>
                <w:color w:val="000000" w:themeColor="text1"/>
                <w:sz w:val="20"/>
                <w:szCs w:val="20"/>
              </w:rPr>
            </w:pPr>
            <w:r w:rsidRPr="005C1891">
              <w:rPr>
                <w:b w:val="0"/>
                <w:iCs/>
                <w:color w:val="000000" w:themeColor="text1"/>
                <w:sz w:val="20"/>
                <w:szCs w:val="20"/>
              </w:rPr>
              <w:t>The ability to consider the range of options available, involve other parties at the appropriate time and level, to make balanced and timely decisions.</w:t>
            </w:r>
          </w:p>
          <w:p w14:paraId="36EBC3E0" w14:textId="77777777" w:rsidR="005C1891" w:rsidRPr="005C1891" w:rsidRDefault="005C1891" w:rsidP="005C1891">
            <w:pPr>
              <w:pStyle w:val="ListParagraph"/>
              <w:numPr>
                <w:ilvl w:val="0"/>
                <w:numId w:val="28"/>
              </w:numPr>
              <w:spacing w:after="40" w:line="240" w:lineRule="auto"/>
              <w:jc w:val="left"/>
              <w:rPr>
                <w:b w:val="0"/>
                <w:iCs/>
                <w:color w:val="000000" w:themeColor="text1"/>
                <w:sz w:val="20"/>
                <w:szCs w:val="20"/>
              </w:rPr>
            </w:pPr>
            <w:r w:rsidRPr="005C1891">
              <w:rPr>
                <w:b w:val="0"/>
                <w:iCs/>
                <w:color w:val="000000" w:themeColor="text1"/>
                <w:sz w:val="20"/>
                <w:szCs w:val="20"/>
              </w:rPr>
              <w:t>Significant experience in effective operational problem solving utilising an inclusive approach which fosters learning and self-reliance amongst teams.</w:t>
            </w:r>
          </w:p>
          <w:p w14:paraId="0DC62E5D" w14:textId="77777777" w:rsidR="005C1891" w:rsidRPr="005C1891" w:rsidRDefault="005C1891" w:rsidP="005C1891">
            <w:pPr>
              <w:pStyle w:val="ListParagraph"/>
              <w:numPr>
                <w:ilvl w:val="0"/>
                <w:numId w:val="28"/>
              </w:numPr>
              <w:spacing w:after="40" w:line="240" w:lineRule="auto"/>
              <w:jc w:val="left"/>
              <w:rPr>
                <w:b w:val="0"/>
                <w:iCs/>
                <w:color w:val="000000" w:themeColor="text1"/>
                <w:sz w:val="20"/>
                <w:szCs w:val="20"/>
              </w:rPr>
            </w:pPr>
            <w:r w:rsidRPr="005C1891">
              <w:rPr>
                <w:b w:val="0"/>
                <w:iCs/>
                <w:color w:val="000000" w:themeColor="text1"/>
                <w:sz w:val="20"/>
                <w:szCs w:val="20"/>
              </w:rPr>
              <w:t>A knowledge and application of evidence based decision making.</w:t>
            </w:r>
          </w:p>
          <w:p w14:paraId="06ED4BED" w14:textId="77777777" w:rsidR="005C1891" w:rsidRPr="005C1891" w:rsidRDefault="005C1891" w:rsidP="005C1891">
            <w:pPr>
              <w:pStyle w:val="ListParagraph"/>
              <w:numPr>
                <w:ilvl w:val="0"/>
                <w:numId w:val="28"/>
              </w:numPr>
              <w:spacing w:after="40" w:line="240" w:lineRule="auto"/>
              <w:jc w:val="left"/>
              <w:rPr>
                <w:b w:val="0"/>
                <w:iCs/>
                <w:color w:val="000000" w:themeColor="text1"/>
                <w:sz w:val="20"/>
                <w:szCs w:val="20"/>
              </w:rPr>
            </w:pPr>
            <w:r w:rsidRPr="005C1891">
              <w:rPr>
                <w:b w:val="0"/>
                <w:iCs/>
                <w:color w:val="000000" w:themeColor="text1"/>
                <w:sz w:val="20"/>
                <w:szCs w:val="20"/>
              </w:rPr>
              <w:t>A capacity to develop new proposals and put forward solutions to address problems in a timely manner.</w:t>
            </w:r>
          </w:p>
          <w:p w14:paraId="58868808" w14:textId="77777777" w:rsidR="005C1891" w:rsidRPr="005C1891" w:rsidRDefault="005C1891" w:rsidP="005C1891">
            <w:pPr>
              <w:spacing w:after="0"/>
              <w:ind w:left="360" w:hanging="360"/>
              <w:jc w:val="both"/>
              <w:rPr>
                <w:b w:val="0"/>
                <w:iCs/>
                <w:color w:val="000000" w:themeColor="text1"/>
                <w:sz w:val="20"/>
                <w:szCs w:val="20"/>
              </w:rPr>
            </w:pPr>
          </w:p>
          <w:p w14:paraId="3C1D78F1" w14:textId="77777777" w:rsidR="005C1891" w:rsidRPr="005C1891" w:rsidRDefault="005C1891" w:rsidP="005C1891">
            <w:pPr>
              <w:spacing w:after="120" w:line="240" w:lineRule="auto"/>
              <w:ind w:left="357" w:hanging="357"/>
              <w:jc w:val="both"/>
              <w:rPr>
                <w:b w:val="0"/>
                <w:iCs/>
                <w:color w:val="000000" w:themeColor="text1"/>
                <w:sz w:val="20"/>
                <w:szCs w:val="20"/>
              </w:rPr>
            </w:pPr>
            <w:r w:rsidRPr="005C1891">
              <w:rPr>
                <w:iCs/>
                <w:color w:val="000000" w:themeColor="text1"/>
                <w:sz w:val="20"/>
                <w:szCs w:val="20"/>
              </w:rPr>
              <w:t>Managing &amp; Delivering Results (Operational Excellence)</w:t>
            </w:r>
          </w:p>
          <w:p w14:paraId="51B58DD1" w14:textId="77777777" w:rsidR="005C1891" w:rsidRPr="005C1891" w:rsidRDefault="005C1891" w:rsidP="005C1891">
            <w:pPr>
              <w:spacing w:after="0"/>
              <w:ind w:left="360" w:hanging="360"/>
              <w:jc w:val="both"/>
              <w:rPr>
                <w:iCs/>
                <w:color w:val="000000" w:themeColor="text1"/>
                <w:sz w:val="20"/>
                <w:szCs w:val="20"/>
              </w:rPr>
            </w:pPr>
            <w:r w:rsidRPr="005C1891">
              <w:rPr>
                <w:iCs/>
                <w:color w:val="000000" w:themeColor="text1"/>
                <w:sz w:val="20"/>
                <w:szCs w:val="20"/>
              </w:rPr>
              <w:t>Demonstrates:</w:t>
            </w:r>
          </w:p>
          <w:p w14:paraId="3D0E63B7" w14:textId="77777777" w:rsidR="005C1891" w:rsidRPr="005C1891" w:rsidRDefault="005C1891" w:rsidP="005C1891">
            <w:pPr>
              <w:pStyle w:val="ListParagraph"/>
              <w:numPr>
                <w:ilvl w:val="0"/>
                <w:numId w:val="27"/>
              </w:numPr>
              <w:spacing w:after="40" w:line="240" w:lineRule="auto"/>
              <w:jc w:val="left"/>
              <w:rPr>
                <w:b w:val="0"/>
                <w:iCs/>
                <w:color w:val="000000" w:themeColor="text1"/>
                <w:sz w:val="20"/>
                <w:szCs w:val="20"/>
              </w:rPr>
            </w:pPr>
            <w:r w:rsidRPr="005C1891">
              <w:rPr>
                <w:b w:val="0"/>
                <w:iCs/>
                <w:color w:val="000000" w:themeColor="text1"/>
                <w:sz w:val="20"/>
                <w:szCs w:val="20"/>
              </w:rPr>
              <w:lastRenderedPageBreak/>
              <w:t>The ability to seek and seize opportunities that are beneficial to achieving organisation goals and strives to improve service delivery</w:t>
            </w:r>
          </w:p>
          <w:p w14:paraId="6C1446AF" w14:textId="77777777" w:rsidR="005C1891" w:rsidRPr="005C1891" w:rsidRDefault="005C1891" w:rsidP="005C1891">
            <w:pPr>
              <w:pStyle w:val="ListParagraph"/>
              <w:numPr>
                <w:ilvl w:val="0"/>
                <w:numId w:val="27"/>
              </w:numPr>
              <w:spacing w:after="40" w:line="240" w:lineRule="auto"/>
              <w:jc w:val="left"/>
              <w:rPr>
                <w:b w:val="0"/>
                <w:iCs/>
                <w:color w:val="000000" w:themeColor="text1"/>
                <w:sz w:val="20"/>
                <w:szCs w:val="20"/>
              </w:rPr>
            </w:pPr>
            <w:r w:rsidRPr="005C1891">
              <w:rPr>
                <w:b w:val="0"/>
                <w:iCs/>
                <w:color w:val="000000" w:themeColor="text1"/>
                <w:sz w:val="20"/>
                <w:szCs w:val="20"/>
              </w:rPr>
              <w:t>The ability to implement and manage change and business processes. Excellent organisational and time management skills to meet objectives within agreed timeframes and achieve quality results</w:t>
            </w:r>
          </w:p>
          <w:p w14:paraId="60E8944B" w14:textId="77777777" w:rsidR="005C1891" w:rsidRPr="005C1891" w:rsidRDefault="005C1891" w:rsidP="005C1891">
            <w:pPr>
              <w:pStyle w:val="ListParagraph"/>
              <w:numPr>
                <w:ilvl w:val="0"/>
                <w:numId w:val="27"/>
              </w:numPr>
              <w:spacing w:after="40" w:line="240" w:lineRule="auto"/>
              <w:jc w:val="left"/>
              <w:rPr>
                <w:b w:val="0"/>
                <w:iCs/>
                <w:color w:val="000000" w:themeColor="text1"/>
                <w:sz w:val="20"/>
                <w:szCs w:val="20"/>
              </w:rPr>
            </w:pPr>
            <w:r w:rsidRPr="005C1891">
              <w:rPr>
                <w:b w:val="0"/>
                <w:iCs/>
                <w:color w:val="000000" w:themeColor="text1"/>
                <w:sz w:val="20"/>
                <w:szCs w:val="20"/>
              </w:rPr>
              <w:t>Evidence of effective project planning and organisational skills including an awareness of resource management and the importance of value for money.</w:t>
            </w:r>
          </w:p>
          <w:p w14:paraId="558DF0AA" w14:textId="77777777" w:rsidR="005C1891" w:rsidRPr="005C1891" w:rsidRDefault="005C1891" w:rsidP="005C1891">
            <w:pPr>
              <w:pStyle w:val="ListParagraph"/>
              <w:numPr>
                <w:ilvl w:val="0"/>
                <w:numId w:val="27"/>
              </w:numPr>
              <w:spacing w:after="40" w:line="240" w:lineRule="auto"/>
              <w:jc w:val="left"/>
              <w:rPr>
                <w:b w:val="0"/>
                <w:iCs/>
                <w:color w:val="000000" w:themeColor="text1"/>
                <w:sz w:val="20"/>
                <w:szCs w:val="20"/>
              </w:rPr>
            </w:pPr>
            <w:r w:rsidRPr="005C1891">
              <w:rPr>
                <w:b w:val="0"/>
                <w:iCs/>
                <w:color w:val="000000" w:themeColor="text1"/>
                <w:sz w:val="20"/>
                <w:szCs w:val="20"/>
              </w:rPr>
              <w:t>The ability to improve efficiency within the working environment and the ability to evolve and adapt to a rapid changing environment.</w:t>
            </w:r>
          </w:p>
          <w:p w14:paraId="4156876B" w14:textId="77777777" w:rsidR="005C1891" w:rsidRPr="005C1891" w:rsidRDefault="005C1891" w:rsidP="005C1891">
            <w:pPr>
              <w:pStyle w:val="ListParagraph"/>
              <w:numPr>
                <w:ilvl w:val="0"/>
                <w:numId w:val="27"/>
              </w:numPr>
              <w:spacing w:after="40" w:line="240" w:lineRule="auto"/>
              <w:jc w:val="left"/>
              <w:rPr>
                <w:b w:val="0"/>
                <w:iCs/>
                <w:color w:val="000000" w:themeColor="text1"/>
                <w:sz w:val="20"/>
                <w:szCs w:val="20"/>
              </w:rPr>
            </w:pPr>
            <w:r w:rsidRPr="005C1891">
              <w:rPr>
                <w:b w:val="0"/>
                <w:iCs/>
                <w:color w:val="000000" w:themeColor="text1"/>
                <w:sz w:val="20"/>
                <w:szCs w:val="20"/>
              </w:rPr>
              <w:t>A capacity to operate successfully in a challenging environment while adhering to various standards.</w:t>
            </w:r>
          </w:p>
          <w:p w14:paraId="2F95EFA9" w14:textId="77777777" w:rsidR="005C1891" w:rsidRPr="005C1891" w:rsidRDefault="005C1891" w:rsidP="005C1891">
            <w:pPr>
              <w:pStyle w:val="ListParagraph"/>
              <w:numPr>
                <w:ilvl w:val="0"/>
                <w:numId w:val="27"/>
              </w:numPr>
              <w:spacing w:after="40" w:line="240" w:lineRule="auto"/>
              <w:jc w:val="left"/>
              <w:rPr>
                <w:b w:val="0"/>
                <w:iCs/>
                <w:color w:val="000000" w:themeColor="text1"/>
                <w:sz w:val="20"/>
                <w:szCs w:val="20"/>
              </w:rPr>
            </w:pPr>
            <w:r w:rsidRPr="005C1891">
              <w:rPr>
                <w:b w:val="0"/>
                <w:iCs/>
                <w:color w:val="000000" w:themeColor="text1"/>
                <w:sz w:val="20"/>
                <w:szCs w:val="20"/>
              </w:rPr>
              <w:t>Ability to take personal responsibility to initiate activities and drive objectives through to a conclusion.</w:t>
            </w:r>
          </w:p>
          <w:p w14:paraId="2617ED6E" w14:textId="77777777" w:rsidR="005C1891" w:rsidRPr="005C1891" w:rsidRDefault="005C1891" w:rsidP="005C1891">
            <w:pPr>
              <w:pStyle w:val="ListParagraph"/>
              <w:numPr>
                <w:ilvl w:val="0"/>
                <w:numId w:val="27"/>
              </w:numPr>
              <w:spacing w:after="40" w:line="240" w:lineRule="auto"/>
              <w:jc w:val="left"/>
              <w:rPr>
                <w:b w:val="0"/>
                <w:iCs/>
                <w:sz w:val="20"/>
                <w:szCs w:val="20"/>
              </w:rPr>
            </w:pPr>
            <w:r w:rsidRPr="005C1891">
              <w:rPr>
                <w:b w:val="0"/>
                <w:sz w:val="20"/>
                <w:szCs w:val="20"/>
              </w:rPr>
              <w:t>Adequately identifies, manages and reports on risk within area of responsibility</w:t>
            </w:r>
          </w:p>
          <w:p w14:paraId="7EFC4FED" w14:textId="77777777" w:rsidR="005C1891" w:rsidRPr="005C1891" w:rsidRDefault="005C1891" w:rsidP="005C1891">
            <w:pPr>
              <w:spacing w:after="120" w:line="240" w:lineRule="auto"/>
              <w:ind w:left="357" w:hanging="357"/>
              <w:jc w:val="both"/>
              <w:rPr>
                <w:b w:val="0"/>
                <w:iCs/>
                <w:color w:val="000000" w:themeColor="text1"/>
                <w:sz w:val="20"/>
                <w:szCs w:val="20"/>
              </w:rPr>
            </w:pPr>
          </w:p>
          <w:p w14:paraId="3093356E" w14:textId="77777777" w:rsidR="005C1891" w:rsidRPr="005C1891" w:rsidRDefault="005C1891" w:rsidP="005C1891">
            <w:pPr>
              <w:spacing w:after="120" w:line="240" w:lineRule="auto"/>
              <w:ind w:left="357" w:hanging="357"/>
              <w:jc w:val="both"/>
              <w:rPr>
                <w:b w:val="0"/>
                <w:iCs/>
                <w:color w:val="000000" w:themeColor="text1"/>
                <w:sz w:val="20"/>
                <w:szCs w:val="20"/>
              </w:rPr>
            </w:pPr>
            <w:r w:rsidRPr="005C1891">
              <w:rPr>
                <w:iCs/>
                <w:color w:val="000000" w:themeColor="text1"/>
                <w:sz w:val="20"/>
                <w:szCs w:val="20"/>
              </w:rPr>
              <w:t>Communication and Interpersonal Skills</w:t>
            </w:r>
          </w:p>
          <w:p w14:paraId="1A757A08" w14:textId="77777777" w:rsidR="005C1891" w:rsidRPr="005C1891" w:rsidRDefault="005C1891" w:rsidP="005C1891">
            <w:pPr>
              <w:spacing w:after="0"/>
              <w:jc w:val="both"/>
              <w:rPr>
                <w:b w:val="0"/>
                <w:iCs/>
                <w:color w:val="000000" w:themeColor="text1"/>
                <w:sz w:val="20"/>
                <w:szCs w:val="20"/>
              </w:rPr>
            </w:pPr>
            <w:r w:rsidRPr="005C1891">
              <w:rPr>
                <w:iCs/>
                <w:color w:val="000000" w:themeColor="text1"/>
                <w:sz w:val="20"/>
                <w:szCs w:val="20"/>
              </w:rPr>
              <w:t>Demonstrates:</w:t>
            </w:r>
          </w:p>
          <w:p w14:paraId="27D739CF" w14:textId="4DB2EAF8" w:rsidR="005C1891" w:rsidRPr="005C1891" w:rsidRDefault="005C1891" w:rsidP="005C1891">
            <w:pPr>
              <w:pStyle w:val="ListParagraph"/>
              <w:numPr>
                <w:ilvl w:val="0"/>
                <w:numId w:val="26"/>
              </w:numPr>
              <w:spacing w:after="40" w:line="240" w:lineRule="auto"/>
              <w:contextualSpacing w:val="0"/>
              <w:jc w:val="left"/>
              <w:rPr>
                <w:b w:val="0"/>
                <w:iCs/>
                <w:color w:val="000000" w:themeColor="text1"/>
                <w:sz w:val="20"/>
                <w:szCs w:val="20"/>
              </w:rPr>
            </w:pPr>
            <w:r w:rsidRPr="005C1891">
              <w:rPr>
                <w:b w:val="0"/>
                <w:iCs/>
                <w:color w:val="000000" w:themeColor="text1"/>
                <w:sz w:val="20"/>
                <w:szCs w:val="20"/>
              </w:rPr>
              <w:t>Excellent communication and interpersonal skills to facilitate work with a wide range of stakeholder</w:t>
            </w:r>
            <w:r w:rsidR="00675B7A">
              <w:rPr>
                <w:b w:val="0"/>
                <w:iCs/>
                <w:color w:val="000000" w:themeColor="text1"/>
                <w:sz w:val="20"/>
                <w:szCs w:val="20"/>
              </w:rPr>
              <w:t xml:space="preserve">s, </w:t>
            </w:r>
            <w:r w:rsidR="00675B7A" w:rsidRPr="001C56D4">
              <w:rPr>
                <w:b w:val="0"/>
                <w:iCs/>
                <w:color w:val="000000" w:themeColor="text1"/>
                <w:sz w:val="20"/>
                <w:szCs w:val="20"/>
              </w:rPr>
              <w:t>including medical practitioners.</w:t>
            </w:r>
          </w:p>
          <w:p w14:paraId="06D176D2" w14:textId="77777777" w:rsidR="005C1891" w:rsidRPr="005C1891" w:rsidRDefault="005C1891" w:rsidP="005C1891">
            <w:pPr>
              <w:pStyle w:val="ListParagraph"/>
              <w:numPr>
                <w:ilvl w:val="0"/>
                <w:numId w:val="26"/>
              </w:numPr>
              <w:spacing w:after="40" w:line="240" w:lineRule="auto"/>
              <w:contextualSpacing w:val="0"/>
              <w:jc w:val="left"/>
              <w:rPr>
                <w:b w:val="0"/>
                <w:iCs/>
                <w:color w:val="000000" w:themeColor="text1"/>
                <w:sz w:val="20"/>
                <w:szCs w:val="20"/>
              </w:rPr>
            </w:pPr>
            <w:r w:rsidRPr="005C1891">
              <w:rPr>
                <w:b w:val="0"/>
                <w:iCs/>
                <w:color w:val="000000" w:themeColor="text1"/>
                <w:sz w:val="20"/>
                <w:szCs w:val="20"/>
              </w:rPr>
              <w:t>The ability to present information clearly, concisely and confidently when speaking and in writing tailoring to meet the needs of the audience.</w:t>
            </w:r>
          </w:p>
          <w:p w14:paraId="2CC807BE" w14:textId="77777777" w:rsidR="005C1891" w:rsidRPr="005C1891" w:rsidRDefault="005C1891" w:rsidP="005C1891">
            <w:pPr>
              <w:pStyle w:val="ListParagraph"/>
              <w:numPr>
                <w:ilvl w:val="0"/>
                <w:numId w:val="26"/>
              </w:numPr>
              <w:spacing w:after="40" w:line="240" w:lineRule="auto"/>
              <w:contextualSpacing w:val="0"/>
              <w:jc w:val="left"/>
              <w:rPr>
                <w:b w:val="0"/>
                <w:iCs/>
                <w:color w:val="000000" w:themeColor="text1"/>
                <w:sz w:val="20"/>
                <w:szCs w:val="20"/>
              </w:rPr>
            </w:pPr>
            <w:r w:rsidRPr="005C1891">
              <w:rPr>
                <w:b w:val="0"/>
                <w:iCs/>
                <w:color w:val="000000" w:themeColor="text1"/>
                <w:sz w:val="20"/>
                <w:szCs w:val="20"/>
              </w:rPr>
              <w:t>The ability to build and maintain relationships with colleagues and other stakeholders to assist in performing the role.</w:t>
            </w:r>
          </w:p>
          <w:p w14:paraId="10DDD95F" w14:textId="77777777" w:rsidR="005C1891" w:rsidRPr="005C1891" w:rsidRDefault="005C1891" w:rsidP="005C1891">
            <w:pPr>
              <w:pStyle w:val="ListParagraph"/>
              <w:numPr>
                <w:ilvl w:val="0"/>
                <w:numId w:val="26"/>
              </w:numPr>
              <w:spacing w:after="0" w:line="240" w:lineRule="auto"/>
              <w:contextualSpacing w:val="0"/>
              <w:jc w:val="both"/>
              <w:rPr>
                <w:b w:val="0"/>
                <w:sz w:val="20"/>
                <w:szCs w:val="20"/>
              </w:rPr>
            </w:pPr>
            <w:r w:rsidRPr="005C1891">
              <w:rPr>
                <w:b w:val="0"/>
                <w:sz w:val="20"/>
                <w:szCs w:val="20"/>
              </w:rPr>
              <w:t>Excellent people skills and the ability to achieve “buy-in” from major stakeholders</w:t>
            </w:r>
          </w:p>
          <w:p w14:paraId="29E8C0B8" w14:textId="77777777" w:rsidR="005C1891" w:rsidRDefault="005C1891" w:rsidP="005C1891">
            <w:pPr>
              <w:pStyle w:val="ListParagraph"/>
              <w:numPr>
                <w:ilvl w:val="0"/>
                <w:numId w:val="26"/>
              </w:numPr>
              <w:spacing w:after="200" w:line="276" w:lineRule="auto"/>
              <w:jc w:val="both"/>
              <w:rPr>
                <w:b w:val="0"/>
                <w:spacing w:val="-3"/>
                <w:sz w:val="20"/>
                <w:szCs w:val="20"/>
              </w:rPr>
            </w:pPr>
            <w:r w:rsidRPr="005C1891">
              <w:rPr>
                <w:b w:val="0"/>
                <w:spacing w:val="-3"/>
                <w:sz w:val="20"/>
                <w:szCs w:val="20"/>
              </w:rPr>
              <w:t>Strong negotiation/influencing skills to achieve results</w:t>
            </w:r>
          </w:p>
          <w:p w14:paraId="613616F4" w14:textId="77777777" w:rsidR="005C1891" w:rsidRPr="005C1891" w:rsidRDefault="005C1891" w:rsidP="005C1891">
            <w:pPr>
              <w:spacing w:after="0" w:line="240" w:lineRule="auto"/>
              <w:jc w:val="both"/>
              <w:rPr>
                <w:b w:val="0"/>
                <w:iCs/>
                <w:color w:val="000000" w:themeColor="text1"/>
                <w:sz w:val="20"/>
                <w:szCs w:val="20"/>
              </w:rPr>
            </w:pPr>
          </w:p>
          <w:p w14:paraId="731B6CBF" w14:textId="77777777" w:rsidR="005C1891" w:rsidRPr="005C1891" w:rsidRDefault="005C1891" w:rsidP="005C1891">
            <w:pPr>
              <w:spacing w:after="120" w:line="240" w:lineRule="auto"/>
              <w:ind w:left="357" w:hanging="357"/>
              <w:jc w:val="both"/>
              <w:rPr>
                <w:b w:val="0"/>
                <w:iCs/>
                <w:color w:val="000000" w:themeColor="text1"/>
                <w:sz w:val="20"/>
                <w:szCs w:val="20"/>
              </w:rPr>
            </w:pPr>
            <w:r w:rsidRPr="005C1891">
              <w:rPr>
                <w:iCs/>
                <w:color w:val="000000" w:themeColor="text1"/>
                <w:sz w:val="20"/>
                <w:szCs w:val="20"/>
              </w:rPr>
              <w:t>Commitment to providing a Quality Service</w:t>
            </w:r>
          </w:p>
          <w:p w14:paraId="7E27E0FB" w14:textId="77777777" w:rsidR="005C1891" w:rsidRPr="005C1891" w:rsidRDefault="005C1891" w:rsidP="005C1891">
            <w:pPr>
              <w:spacing w:after="0"/>
              <w:ind w:left="360" w:hanging="360"/>
              <w:jc w:val="both"/>
              <w:rPr>
                <w:iCs/>
                <w:color w:val="000000" w:themeColor="text1"/>
                <w:sz w:val="20"/>
                <w:szCs w:val="20"/>
              </w:rPr>
            </w:pPr>
            <w:r w:rsidRPr="005C1891">
              <w:rPr>
                <w:iCs/>
                <w:color w:val="000000" w:themeColor="text1"/>
                <w:sz w:val="20"/>
                <w:szCs w:val="20"/>
              </w:rPr>
              <w:t>Demonstrates:</w:t>
            </w:r>
          </w:p>
          <w:p w14:paraId="5AEEF84A" w14:textId="77777777" w:rsidR="005C1891" w:rsidRPr="005C1891" w:rsidRDefault="005C1891" w:rsidP="005C1891">
            <w:pPr>
              <w:pStyle w:val="ListParagraph"/>
              <w:numPr>
                <w:ilvl w:val="0"/>
                <w:numId w:val="25"/>
              </w:numPr>
              <w:spacing w:after="40" w:line="240" w:lineRule="auto"/>
              <w:jc w:val="left"/>
              <w:rPr>
                <w:b w:val="0"/>
                <w:iCs/>
                <w:color w:val="000000" w:themeColor="text1"/>
                <w:sz w:val="20"/>
                <w:szCs w:val="20"/>
              </w:rPr>
            </w:pPr>
            <w:r w:rsidRPr="005C1891">
              <w:rPr>
                <w:b w:val="0"/>
                <w:iCs/>
                <w:color w:val="000000" w:themeColor="text1"/>
                <w:sz w:val="20"/>
                <w:szCs w:val="20"/>
              </w:rPr>
              <w:t>Evidence of incorporating the needs of the service user into service delivery.</w:t>
            </w:r>
          </w:p>
          <w:p w14:paraId="1CB81982" w14:textId="77777777" w:rsidR="005C1891" w:rsidRPr="005C1891" w:rsidRDefault="005C1891" w:rsidP="005C1891">
            <w:pPr>
              <w:pStyle w:val="ListParagraph"/>
              <w:numPr>
                <w:ilvl w:val="0"/>
                <w:numId w:val="25"/>
              </w:numPr>
              <w:spacing w:after="40" w:line="240" w:lineRule="auto"/>
              <w:jc w:val="left"/>
              <w:rPr>
                <w:b w:val="0"/>
                <w:iCs/>
                <w:color w:val="000000" w:themeColor="text1"/>
                <w:sz w:val="20"/>
                <w:szCs w:val="20"/>
              </w:rPr>
            </w:pPr>
            <w:r w:rsidRPr="005C1891">
              <w:rPr>
                <w:b w:val="0"/>
                <w:iCs/>
                <w:color w:val="000000" w:themeColor="text1"/>
                <w:sz w:val="20"/>
                <w:szCs w:val="20"/>
              </w:rPr>
              <w:t>Evidence of proactively identifying areas for improvement and the development of practical solutions for their implementation.</w:t>
            </w:r>
          </w:p>
          <w:p w14:paraId="5DB755E9" w14:textId="77777777" w:rsidR="005C1891" w:rsidRPr="005C1891" w:rsidRDefault="005C1891" w:rsidP="005C1891">
            <w:pPr>
              <w:pStyle w:val="ListParagraph"/>
              <w:numPr>
                <w:ilvl w:val="0"/>
                <w:numId w:val="25"/>
              </w:numPr>
              <w:spacing w:after="0" w:line="240" w:lineRule="auto"/>
              <w:jc w:val="left"/>
              <w:rPr>
                <w:b w:val="0"/>
                <w:bCs/>
                <w:iCs/>
                <w:sz w:val="20"/>
                <w:szCs w:val="20"/>
              </w:rPr>
            </w:pPr>
            <w:r w:rsidRPr="005C1891">
              <w:rPr>
                <w:b w:val="0"/>
                <w:sz w:val="20"/>
                <w:szCs w:val="20"/>
              </w:rPr>
              <w:t>An ability to pay close and accurate attention to detail in personal work and to create a culture where high standards are valued and respected</w:t>
            </w:r>
          </w:p>
          <w:p w14:paraId="5D67A2A3" w14:textId="77777777" w:rsidR="005C1891" w:rsidRPr="005C1891" w:rsidRDefault="005C1891" w:rsidP="005C1891">
            <w:pPr>
              <w:pStyle w:val="ListParagraph"/>
              <w:numPr>
                <w:ilvl w:val="0"/>
                <w:numId w:val="25"/>
              </w:numPr>
              <w:spacing w:after="0" w:line="240" w:lineRule="auto"/>
              <w:jc w:val="left"/>
              <w:rPr>
                <w:b w:val="0"/>
                <w:sz w:val="20"/>
                <w:szCs w:val="20"/>
              </w:rPr>
            </w:pPr>
            <w:r w:rsidRPr="005C1891">
              <w:rPr>
                <w:b w:val="0"/>
                <w:sz w:val="20"/>
                <w:szCs w:val="20"/>
              </w:rPr>
              <w:t>Be capable of coping with competing demands without a diminution in performance.</w:t>
            </w:r>
          </w:p>
          <w:p w14:paraId="6BD71CA1" w14:textId="77777777" w:rsidR="005C1891" w:rsidRPr="005C1891" w:rsidRDefault="005C1891" w:rsidP="005C1891">
            <w:pPr>
              <w:pStyle w:val="ListParagraph"/>
              <w:numPr>
                <w:ilvl w:val="0"/>
                <w:numId w:val="25"/>
              </w:numPr>
              <w:spacing w:after="40" w:line="240" w:lineRule="auto"/>
              <w:jc w:val="left"/>
              <w:rPr>
                <w:b w:val="0"/>
                <w:iCs/>
                <w:color w:val="000000" w:themeColor="text1"/>
                <w:sz w:val="20"/>
                <w:szCs w:val="20"/>
              </w:rPr>
            </w:pPr>
            <w:r w:rsidRPr="005C1891">
              <w:rPr>
                <w:b w:val="0"/>
                <w:iCs/>
                <w:color w:val="000000" w:themeColor="text1"/>
                <w:sz w:val="20"/>
                <w:szCs w:val="20"/>
              </w:rPr>
              <w:t>Evidence of practicing and promoting a strong focus on delivering high quality customer service for internal and external customers.</w:t>
            </w:r>
          </w:p>
          <w:p w14:paraId="36724F64" w14:textId="77777777" w:rsidR="005C1891" w:rsidRPr="005C1891" w:rsidRDefault="005C1891" w:rsidP="005C1891">
            <w:pPr>
              <w:pStyle w:val="ListParagraph"/>
              <w:numPr>
                <w:ilvl w:val="0"/>
                <w:numId w:val="25"/>
              </w:numPr>
              <w:spacing w:after="40" w:line="240" w:lineRule="auto"/>
              <w:jc w:val="left"/>
              <w:rPr>
                <w:b w:val="0"/>
                <w:iCs/>
                <w:color w:val="000000" w:themeColor="text1"/>
                <w:sz w:val="20"/>
                <w:szCs w:val="20"/>
              </w:rPr>
            </w:pPr>
            <w:r w:rsidRPr="005C1891">
              <w:rPr>
                <w:b w:val="0"/>
                <w:iCs/>
                <w:color w:val="000000" w:themeColor="text1"/>
                <w:sz w:val="20"/>
                <w:szCs w:val="20"/>
              </w:rPr>
              <w:t>A commitment to continuing professional development.</w:t>
            </w:r>
          </w:p>
          <w:p w14:paraId="4CC8BB68" w14:textId="25955180" w:rsidR="003A3115" w:rsidRPr="005C1891" w:rsidRDefault="003A3115" w:rsidP="005C1891">
            <w:pPr>
              <w:spacing w:after="9" w:line="245" w:lineRule="auto"/>
              <w:ind w:left="682" w:firstLine="0"/>
              <w:jc w:val="both"/>
              <w:rPr>
                <w:sz w:val="20"/>
                <w:szCs w:val="20"/>
              </w:rPr>
            </w:pPr>
          </w:p>
        </w:tc>
      </w:tr>
      <w:tr w:rsidR="003A3115" w14:paraId="783A1B73" w14:textId="77777777" w:rsidTr="003A3115">
        <w:tblPrEx>
          <w:tblCellMar>
            <w:right w:w="55" w:type="dxa"/>
          </w:tblCellMar>
        </w:tblPrEx>
        <w:trPr>
          <w:trHeight w:val="3462"/>
        </w:trPr>
        <w:tc>
          <w:tcPr>
            <w:tcW w:w="2415" w:type="dxa"/>
            <w:tcBorders>
              <w:top w:val="single" w:sz="4" w:space="0" w:color="000000"/>
              <w:left w:val="single" w:sz="4" w:space="0" w:color="000000"/>
              <w:bottom w:val="single" w:sz="4" w:space="0" w:color="000000"/>
              <w:right w:val="single" w:sz="4" w:space="0" w:color="000000"/>
            </w:tcBorders>
          </w:tcPr>
          <w:p w14:paraId="303F4A86" w14:textId="77777777" w:rsidR="003A3115" w:rsidRPr="003A3115" w:rsidRDefault="003A3115" w:rsidP="003A3115">
            <w:pPr>
              <w:jc w:val="left"/>
              <w:rPr>
                <w:bCs/>
                <w:sz w:val="20"/>
              </w:rPr>
            </w:pPr>
            <w:r w:rsidRPr="003A3115">
              <w:rPr>
                <w:bCs/>
                <w:sz w:val="20"/>
              </w:rPr>
              <w:lastRenderedPageBreak/>
              <w:t>Campaign Specific Selection Process</w:t>
            </w:r>
          </w:p>
          <w:p w14:paraId="071AC762" w14:textId="77777777" w:rsidR="003A3115" w:rsidRPr="003A3115" w:rsidRDefault="003A3115" w:rsidP="003A3115">
            <w:pPr>
              <w:jc w:val="left"/>
              <w:rPr>
                <w:bCs/>
                <w:sz w:val="20"/>
              </w:rPr>
            </w:pPr>
          </w:p>
          <w:p w14:paraId="6C1D6ED3" w14:textId="295F9FC5" w:rsidR="003A3115" w:rsidRPr="003A3115" w:rsidRDefault="003A3115" w:rsidP="003A3115">
            <w:pPr>
              <w:spacing w:after="0" w:line="259" w:lineRule="auto"/>
              <w:ind w:left="0" w:firstLine="0"/>
              <w:jc w:val="left"/>
              <w:rPr>
                <w:b w:val="0"/>
                <w:sz w:val="20"/>
              </w:rPr>
            </w:pPr>
            <w:r w:rsidRPr="003A3115">
              <w:rPr>
                <w:bCs/>
                <w:sz w:val="20"/>
              </w:rPr>
              <w:t>Ranking/Shortlisting / Interview</w:t>
            </w:r>
          </w:p>
        </w:tc>
        <w:tc>
          <w:tcPr>
            <w:tcW w:w="8129" w:type="dxa"/>
            <w:tcBorders>
              <w:top w:val="single" w:sz="4" w:space="0" w:color="auto"/>
              <w:left w:val="single" w:sz="4" w:space="0" w:color="000000"/>
              <w:bottom w:val="single" w:sz="4" w:space="0" w:color="000000"/>
              <w:right w:val="single" w:sz="4" w:space="0" w:color="000000"/>
            </w:tcBorders>
          </w:tcPr>
          <w:p w14:paraId="73DBFD75" w14:textId="77777777" w:rsidR="003A3115" w:rsidRPr="003A3115" w:rsidRDefault="003A3115" w:rsidP="003A3115">
            <w:pPr>
              <w:jc w:val="left"/>
              <w:rPr>
                <w:b w:val="0"/>
                <w:sz w:val="20"/>
              </w:rPr>
            </w:pPr>
            <w:r w:rsidRPr="003A3115">
              <w:rPr>
                <w:b w:val="0"/>
                <w:sz w:val="20"/>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9976B43" w14:textId="77777777" w:rsidR="003A3115" w:rsidRPr="003A3115" w:rsidRDefault="003A3115" w:rsidP="003A3115">
            <w:pPr>
              <w:jc w:val="left"/>
              <w:rPr>
                <w:b w:val="0"/>
                <w:sz w:val="20"/>
              </w:rPr>
            </w:pPr>
          </w:p>
          <w:p w14:paraId="20FAC9A0" w14:textId="77777777" w:rsidR="003A3115" w:rsidRPr="003A3115" w:rsidRDefault="003A3115" w:rsidP="003A3115">
            <w:pPr>
              <w:jc w:val="left"/>
              <w:rPr>
                <w:b w:val="0"/>
                <w:sz w:val="20"/>
                <w:u w:val="single"/>
              </w:rPr>
            </w:pPr>
            <w:r w:rsidRPr="003A3115">
              <w:rPr>
                <w:b w:val="0"/>
                <w:sz w:val="20"/>
                <w:u w:val="single"/>
              </w:rPr>
              <w:t xml:space="preserve">Failure to include information regarding these requirements may result in you not being called forward to the next stage of the selection process.  </w:t>
            </w:r>
          </w:p>
          <w:p w14:paraId="5015C243" w14:textId="77777777" w:rsidR="003A3115" w:rsidRPr="003A3115" w:rsidRDefault="003A3115" w:rsidP="003A3115">
            <w:pPr>
              <w:jc w:val="left"/>
              <w:rPr>
                <w:b w:val="0"/>
                <w:iCs/>
                <w:sz w:val="20"/>
              </w:rPr>
            </w:pPr>
          </w:p>
          <w:p w14:paraId="6DCA5496" w14:textId="77777777" w:rsidR="003A3115" w:rsidRPr="003A3115" w:rsidRDefault="003A3115" w:rsidP="003A3115">
            <w:pPr>
              <w:jc w:val="left"/>
              <w:rPr>
                <w:b w:val="0"/>
                <w:iCs/>
                <w:sz w:val="20"/>
              </w:rPr>
            </w:pPr>
            <w:r w:rsidRPr="003A3115">
              <w:rPr>
                <w:b w:val="0"/>
                <w:iCs/>
                <w:sz w:val="20"/>
              </w:rPr>
              <w:t>Those successful at the ranking stage of this process (where applied) will be placed on an order of merit and will be called to interview in ‘bands’ depending on the service needs of the organisation.</w:t>
            </w:r>
          </w:p>
          <w:p w14:paraId="48CCEA02" w14:textId="5480FFA3" w:rsidR="003A3115" w:rsidRPr="003A3115" w:rsidRDefault="003A3115" w:rsidP="003A3115">
            <w:pPr>
              <w:spacing w:after="0" w:line="259" w:lineRule="auto"/>
              <w:ind w:left="5" w:firstLine="0"/>
              <w:jc w:val="left"/>
              <w:rPr>
                <w:b w:val="0"/>
                <w:bCs/>
                <w:sz w:val="20"/>
              </w:rPr>
            </w:pPr>
          </w:p>
        </w:tc>
      </w:tr>
      <w:tr w:rsidR="003A3115" w14:paraId="195C5AD2" w14:textId="77777777" w:rsidTr="003A3115">
        <w:tblPrEx>
          <w:tblCellMar>
            <w:right w:w="55" w:type="dxa"/>
          </w:tblCellMar>
        </w:tblPrEx>
        <w:trPr>
          <w:trHeight w:val="1388"/>
        </w:trPr>
        <w:tc>
          <w:tcPr>
            <w:tcW w:w="2415" w:type="dxa"/>
            <w:tcBorders>
              <w:top w:val="single" w:sz="4" w:space="0" w:color="000000"/>
              <w:left w:val="single" w:sz="4" w:space="0" w:color="000000"/>
              <w:bottom w:val="single" w:sz="4" w:space="0" w:color="000000"/>
              <w:right w:val="single" w:sz="4" w:space="0" w:color="000000"/>
            </w:tcBorders>
          </w:tcPr>
          <w:p w14:paraId="291618E8" w14:textId="77777777" w:rsidR="003A3115" w:rsidRPr="003A3115" w:rsidRDefault="003A3115" w:rsidP="003A3115">
            <w:pPr>
              <w:jc w:val="left"/>
              <w:rPr>
                <w:bCs/>
                <w:sz w:val="20"/>
              </w:rPr>
            </w:pPr>
            <w:r w:rsidRPr="003A3115">
              <w:rPr>
                <w:bCs/>
                <w:sz w:val="20"/>
              </w:rPr>
              <w:lastRenderedPageBreak/>
              <w:t xml:space="preserve">Diversity, Equality and Inclusion </w:t>
            </w:r>
          </w:p>
          <w:p w14:paraId="683C0AFA" w14:textId="37FABC49" w:rsidR="003A3115" w:rsidRPr="003A3115" w:rsidRDefault="003A3115" w:rsidP="003A3115">
            <w:pPr>
              <w:spacing w:after="0" w:line="259" w:lineRule="auto"/>
              <w:ind w:left="0" w:firstLine="0"/>
              <w:jc w:val="left"/>
              <w:rPr>
                <w:b w:val="0"/>
                <w:sz w:val="20"/>
              </w:rPr>
            </w:pPr>
          </w:p>
        </w:tc>
        <w:tc>
          <w:tcPr>
            <w:tcW w:w="8129" w:type="dxa"/>
            <w:tcBorders>
              <w:top w:val="single" w:sz="4" w:space="0" w:color="000000"/>
              <w:left w:val="single" w:sz="4" w:space="0" w:color="000000"/>
              <w:bottom w:val="single" w:sz="4" w:space="0" w:color="000000"/>
              <w:right w:val="single" w:sz="4" w:space="0" w:color="000000"/>
            </w:tcBorders>
          </w:tcPr>
          <w:p w14:paraId="06AC1765" w14:textId="77777777" w:rsidR="003A3115" w:rsidRPr="003A3115" w:rsidRDefault="003A3115" w:rsidP="003A3115">
            <w:pPr>
              <w:jc w:val="left"/>
              <w:rPr>
                <w:b w:val="0"/>
                <w:iCs/>
                <w:sz w:val="20"/>
              </w:rPr>
            </w:pPr>
            <w:r w:rsidRPr="003A3115">
              <w:rPr>
                <w:b w:val="0"/>
                <w:iCs/>
                <w:sz w:val="20"/>
              </w:rPr>
              <w:t>The HSE is an equal opportunities employer.</w:t>
            </w:r>
          </w:p>
          <w:p w14:paraId="130A324B" w14:textId="77777777" w:rsidR="003A3115" w:rsidRPr="003A3115" w:rsidRDefault="003A3115" w:rsidP="003A3115">
            <w:pPr>
              <w:jc w:val="left"/>
              <w:rPr>
                <w:b w:val="0"/>
                <w:sz w:val="20"/>
                <w:shd w:val="clear" w:color="auto" w:fill="FFFFFF"/>
              </w:rPr>
            </w:pPr>
          </w:p>
          <w:p w14:paraId="09382E5B" w14:textId="77777777" w:rsidR="003A3115" w:rsidRPr="003A3115" w:rsidRDefault="003A3115" w:rsidP="003A3115">
            <w:pPr>
              <w:jc w:val="left"/>
              <w:rPr>
                <w:b w:val="0"/>
                <w:sz w:val="20"/>
                <w:shd w:val="clear" w:color="auto" w:fill="FFFFFF"/>
              </w:rPr>
            </w:pPr>
            <w:r w:rsidRPr="003A3115">
              <w:rPr>
                <w:b w:val="0"/>
                <w:sz w:val="2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4B571AFF" w14:textId="77777777" w:rsidR="003A3115" w:rsidRPr="003A3115" w:rsidRDefault="003A3115" w:rsidP="003A3115">
            <w:pPr>
              <w:jc w:val="left"/>
              <w:rPr>
                <w:b w:val="0"/>
                <w:sz w:val="20"/>
                <w:shd w:val="clear" w:color="auto" w:fill="FFFFFF"/>
              </w:rPr>
            </w:pPr>
          </w:p>
          <w:p w14:paraId="67B37C7B" w14:textId="77777777" w:rsidR="003A3115" w:rsidRPr="003A3115" w:rsidRDefault="003A3115" w:rsidP="003A3115">
            <w:pPr>
              <w:jc w:val="left"/>
              <w:rPr>
                <w:b w:val="0"/>
                <w:sz w:val="20"/>
                <w:shd w:val="clear" w:color="auto" w:fill="FFFFFF"/>
              </w:rPr>
            </w:pPr>
            <w:r w:rsidRPr="003A3115">
              <w:rPr>
                <w:b w:val="0"/>
                <w:sz w:val="2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BBB5E56" w14:textId="77777777" w:rsidR="003A3115" w:rsidRPr="003A3115" w:rsidRDefault="003A3115" w:rsidP="003A3115">
            <w:pPr>
              <w:jc w:val="left"/>
              <w:rPr>
                <w:b w:val="0"/>
                <w:sz w:val="20"/>
                <w:shd w:val="clear" w:color="auto" w:fill="FFFFFF"/>
              </w:rPr>
            </w:pPr>
          </w:p>
          <w:p w14:paraId="0E1EF96A" w14:textId="77777777" w:rsidR="003A3115" w:rsidRPr="003A3115" w:rsidRDefault="003A3115" w:rsidP="003A3115">
            <w:pPr>
              <w:jc w:val="left"/>
              <w:rPr>
                <w:b w:val="0"/>
                <w:sz w:val="20"/>
                <w:shd w:val="clear" w:color="auto" w:fill="FFFFFF"/>
              </w:rPr>
            </w:pPr>
            <w:r w:rsidRPr="003A3115">
              <w:rPr>
                <w:b w:val="0"/>
                <w:sz w:val="2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555307D6" w14:textId="77777777" w:rsidR="003A3115" w:rsidRPr="003A3115" w:rsidRDefault="003A3115" w:rsidP="003A3115">
            <w:pPr>
              <w:jc w:val="left"/>
              <w:rPr>
                <w:b w:val="0"/>
                <w:sz w:val="20"/>
                <w:shd w:val="clear" w:color="auto" w:fill="FFFFFF"/>
              </w:rPr>
            </w:pPr>
          </w:p>
          <w:p w14:paraId="627E10EE" w14:textId="6D607CA6" w:rsidR="003A3115" w:rsidRPr="003A3115" w:rsidRDefault="003A3115" w:rsidP="003A3115">
            <w:pPr>
              <w:spacing w:after="0" w:line="259" w:lineRule="auto"/>
              <w:ind w:left="5" w:right="57" w:firstLine="0"/>
              <w:jc w:val="left"/>
              <w:rPr>
                <w:b w:val="0"/>
                <w:sz w:val="20"/>
              </w:rPr>
            </w:pPr>
            <w:r w:rsidRPr="003A3115">
              <w:rPr>
                <w:b w:val="0"/>
                <w:sz w:val="20"/>
              </w:rPr>
              <w:t xml:space="preserve">For further information on the HSE commitment to Diversity, Equality and Inclusion, please visit the Diversity, Equality and Inclusion web page at </w:t>
            </w:r>
            <w:hyperlink r:id="rId12" w:history="1">
              <w:r w:rsidRPr="003A3115">
                <w:rPr>
                  <w:rStyle w:val="Hyperlink"/>
                  <w:b w:val="0"/>
                  <w:sz w:val="20"/>
                </w:rPr>
                <w:t>https://www.hse.ie/eng/staff/resources/diversity/</w:t>
              </w:r>
            </w:hyperlink>
            <w:r w:rsidRPr="003A3115">
              <w:rPr>
                <w:b w:val="0"/>
                <w:sz w:val="20"/>
              </w:rPr>
              <w:t xml:space="preserve"> </w:t>
            </w:r>
            <w:r w:rsidRPr="003A3115" w:rsidDel="009164B8">
              <w:rPr>
                <w:b w:val="0"/>
                <w:sz w:val="20"/>
              </w:rPr>
              <w:t xml:space="preserve"> </w:t>
            </w:r>
          </w:p>
        </w:tc>
      </w:tr>
      <w:tr w:rsidR="003A3115" w:rsidRPr="003A3115" w14:paraId="21C51A41" w14:textId="77777777" w:rsidTr="003A3115">
        <w:tblPrEx>
          <w:tblCellMar>
            <w:right w:w="55" w:type="dxa"/>
          </w:tblCellMar>
        </w:tblPrEx>
        <w:trPr>
          <w:trHeight w:val="1388"/>
        </w:trPr>
        <w:tc>
          <w:tcPr>
            <w:tcW w:w="2415" w:type="dxa"/>
            <w:tcBorders>
              <w:top w:val="single" w:sz="4" w:space="0" w:color="000000"/>
              <w:left w:val="single" w:sz="4" w:space="0" w:color="000000"/>
              <w:bottom w:val="single" w:sz="4" w:space="0" w:color="000000"/>
              <w:right w:val="single" w:sz="4" w:space="0" w:color="000000"/>
            </w:tcBorders>
          </w:tcPr>
          <w:p w14:paraId="2AD4CF75" w14:textId="34222663" w:rsidR="003A3115" w:rsidRPr="003A3115" w:rsidRDefault="003A3115" w:rsidP="003A3115">
            <w:pPr>
              <w:jc w:val="left"/>
              <w:rPr>
                <w:bCs/>
                <w:sz w:val="20"/>
              </w:rPr>
            </w:pPr>
            <w:r w:rsidRPr="003A3115">
              <w:rPr>
                <w:bCs/>
                <w:sz w:val="20"/>
              </w:rPr>
              <w:t>Code of Practice</w:t>
            </w:r>
          </w:p>
        </w:tc>
        <w:tc>
          <w:tcPr>
            <w:tcW w:w="8129" w:type="dxa"/>
            <w:tcBorders>
              <w:top w:val="single" w:sz="4" w:space="0" w:color="000000"/>
              <w:left w:val="single" w:sz="4" w:space="0" w:color="000000"/>
              <w:bottom w:val="single" w:sz="4" w:space="0" w:color="000000"/>
              <w:right w:val="single" w:sz="4" w:space="0" w:color="000000"/>
            </w:tcBorders>
          </w:tcPr>
          <w:p w14:paraId="1D2777F6" w14:textId="77777777" w:rsidR="003A3115" w:rsidRPr="003A3115" w:rsidRDefault="003A3115" w:rsidP="003A3115">
            <w:pPr>
              <w:jc w:val="left"/>
              <w:rPr>
                <w:b w:val="0"/>
                <w:sz w:val="20"/>
                <w:lang w:eastAsia="en-US"/>
              </w:rPr>
            </w:pPr>
            <w:r w:rsidRPr="003A3115">
              <w:rPr>
                <w:b w:val="0"/>
                <w:sz w:val="20"/>
              </w:rPr>
              <w:t>The Health Service Executive</w:t>
            </w:r>
            <w:r w:rsidRPr="003A3115">
              <w:rPr>
                <w:b w:val="0"/>
                <w:color w:val="FF0000"/>
                <w:sz w:val="20"/>
              </w:rPr>
              <w:t xml:space="preserve"> </w:t>
            </w:r>
            <w:r w:rsidRPr="003A3115">
              <w:rPr>
                <w:b w:val="0"/>
                <w:sz w:val="20"/>
              </w:rPr>
              <w:t>will run this campaign in compliance with the Code of Practice prepared by the Commission for Public Service Appointments (CPSA).</w:t>
            </w:r>
          </w:p>
          <w:p w14:paraId="0E31E399" w14:textId="77777777" w:rsidR="003A3115" w:rsidRPr="003A3115" w:rsidRDefault="003A3115" w:rsidP="003A3115">
            <w:pPr>
              <w:jc w:val="left"/>
              <w:rPr>
                <w:b w:val="0"/>
                <w:sz w:val="20"/>
              </w:rPr>
            </w:pPr>
          </w:p>
          <w:p w14:paraId="2AF52625" w14:textId="77777777" w:rsidR="003A3115" w:rsidRPr="003A3115" w:rsidRDefault="003A3115" w:rsidP="003A3115">
            <w:pPr>
              <w:shd w:val="clear" w:color="auto" w:fill="FFFFFF"/>
              <w:spacing w:line="276" w:lineRule="auto"/>
              <w:jc w:val="left"/>
              <w:rPr>
                <w:b w:val="0"/>
                <w:color w:val="333333"/>
                <w:sz w:val="20"/>
              </w:rPr>
            </w:pPr>
            <w:r w:rsidRPr="003A3115">
              <w:rPr>
                <w:b w:val="0"/>
                <w:sz w:val="20"/>
              </w:rPr>
              <w:t xml:space="preserve">The CPSA is responsible for </w:t>
            </w:r>
            <w:r w:rsidRPr="003A3115">
              <w:rPr>
                <w:b w:val="0"/>
                <w:color w:val="333333"/>
                <w:sz w:val="20"/>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19C530CF" w14:textId="77777777" w:rsidR="003A3115" w:rsidRPr="003A3115" w:rsidRDefault="003A3115" w:rsidP="003A3115">
            <w:pPr>
              <w:ind w:firstLine="720"/>
              <w:jc w:val="left"/>
              <w:rPr>
                <w:b w:val="0"/>
                <w:sz w:val="20"/>
              </w:rPr>
            </w:pPr>
          </w:p>
          <w:p w14:paraId="3CEE4719" w14:textId="77777777" w:rsidR="003A3115" w:rsidRPr="003A3115" w:rsidRDefault="003A3115" w:rsidP="003A3115">
            <w:pPr>
              <w:jc w:val="left"/>
              <w:rPr>
                <w:b w:val="0"/>
                <w:sz w:val="20"/>
                <w:lang w:eastAsia="en-US"/>
              </w:rPr>
            </w:pPr>
            <w:r w:rsidRPr="003A3115">
              <w:rPr>
                <w:b w:val="0"/>
                <w:sz w:val="20"/>
              </w:rPr>
              <w:t xml:space="preserve">The CPSA Code of Practice can be accessed via </w:t>
            </w:r>
            <w:hyperlink r:id="rId13" w:history="1">
              <w:r w:rsidRPr="003A3115">
                <w:rPr>
                  <w:rStyle w:val="Hyperlink"/>
                  <w:b w:val="0"/>
                  <w:sz w:val="20"/>
                </w:rPr>
                <w:t>https://www.cpsa.ie/</w:t>
              </w:r>
            </w:hyperlink>
            <w:r w:rsidRPr="003A3115">
              <w:rPr>
                <w:b w:val="0"/>
                <w:sz w:val="20"/>
              </w:rPr>
              <w:t>.</w:t>
            </w:r>
          </w:p>
          <w:p w14:paraId="41277520" w14:textId="77777777" w:rsidR="003A3115" w:rsidRPr="003A3115" w:rsidRDefault="003A3115" w:rsidP="003A3115">
            <w:pPr>
              <w:jc w:val="left"/>
              <w:rPr>
                <w:b w:val="0"/>
                <w:iCs/>
                <w:sz w:val="20"/>
              </w:rPr>
            </w:pPr>
          </w:p>
        </w:tc>
      </w:tr>
      <w:tr w:rsidR="003A3115" w:rsidRPr="003A3115" w14:paraId="5C5BA00C" w14:textId="77777777" w:rsidTr="00AC02F8">
        <w:tblPrEx>
          <w:tblCellMar>
            <w:right w:w="55" w:type="dxa"/>
          </w:tblCellMar>
        </w:tblPrEx>
        <w:trPr>
          <w:trHeight w:val="1388"/>
        </w:trPr>
        <w:tc>
          <w:tcPr>
            <w:tcW w:w="10544" w:type="dxa"/>
            <w:gridSpan w:val="2"/>
            <w:tcBorders>
              <w:top w:val="single" w:sz="4" w:space="0" w:color="000000"/>
              <w:left w:val="single" w:sz="4" w:space="0" w:color="000000"/>
              <w:bottom w:val="single" w:sz="4" w:space="0" w:color="000000"/>
              <w:right w:val="single" w:sz="4" w:space="0" w:color="000000"/>
            </w:tcBorders>
          </w:tcPr>
          <w:p w14:paraId="39A08B55" w14:textId="77777777" w:rsidR="003A3115" w:rsidRPr="003A3115" w:rsidRDefault="003A3115" w:rsidP="003A3115">
            <w:pPr>
              <w:jc w:val="left"/>
              <w:rPr>
                <w:b w:val="0"/>
                <w:sz w:val="20"/>
              </w:rPr>
            </w:pPr>
            <w:r w:rsidRPr="003A3115">
              <w:rPr>
                <w:b w:val="0"/>
                <w:sz w:val="20"/>
              </w:rPr>
              <w:t>The reform programme outlined for the Health Services may impact on this role and as structures change the Job Specification may be reviewed.</w:t>
            </w:r>
          </w:p>
          <w:p w14:paraId="5F0DFD97" w14:textId="77777777" w:rsidR="003A3115" w:rsidRPr="003A3115" w:rsidRDefault="003A3115" w:rsidP="003A3115">
            <w:pPr>
              <w:jc w:val="left"/>
              <w:rPr>
                <w:b w:val="0"/>
                <w:sz w:val="20"/>
              </w:rPr>
            </w:pPr>
          </w:p>
          <w:p w14:paraId="53E6E7E8" w14:textId="36C66F29" w:rsidR="003A3115" w:rsidRPr="003A3115" w:rsidRDefault="003A3115" w:rsidP="003A3115">
            <w:pPr>
              <w:jc w:val="left"/>
              <w:rPr>
                <w:b w:val="0"/>
                <w:sz w:val="20"/>
              </w:rPr>
            </w:pPr>
            <w:r w:rsidRPr="003A3115">
              <w:rPr>
                <w:b w:val="0"/>
                <w:sz w:val="20"/>
              </w:rPr>
              <w:t>This Job Specification is a guide to the general range of duties assigned to the post holder. It is intended to be neither definitive nor restrictive and is subject to periodic review with the employee concerned.</w:t>
            </w:r>
          </w:p>
        </w:tc>
      </w:tr>
    </w:tbl>
    <w:p w14:paraId="0714F466" w14:textId="77777777" w:rsidR="002228CB" w:rsidRDefault="002228CB">
      <w:pPr>
        <w:spacing w:after="0" w:line="259" w:lineRule="auto"/>
        <w:ind w:left="-1800" w:right="3" w:firstLine="0"/>
        <w:jc w:val="left"/>
      </w:pPr>
    </w:p>
    <w:p w14:paraId="3193D943" w14:textId="77777777" w:rsidR="002228CB" w:rsidRDefault="008E6538">
      <w:r>
        <w:br w:type="page"/>
      </w:r>
    </w:p>
    <w:p w14:paraId="7EA8979B" w14:textId="77777777" w:rsidR="003A3115" w:rsidRDefault="003A3115">
      <w:pPr>
        <w:tabs>
          <w:tab w:val="center" w:pos="4773"/>
        </w:tabs>
        <w:spacing w:after="0" w:line="259" w:lineRule="auto"/>
        <w:ind w:left="-840" w:firstLine="0"/>
        <w:jc w:val="left"/>
        <w:rPr>
          <w:sz w:val="20"/>
        </w:rPr>
      </w:pPr>
      <w:r w:rsidRPr="00324FEE">
        <w:rPr>
          <w:noProof/>
          <w:color w:val="000099"/>
        </w:rPr>
        <w:lastRenderedPageBreak/>
        <w:drawing>
          <wp:anchor distT="0" distB="0" distL="114300" distR="114300" simplePos="0" relativeHeight="251659264" behindDoc="0" locked="0" layoutInCell="1" allowOverlap="1" wp14:anchorId="50618CBC" wp14:editId="1344E2F8">
            <wp:simplePos x="0" y="0"/>
            <wp:positionH relativeFrom="column">
              <wp:posOffset>-390525</wp:posOffset>
            </wp:positionH>
            <wp:positionV relativeFrom="paragraph">
              <wp:posOffset>-180975</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r w:rsidR="008E6538">
        <w:rPr>
          <w:sz w:val="20"/>
        </w:rPr>
        <w:tab/>
      </w:r>
    </w:p>
    <w:p w14:paraId="67E626EB" w14:textId="77777777" w:rsidR="003A3115" w:rsidRDefault="003A3115" w:rsidP="00190271">
      <w:pPr>
        <w:tabs>
          <w:tab w:val="center" w:pos="4773"/>
        </w:tabs>
        <w:spacing w:after="0" w:line="259" w:lineRule="auto"/>
        <w:ind w:left="-840" w:firstLine="0"/>
        <w:jc w:val="center"/>
        <w:rPr>
          <w:sz w:val="20"/>
        </w:rPr>
      </w:pPr>
    </w:p>
    <w:p w14:paraId="1002B3A3" w14:textId="63370760" w:rsidR="002228CB" w:rsidRDefault="003A3115" w:rsidP="00190271">
      <w:pPr>
        <w:tabs>
          <w:tab w:val="center" w:pos="4773"/>
        </w:tabs>
        <w:spacing w:after="0" w:line="259" w:lineRule="auto"/>
        <w:ind w:left="-840" w:firstLine="0"/>
        <w:jc w:val="center"/>
      </w:pPr>
      <w:r>
        <w:rPr>
          <w:sz w:val="20"/>
        </w:rPr>
        <w:t>Grade VIII, Programme Manager</w:t>
      </w:r>
    </w:p>
    <w:p w14:paraId="52B234F4" w14:textId="2E384FB9" w:rsidR="002228CB" w:rsidRDefault="00190271" w:rsidP="00190271">
      <w:pPr>
        <w:spacing w:after="14" w:line="259" w:lineRule="auto"/>
        <w:ind w:left="0" w:right="3715" w:firstLine="0"/>
        <w:jc w:val="center"/>
      </w:pPr>
      <w:r>
        <w:rPr>
          <w:sz w:val="20"/>
        </w:rPr>
        <w:t xml:space="preserve">                                        </w:t>
      </w:r>
      <w:r w:rsidR="008E6538">
        <w:rPr>
          <w:sz w:val="20"/>
        </w:rPr>
        <w:t xml:space="preserve">Terms and Conditions </w:t>
      </w:r>
      <w:r>
        <w:rPr>
          <w:sz w:val="20"/>
        </w:rPr>
        <w:t>of Employment</w:t>
      </w:r>
    </w:p>
    <w:p w14:paraId="19A64C16" w14:textId="77777777" w:rsidR="002228CB" w:rsidRDefault="008E6538">
      <w:pPr>
        <w:spacing w:after="0" w:line="259" w:lineRule="auto"/>
        <w:ind w:left="4773" w:firstLine="0"/>
        <w:jc w:val="left"/>
      </w:pPr>
      <w:r>
        <w:rPr>
          <w:sz w:val="24"/>
        </w:rPr>
        <w:t xml:space="preserve"> </w:t>
      </w:r>
    </w:p>
    <w:tbl>
      <w:tblPr>
        <w:tblStyle w:val="TableGrid"/>
        <w:tblW w:w="10084" w:type="dxa"/>
        <w:tblInd w:w="-720" w:type="dxa"/>
        <w:tblCellMar>
          <w:top w:w="5" w:type="dxa"/>
          <w:left w:w="106" w:type="dxa"/>
          <w:right w:w="54" w:type="dxa"/>
        </w:tblCellMar>
        <w:tblLook w:val="04A0" w:firstRow="1" w:lastRow="0" w:firstColumn="1" w:lastColumn="0" w:noHBand="0" w:noVBand="1"/>
      </w:tblPr>
      <w:tblGrid>
        <w:gridCol w:w="1983"/>
        <w:gridCol w:w="8101"/>
      </w:tblGrid>
      <w:tr w:rsidR="00206FC7" w14:paraId="04002E41" w14:textId="77777777">
        <w:trPr>
          <w:trHeight w:val="2540"/>
        </w:trPr>
        <w:tc>
          <w:tcPr>
            <w:tcW w:w="1983" w:type="dxa"/>
            <w:tcBorders>
              <w:top w:val="single" w:sz="4" w:space="0" w:color="000000"/>
              <w:left w:val="single" w:sz="4" w:space="0" w:color="000000"/>
              <w:bottom w:val="single" w:sz="4" w:space="0" w:color="000000"/>
              <w:right w:val="single" w:sz="4" w:space="0" w:color="000000"/>
            </w:tcBorders>
          </w:tcPr>
          <w:p w14:paraId="1BC19A7F" w14:textId="77777777" w:rsidR="00206FC7" w:rsidRDefault="00206FC7" w:rsidP="00206FC7">
            <w:pPr>
              <w:spacing w:after="0" w:line="259" w:lineRule="auto"/>
              <w:ind w:left="0" w:firstLine="0"/>
              <w:jc w:val="left"/>
            </w:pPr>
            <w:r>
              <w:rPr>
                <w:sz w:val="20"/>
              </w:rPr>
              <w:t xml:space="preserve"> Tenure</w:t>
            </w:r>
          </w:p>
        </w:tc>
        <w:tc>
          <w:tcPr>
            <w:tcW w:w="8101" w:type="dxa"/>
            <w:tcBorders>
              <w:top w:val="single" w:sz="4" w:space="0" w:color="000000"/>
              <w:left w:val="single" w:sz="4" w:space="0" w:color="000000"/>
              <w:bottom w:val="single" w:sz="4" w:space="0" w:color="000000"/>
              <w:right w:val="single" w:sz="4" w:space="0" w:color="000000"/>
            </w:tcBorders>
          </w:tcPr>
          <w:p w14:paraId="0C4FB358" w14:textId="435C8DE5" w:rsidR="003A3115" w:rsidRPr="001C56D4" w:rsidRDefault="003A3115" w:rsidP="003A3115">
            <w:pPr>
              <w:tabs>
                <w:tab w:val="left" w:pos="-720"/>
                <w:tab w:val="left" w:pos="0"/>
                <w:tab w:val="left" w:pos="720"/>
              </w:tabs>
              <w:suppressAutoHyphens/>
              <w:jc w:val="both"/>
              <w:rPr>
                <w:b w:val="0"/>
                <w:color w:val="auto"/>
                <w:spacing w:val="-3"/>
                <w:sz w:val="20"/>
              </w:rPr>
            </w:pPr>
            <w:r w:rsidRPr="003A3115">
              <w:rPr>
                <w:b w:val="0"/>
                <w:spacing w:val="-3"/>
                <w:sz w:val="20"/>
              </w:rPr>
              <w:t xml:space="preserve">The current vacancy available </w:t>
            </w:r>
            <w:r w:rsidRPr="001C56D4">
              <w:rPr>
                <w:b w:val="0"/>
                <w:color w:val="auto"/>
                <w:spacing w:val="-3"/>
                <w:sz w:val="20"/>
              </w:rPr>
              <w:t xml:space="preserve">is </w:t>
            </w:r>
            <w:r w:rsidRPr="001C56D4">
              <w:rPr>
                <w:b w:val="0"/>
                <w:bCs/>
                <w:color w:val="auto"/>
                <w:spacing w:val="-3"/>
                <w:sz w:val="20"/>
              </w:rPr>
              <w:t>permanent</w:t>
            </w:r>
            <w:r w:rsidRPr="001C56D4">
              <w:rPr>
                <w:b w:val="0"/>
                <w:color w:val="auto"/>
                <w:spacing w:val="-3"/>
                <w:sz w:val="20"/>
              </w:rPr>
              <w:t xml:space="preserve"> and </w:t>
            </w:r>
            <w:r w:rsidRPr="001C56D4">
              <w:rPr>
                <w:b w:val="0"/>
                <w:bCs/>
                <w:color w:val="auto"/>
                <w:spacing w:val="-3"/>
                <w:sz w:val="20"/>
              </w:rPr>
              <w:t>whole time.</w:t>
            </w:r>
            <w:r w:rsidRPr="001C56D4">
              <w:rPr>
                <w:b w:val="0"/>
                <w:color w:val="auto"/>
                <w:spacing w:val="-3"/>
                <w:sz w:val="20"/>
              </w:rPr>
              <w:t xml:space="preserve">  </w:t>
            </w:r>
          </w:p>
          <w:p w14:paraId="689FEB7E" w14:textId="77777777" w:rsidR="003A3115" w:rsidRPr="001C56D4" w:rsidRDefault="003A3115" w:rsidP="003A3115">
            <w:pPr>
              <w:tabs>
                <w:tab w:val="left" w:pos="-720"/>
                <w:tab w:val="left" w:pos="0"/>
                <w:tab w:val="left" w:pos="720"/>
              </w:tabs>
              <w:suppressAutoHyphens/>
              <w:jc w:val="both"/>
              <w:rPr>
                <w:b w:val="0"/>
                <w:color w:val="auto"/>
                <w:spacing w:val="-3"/>
                <w:sz w:val="20"/>
              </w:rPr>
            </w:pPr>
          </w:p>
          <w:p w14:paraId="5A1A2746" w14:textId="77777777" w:rsidR="003A3115" w:rsidRPr="003A3115" w:rsidRDefault="003A3115" w:rsidP="003A3115">
            <w:pPr>
              <w:tabs>
                <w:tab w:val="left" w:pos="-720"/>
                <w:tab w:val="left" w:pos="0"/>
                <w:tab w:val="left" w:pos="720"/>
              </w:tabs>
              <w:suppressAutoHyphens/>
              <w:jc w:val="both"/>
              <w:rPr>
                <w:b w:val="0"/>
                <w:spacing w:val="-3"/>
                <w:sz w:val="20"/>
              </w:rPr>
            </w:pPr>
            <w:r w:rsidRPr="003A3115">
              <w:rPr>
                <w:b w:val="0"/>
                <w:spacing w:val="-3"/>
                <w:sz w:val="20"/>
              </w:rPr>
              <w:t xml:space="preserve">The post is pensionable. A panel may be created from which permanent and specified purpose vacancies of full or part time duration may be filled. The tenure of these posts will be indicated at “expression of interest” stage. </w:t>
            </w:r>
          </w:p>
          <w:p w14:paraId="386194DA" w14:textId="77777777" w:rsidR="003A3115" w:rsidRPr="003A3115" w:rsidRDefault="003A3115" w:rsidP="003A3115">
            <w:pPr>
              <w:tabs>
                <w:tab w:val="left" w:pos="-720"/>
                <w:tab w:val="left" w:pos="0"/>
                <w:tab w:val="left" w:pos="720"/>
              </w:tabs>
              <w:suppressAutoHyphens/>
              <w:jc w:val="both"/>
              <w:rPr>
                <w:b w:val="0"/>
                <w:spacing w:val="-3"/>
                <w:sz w:val="20"/>
              </w:rPr>
            </w:pPr>
          </w:p>
          <w:p w14:paraId="129842AB" w14:textId="77777777" w:rsidR="003A3115" w:rsidRPr="003A3115" w:rsidRDefault="003A3115" w:rsidP="003A3115">
            <w:pPr>
              <w:tabs>
                <w:tab w:val="left" w:pos="-720"/>
                <w:tab w:val="left" w:pos="0"/>
                <w:tab w:val="left" w:pos="720"/>
              </w:tabs>
              <w:suppressAutoHyphens/>
              <w:jc w:val="both"/>
              <w:rPr>
                <w:b w:val="0"/>
                <w:spacing w:val="-3"/>
                <w:sz w:val="20"/>
              </w:rPr>
            </w:pPr>
            <w:r w:rsidRPr="003A3115">
              <w:rPr>
                <w:b w:val="0"/>
                <w:spacing w:val="-3"/>
                <w:sz w:val="20"/>
              </w:rPr>
              <w:t>Appointment as an employee of the Health Service Executive is governed by the Health Act 2004 and the Public Service Management (Recruitment and Appointments) Act 2004 and Public Service Management (Recruitment and Appointments) Amendment Act 2013.</w:t>
            </w:r>
          </w:p>
          <w:p w14:paraId="5556F4F5" w14:textId="29646A53" w:rsidR="00206FC7" w:rsidRPr="003A3115" w:rsidRDefault="00206FC7" w:rsidP="00206FC7">
            <w:pPr>
              <w:spacing w:after="0" w:line="259" w:lineRule="auto"/>
              <w:ind w:left="0" w:firstLine="0"/>
              <w:jc w:val="left"/>
              <w:rPr>
                <w:b w:val="0"/>
                <w:bCs/>
                <w:sz w:val="20"/>
                <w:szCs w:val="22"/>
              </w:rPr>
            </w:pPr>
          </w:p>
        </w:tc>
      </w:tr>
      <w:tr w:rsidR="00206FC7" w14:paraId="74E579A1" w14:textId="77777777">
        <w:trPr>
          <w:trHeight w:val="701"/>
        </w:trPr>
        <w:tc>
          <w:tcPr>
            <w:tcW w:w="1983" w:type="dxa"/>
            <w:tcBorders>
              <w:top w:val="single" w:sz="4" w:space="0" w:color="000000"/>
              <w:left w:val="single" w:sz="4" w:space="0" w:color="000000"/>
              <w:bottom w:val="single" w:sz="4" w:space="0" w:color="000000"/>
              <w:right w:val="single" w:sz="4" w:space="0" w:color="000000"/>
            </w:tcBorders>
          </w:tcPr>
          <w:p w14:paraId="15FB1F86" w14:textId="77777777" w:rsidR="00206FC7" w:rsidRDefault="00206FC7" w:rsidP="00206FC7">
            <w:pPr>
              <w:spacing w:after="0" w:line="259" w:lineRule="auto"/>
              <w:ind w:left="0" w:firstLine="0"/>
              <w:jc w:val="left"/>
            </w:pPr>
            <w:r>
              <w:t>Remuneration</w:t>
            </w:r>
          </w:p>
        </w:tc>
        <w:tc>
          <w:tcPr>
            <w:tcW w:w="8101" w:type="dxa"/>
            <w:tcBorders>
              <w:top w:val="single" w:sz="4" w:space="0" w:color="000000"/>
              <w:left w:val="single" w:sz="4" w:space="0" w:color="000000"/>
              <w:bottom w:val="single" w:sz="4" w:space="0" w:color="000000"/>
              <w:right w:val="single" w:sz="4" w:space="0" w:color="000000"/>
            </w:tcBorders>
          </w:tcPr>
          <w:p w14:paraId="536279BB" w14:textId="5820D108" w:rsidR="00190271" w:rsidRPr="00190271" w:rsidRDefault="00206FC7" w:rsidP="00F84E64">
            <w:pPr>
              <w:jc w:val="both"/>
              <w:rPr>
                <w:b w:val="0"/>
                <w:bCs/>
                <w:sz w:val="20"/>
                <w:szCs w:val="20"/>
              </w:rPr>
            </w:pPr>
            <w:r w:rsidRPr="00190271">
              <w:rPr>
                <w:b w:val="0"/>
                <w:bCs/>
                <w:sz w:val="20"/>
                <w:szCs w:val="20"/>
              </w:rPr>
              <w:t xml:space="preserve">The salary scale for the post is: </w:t>
            </w:r>
            <w:r w:rsidR="00190271">
              <w:rPr>
                <w:b w:val="0"/>
                <w:bCs/>
                <w:sz w:val="20"/>
                <w:szCs w:val="20"/>
              </w:rPr>
              <w:t>(01/10/2024)</w:t>
            </w:r>
          </w:p>
          <w:p w14:paraId="1A638CF9" w14:textId="1B20E482" w:rsidR="00190271" w:rsidRDefault="00190271" w:rsidP="00F84E64">
            <w:pPr>
              <w:jc w:val="both"/>
              <w:rPr>
                <w:b w:val="0"/>
                <w:bCs/>
                <w:sz w:val="20"/>
                <w:szCs w:val="20"/>
              </w:rPr>
            </w:pPr>
          </w:p>
          <w:p w14:paraId="57EB01A7" w14:textId="77777777" w:rsidR="00190271" w:rsidRPr="00190271" w:rsidRDefault="00190271" w:rsidP="00F84E64">
            <w:pPr>
              <w:jc w:val="both"/>
              <w:rPr>
                <w:b w:val="0"/>
                <w:bCs/>
                <w:sz w:val="20"/>
                <w:szCs w:val="20"/>
              </w:rPr>
            </w:pPr>
          </w:p>
          <w:p w14:paraId="79785291" w14:textId="51293497" w:rsidR="00206FC7" w:rsidRDefault="00206FC7" w:rsidP="00206FC7">
            <w:pPr>
              <w:jc w:val="both"/>
              <w:rPr>
                <w:b w:val="0"/>
                <w:sz w:val="20"/>
                <w:szCs w:val="20"/>
              </w:rPr>
            </w:pPr>
            <w:r w:rsidRPr="00190271">
              <w:rPr>
                <w:b w:val="0"/>
                <w:bCs/>
                <w:sz w:val="20"/>
                <w:szCs w:val="20"/>
              </w:rPr>
              <w:t xml:space="preserve"> </w:t>
            </w:r>
            <w:r w:rsidR="00F84E64" w:rsidRPr="00190271">
              <w:rPr>
                <w:b w:val="0"/>
                <w:sz w:val="20"/>
                <w:szCs w:val="20"/>
              </w:rPr>
              <w:t>€</w:t>
            </w:r>
            <w:r w:rsidR="00190271" w:rsidRPr="00190271">
              <w:rPr>
                <w:b w:val="0"/>
                <w:sz w:val="20"/>
                <w:szCs w:val="20"/>
              </w:rPr>
              <w:t xml:space="preserve"> 79,847 </w:t>
            </w:r>
            <w:r w:rsidR="00190271" w:rsidRPr="00190271">
              <w:rPr>
                <w:b w:val="0"/>
                <w:bCs/>
                <w:sz w:val="20"/>
                <w:szCs w:val="20"/>
              </w:rPr>
              <w:t>€</w:t>
            </w:r>
            <w:r w:rsidR="00190271" w:rsidRPr="00190271">
              <w:rPr>
                <w:b w:val="0"/>
                <w:sz w:val="20"/>
                <w:szCs w:val="20"/>
              </w:rPr>
              <w:t xml:space="preserve"> 80,564 </w:t>
            </w:r>
            <w:r w:rsidR="00190271" w:rsidRPr="00190271">
              <w:rPr>
                <w:b w:val="0"/>
                <w:bCs/>
                <w:sz w:val="20"/>
                <w:szCs w:val="20"/>
              </w:rPr>
              <w:t>€</w:t>
            </w:r>
            <w:r w:rsidR="00190271" w:rsidRPr="00190271">
              <w:rPr>
                <w:b w:val="0"/>
                <w:sz w:val="20"/>
                <w:szCs w:val="20"/>
              </w:rPr>
              <w:t xml:space="preserve"> 83,715 </w:t>
            </w:r>
            <w:r w:rsidR="00190271" w:rsidRPr="00190271">
              <w:rPr>
                <w:b w:val="0"/>
                <w:bCs/>
                <w:sz w:val="20"/>
                <w:szCs w:val="20"/>
              </w:rPr>
              <w:t>€</w:t>
            </w:r>
            <w:r w:rsidR="00190271" w:rsidRPr="00190271">
              <w:rPr>
                <w:b w:val="0"/>
                <w:sz w:val="20"/>
                <w:szCs w:val="20"/>
              </w:rPr>
              <w:t xml:space="preserve"> 86,878 </w:t>
            </w:r>
            <w:r w:rsidR="00190271" w:rsidRPr="00190271">
              <w:rPr>
                <w:b w:val="0"/>
                <w:bCs/>
                <w:sz w:val="20"/>
                <w:szCs w:val="20"/>
              </w:rPr>
              <w:t>€</w:t>
            </w:r>
            <w:r w:rsidR="00190271" w:rsidRPr="00190271">
              <w:rPr>
                <w:b w:val="0"/>
                <w:sz w:val="20"/>
                <w:szCs w:val="20"/>
              </w:rPr>
              <w:t xml:space="preserve"> 90,018 </w:t>
            </w:r>
            <w:r w:rsidR="00190271" w:rsidRPr="00190271">
              <w:rPr>
                <w:b w:val="0"/>
                <w:bCs/>
                <w:sz w:val="20"/>
                <w:szCs w:val="20"/>
              </w:rPr>
              <w:t>€</w:t>
            </w:r>
            <w:r w:rsidR="00190271" w:rsidRPr="00190271">
              <w:rPr>
                <w:b w:val="0"/>
                <w:sz w:val="20"/>
                <w:szCs w:val="20"/>
              </w:rPr>
              <w:t xml:space="preserve"> 93,170 </w:t>
            </w:r>
            <w:r w:rsidR="00190271" w:rsidRPr="00190271">
              <w:rPr>
                <w:b w:val="0"/>
                <w:bCs/>
                <w:sz w:val="20"/>
                <w:szCs w:val="20"/>
              </w:rPr>
              <w:t>€</w:t>
            </w:r>
            <w:r w:rsidR="00190271" w:rsidRPr="00190271">
              <w:rPr>
                <w:b w:val="0"/>
                <w:sz w:val="20"/>
                <w:szCs w:val="20"/>
              </w:rPr>
              <w:t xml:space="preserve"> 96,305</w:t>
            </w:r>
          </w:p>
          <w:p w14:paraId="7E2CB66F" w14:textId="77777777" w:rsidR="00190271" w:rsidRPr="00190271" w:rsidRDefault="00190271" w:rsidP="00206FC7">
            <w:pPr>
              <w:jc w:val="both"/>
              <w:rPr>
                <w:b w:val="0"/>
                <w:bCs/>
                <w:sz w:val="20"/>
                <w:szCs w:val="20"/>
              </w:rPr>
            </w:pPr>
          </w:p>
          <w:p w14:paraId="18048136" w14:textId="77777777" w:rsidR="00206FC7" w:rsidRPr="00190271" w:rsidRDefault="00206FC7" w:rsidP="00206FC7">
            <w:pPr>
              <w:spacing w:after="0" w:line="259" w:lineRule="auto"/>
              <w:ind w:left="0" w:firstLine="0"/>
              <w:jc w:val="left"/>
              <w:rPr>
                <w:b w:val="0"/>
                <w:bCs/>
                <w:sz w:val="20"/>
                <w:szCs w:val="20"/>
              </w:rPr>
            </w:pPr>
            <w:r w:rsidRPr="00190271">
              <w:rPr>
                <w:b w:val="0"/>
                <w:bCs/>
                <w:sz w:val="20"/>
                <w:szCs w:val="20"/>
              </w:rPr>
              <w:t xml:space="preserve">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 </w:t>
            </w:r>
          </w:p>
          <w:p w14:paraId="7FDDA3E5" w14:textId="77777777" w:rsidR="00206FC7" w:rsidRPr="00190271" w:rsidRDefault="00206FC7" w:rsidP="00206FC7">
            <w:pPr>
              <w:spacing w:after="0" w:line="259" w:lineRule="auto"/>
              <w:ind w:left="0" w:firstLine="0"/>
              <w:jc w:val="left"/>
              <w:rPr>
                <w:b w:val="0"/>
                <w:bCs/>
                <w:sz w:val="20"/>
                <w:szCs w:val="20"/>
              </w:rPr>
            </w:pPr>
          </w:p>
        </w:tc>
      </w:tr>
      <w:tr w:rsidR="00206FC7" w14:paraId="598DA8B2" w14:textId="77777777">
        <w:trPr>
          <w:trHeight w:val="701"/>
        </w:trPr>
        <w:tc>
          <w:tcPr>
            <w:tcW w:w="1983" w:type="dxa"/>
            <w:tcBorders>
              <w:top w:val="single" w:sz="4" w:space="0" w:color="000000"/>
              <w:left w:val="single" w:sz="4" w:space="0" w:color="000000"/>
              <w:bottom w:val="single" w:sz="4" w:space="0" w:color="000000"/>
              <w:right w:val="single" w:sz="4" w:space="0" w:color="000000"/>
            </w:tcBorders>
          </w:tcPr>
          <w:p w14:paraId="227815FE" w14:textId="77777777" w:rsidR="00206FC7" w:rsidRDefault="00206FC7" w:rsidP="00206FC7">
            <w:pPr>
              <w:spacing w:after="0" w:line="259" w:lineRule="auto"/>
              <w:ind w:left="0" w:firstLine="0"/>
              <w:jc w:val="left"/>
            </w:pPr>
            <w:r>
              <w:t>Working Week</w:t>
            </w:r>
          </w:p>
        </w:tc>
        <w:tc>
          <w:tcPr>
            <w:tcW w:w="8101" w:type="dxa"/>
            <w:tcBorders>
              <w:top w:val="single" w:sz="4" w:space="0" w:color="000000"/>
              <w:left w:val="single" w:sz="4" w:space="0" w:color="000000"/>
              <w:bottom w:val="single" w:sz="4" w:space="0" w:color="000000"/>
              <w:right w:val="single" w:sz="4" w:space="0" w:color="000000"/>
            </w:tcBorders>
          </w:tcPr>
          <w:p w14:paraId="73F07887" w14:textId="7A859114" w:rsidR="00206FC7" w:rsidRPr="00190271" w:rsidRDefault="00206FC7" w:rsidP="00206FC7">
            <w:pPr>
              <w:jc w:val="both"/>
              <w:rPr>
                <w:b w:val="0"/>
                <w:bCs/>
                <w:sz w:val="20"/>
                <w:szCs w:val="22"/>
              </w:rPr>
            </w:pPr>
            <w:r w:rsidRPr="00190271">
              <w:rPr>
                <w:b w:val="0"/>
                <w:bCs/>
                <w:sz w:val="20"/>
                <w:szCs w:val="22"/>
              </w:rPr>
              <w:t xml:space="preserve">The standard working week applying to the post is </w:t>
            </w:r>
            <w:r w:rsidR="00190271" w:rsidRPr="00190271">
              <w:rPr>
                <w:b w:val="0"/>
                <w:bCs/>
                <w:sz w:val="20"/>
                <w:szCs w:val="22"/>
              </w:rPr>
              <w:t>to be confirmed at job offer stage</w:t>
            </w:r>
            <w:r w:rsidRPr="00190271">
              <w:rPr>
                <w:b w:val="0"/>
                <w:bCs/>
                <w:sz w:val="20"/>
                <w:szCs w:val="22"/>
              </w:rPr>
              <w:t xml:space="preserve">. </w:t>
            </w:r>
          </w:p>
          <w:p w14:paraId="6B4CC947" w14:textId="77777777" w:rsidR="00206FC7" w:rsidRPr="00190271" w:rsidRDefault="00206FC7" w:rsidP="00206FC7">
            <w:pPr>
              <w:ind w:left="72"/>
              <w:rPr>
                <w:b w:val="0"/>
                <w:bCs/>
                <w:sz w:val="20"/>
                <w:szCs w:val="22"/>
              </w:rPr>
            </w:pPr>
            <w:r w:rsidRPr="00190271">
              <w:rPr>
                <w:b w:val="0"/>
                <w:bCs/>
                <w:sz w:val="20"/>
                <w:szCs w:val="22"/>
              </w:rPr>
              <w:t xml:space="preserve"> </w:t>
            </w:r>
          </w:p>
          <w:p w14:paraId="0DA713DC" w14:textId="77777777" w:rsidR="00206FC7" w:rsidRDefault="00206FC7" w:rsidP="00206FC7">
            <w:pPr>
              <w:spacing w:after="0" w:line="259" w:lineRule="auto"/>
              <w:ind w:left="0" w:firstLine="0"/>
              <w:jc w:val="left"/>
              <w:rPr>
                <w:b w:val="0"/>
                <w:bCs/>
                <w:sz w:val="20"/>
                <w:szCs w:val="22"/>
              </w:rPr>
            </w:pPr>
            <w:r w:rsidRPr="00190271">
              <w:rPr>
                <w:b w:val="0"/>
                <w:bCs/>
                <w:sz w:val="20"/>
                <w:szCs w:val="22"/>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190271">
              <w:rPr>
                <w:b w:val="0"/>
                <w:bCs/>
                <w:sz w:val="20"/>
                <w:szCs w:val="22"/>
                <w:vertAlign w:val="superscript"/>
              </w:rPr>
              <w:t>th</w:t>
            </w:r>
            <w:r w:rsidRPr="00190271">
              <w:rPr>
                <w:b w:val="0"/>
                <w:bCs/>
                <w:sz w:val="20"/>
                <w:szCs w:val="22"/>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 </w:t>
            </w:r>
          </w:p>
          <w:p w14:paraId="7BD29AE8" w14:textId="1B1B9EC8" w:rsidR="00190271" w:rsidRPr="00190271" w:rsidRDefault="00190271" w:rsidP="00206FC7">
            <w:pPr>
              <w:spacing w:after="0" w:line="259" w:lineRule="auto"/>
              <w:ind w:left="0" w:firstLine="0"/>
              <w:jc w:val="left"/>
              <w:rPr>
                <w:b w:val="0"/>
                <w:bCs/>
                <w:sz w:val="20"/>
                <w:szCs w:val="22"/>
              </w:rPr>
            </w:pPr>
          </w:p>
        </w:tc>
      </w:tr>
      <w:tr w:rsidR="00206FC7" w14:paraId="58F9B662" w14:textId="77777777" w:rsidTr="00190271">
        <w:trPr>
          <w:trHeight w:val="535"/>
        </w:trPr>
        <w:tc>
          <w:tcPr>
            <w:tcW w:w="1983" w:type="dxa"/>
            <w:tcBorders>
              <w:top w:val="single" w:sz="4" w:space="0" w:color="000000"/>
              <w:left w:val="single" w:sz="4" w:space="0" w:color="000000"/>
              <w:bottom w:val="single" w:sz="4" w:space="0" w:color="000000"/>
              <w:right w:val="single" w:sz="4" w:space="0" w:color="000000"/>
            </w:tcBorders>
          </w:tcPr>
          <w:p w14:paraId="15BD243A" w14:textId="227C138C" w:rsidR="00206FC7" w:rsidRDefault="00206FC7" w:rsidP="00190271">
            <w:pPr>
              <w:spacing w:after="0" w:line="259" w:lineRule="auto"/>
              <w:ind w:left="0" w:firstLine="0"/>
              <w:jc w:val="left"/>
            </w:pPr>
            <w:r>
              <w:rPr>
                <w:sz w:val="20"/>
              </w:rPr>
              <w:t xml:space="preserve"> </w:t>
            </w:r>
            <w:r>
              <w:t>Annual Leave</w:t>
            </w:r>
          </w:p>
        </w:tc>
        <w:tc>
          <w:tcPr>
            <w:tcW w:w="8101" w:type="dxa"/>
            <w:tcBorders>
              <w:top w:val="single" w:sz="4" w:space="0" w:color="000000"/>
              <w:left w:val="single" w:sz="4" w:space="0" w:color="000000"/>
              <w:bottom w:val="single" w:sz="4" w:space="0" w:color="000000"/>
              <w:right w:val="single" w:sz="4" w:space="0" w:color="000000"/>
            </w:tcBorders>
          </w:tcPr>
          <w:p w14:paraId="2EA3B23E" w14:textId="67BCB846" w:rsidR="00206FC7" w:rsidRPr="00190271" w:rsidRDefault="00206FC7" w:rsidP="00190271">
            <w:pPr>
              <w:jc w:val="both"/>
              <w:rPr>
                <w:b w:val="0"/>
                <w:bCs/>
                <w:sz w:val="20"/>
                <w:szCs w:val="22"/>
              </w:rPr>
            </w:pPr>
            <w:r w:rsidRPr="00190271">
              <w:rPr>
                <w:b w:val="0"/>
                <w:bCs/>
                <w:sz w:val="20"/>
                <w:szCs w:val="22"/>
              </w:rPr>
              <w:t xml:space="preserve">The annual leave associated with the posts will be </w:t>
            </w:r>
            <w:r w:rsidR="00190271" w:rsidRPr="00190271">
              <w:rPr>
                <w:b w:val="0"/>
                <w:bCs/>
                <w:sz w:val="20"/>
                <w:szCs w:val="22"/>
              </w:rPr>
              <w:t>confirmed at contracting stage</w:t>
            </w:r>
          </w:p>
        </w:tc>
      </w:tr>
      <w:tr w:rsidR="00206FC7" w14:paraId="7EE5C840" w14:textId="77777777">
        <w:trPr>
          <w:trHeight w:val="1162"/>
        </w:trPr>
        <w:tc>
          <w:tcPr>
            <w:tcW w:w="1983" w:type="dxa"/>
            <w:tcBorders>
              <w:top w:val="single" w:sz="4" w:space="0" w:color="000000"/>
              <w:left w:val="single" w:sz="4" w:space="0" w:color="000000"/>
              <w:bottom w:val="single" w:sz="4" w:space="0" w:color="000000"/>
              <w:right w:val="single" w:sz="4" w:space="0" w:color="000000"/>
            </w:tcBorders>
          </w:tcPr>
          <w:p w14:paraId="7ED6C0D6" w14:textId="77777777" w:rsidR="00206FC7" w:rsidRDefault="00206FC7" w:rsidP="00206FC7">
            <w:pPr>
              <w:spacing w:after="0" w:line="259" w:lineRule="auto"/>
              <w:ind w:left="0" w:firstLine="0"/>
              <w:jc w:val="left"/>
              <w:rPr>
                <w:sz w:val="20"/>
              </w:rPr>
            </w:pPr>
            <w:r>
              <w:rPr>
                <w:sz w:val="20"/>
              </w:rPr>
              <w:t>Superannuation</w:t>
            </w:r>
          </w:p>
        </w:tc>
        <w:tc>
          <w:tcPr>
            <w:tcW w:w="8101" w:type="dxa"/>
            <w:tcBorders>
              <w:top w:val="single" w:sz="4" w:space="0" w:color="000000"/>
              <w:left w:val="single" w:sz="4" w:space="0" w:color="000000"/>
              <w:bottom w:val="single" w:sz="4" w:space="0" w:color="000000"/>
              <w:right w:val="single" w:sz="4" w:space="0" w:color="000000"/>
            </w:tcBorders>
          </w:tcPr>
          <w:p w14:paraId="03A57E2A" w14:textId="04289532" w:rsidR="00206FC7" w:rsidRPr="00190271" w:rsidRDefault="00190271" w:rsidP="00206FC7">
            <w:pPr>
              <w:spacing w:after="0" w:line="259" w:lineRule="auto"/>
              <w:ind w:left="0" w:firstLine="0"/>
              <w:jc w:val="left"/>
              <w:rPr>
                <w:b w:val="0"/>
                <w:bCs/>
                <w:sz w:val="22"/>
                <w:szCs w:val="22"/>
              </w:rPr>
            </w:pPr>
            <w:r w:rsidRPr="00190271">
              <w:rPr>
                <w:b w:val="0"/>
                <w:sz w:val="20"/>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190271">
                <w:rPr>
                  <w:b w:val="0"/>
                  <w:sz w:val="20"/>
                </w:rPr>
                <w:t>the 01</w:t>
              </w:r>
              <w:r w:rsidRPr="00190271">
                <w:rPr>
                  <w:b w:val="0"/>
                  <w:sz w:val="20"/>
                  <w:vertAlign w:val="superscript"/>
                </w:rPr>
                <w:t>st</w:t>
              </w:r>
              <w:r w:rsidRPr="00190271">
                <w:rPr>
                  <w:b w:val="0"/>
                  <w:sz w:val="20"/>
                </w:rPr>
                <w:t xml:space="preserve"> January 2005</w:t>
              </w:r>
            </w:smartTag>
            <w:r w:rsidRPr="00190271">
              <w:rPr>
                <w:b w:val="0"/>
                <w:sz w:val="20"/>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190271">
                <w:rPr>
                  <w:b w:val="0"/>
                  <w:sz w:val="20"/>
                </w:rPr>
                <w:t>31</w:t>
              </w:r>
              <w:r w:rsidRPr="00190271">
                <w:rPr>
                  <w:b w:val="0"/>
                  <w:sz w:val="20"/>
                  <w:vertAlign w:val="superscript"/>
                </w:rPr>
                <w:t>st</w:t>
              </w:r>
              <w:r w:rsidRPr="00190271">
                <w:rPr>
                  <w:b w:val="0"/>
                  <w:sz w:val="20"/>
                </w:rPr>
                <w:t xml:space="preserve"> December 2004</w:t>
              </w:r>
            </w:smartTag>
          </w:p>
        </w:tc>
      </w:tr>
      <w:tr w:rsidR="00190271" w:rsidRPr="00190271" w14:paraId="240598D8" w14:textId="77777777">
        <w:trPr>
          <w:trHeight w:val="1162"/>
        </w:trPr>
        <w:tc>
          <w:tcPr>
            <w:tcW w:w="1983" w:type="dxa"/>
            <w:tcBorders>
              <w:top w:val="single" w:sz="4" w:space="0" w:color="000000"/>
              <w:left w:val="single" w:sz="4" w:space="0" w:color="000000"/>
              <w:bottom w:val="single" w:sz="4" w:space="0" w:color="000000"/>
              <w:right w:val="single" w:sz="4" w:space="0" w:color="000000"/>
            </w:tcBorders>
          </w:tcPr>
          <w:p w14:paraId="7DA18E82" w14:textId="54C07C9B" w:rsidR="00190271" w:rsidRPr="00190271" w:rsidRDefault="00190271" w:rsidP="00190271">
            <w:pPr>
              <w:spacing w:after="0" w:line="259" w:lineRule="auto"/>
              <w:ind w:left="0" w:firstLine="0"/>
              <w:jc w:val="left"/>
              <w:rPr>
                <w:sz w:val="20"/>
              </w:rPr>
            </w:pPr>
            <w:r w:rsidRPr="00190271">
              <w:rPr>
                <w:bCs/>
                <w:sz w:val="20"/>
              </w:rPr>
              <w:t>Age</w:t>
            </w:r>
          </w:p>
        </w:tc>
        <w:tc>
          <w:tcPr>
            <w:tcW w:w="8101" w:type="dxa"/>
            <w:tcBorders>
              <w:top w:val="single" w:sz="4" w:space="0" w:color="000000"/>
              <w:left w:val="single" w:sz="4" w:space="0" w:color="000000"/>
              <w:bottom w:val="single" w:sz="4" w:space="0" w:color="000000"/>
              <w:right w:val="single" w:sz="4" w:space="0" w:color="000000"/>
            </w:tcBorders>
          </w:tcPr>
          <w:p w14:paraId="77791CC6" w14:textId="77777777" w:rsidR="00190271" w:rsidRPr="00190271" w:rsidRDefault="00190271" w:rsidP="00190271">
            <w:pPr>
              <w:autoSpaceDE w:val="0"/>
              <w:autoSpaceDN w:val="0"/>
              <w:adjustRightInd w:val="0"/>
              <w:jc w:val="left"/>
              <w:rPr>
                <w:rFonts w:ascii="Helv" w:eastAsiaTheme="minorHAnsi" w:hAnsi="Helv" w:cs="Helv"/>
                <w:b w:val="0"/>
                <w:i/>
                <w:iCs/>
                <w:sz w:val="20"/>
                <w:lang w:eastAsia="en-US"/>
              </w:rPr>
            </w:pPr>
            <w:r w:rsidRPr="00190271">
              <w:rPr>
                <w:rFonts w:ascii="Helv" w:eastAsiaTheme="minorHAnsi" w:hAnsi="Helv" w:cs="Helv"/>
                <w:b w:val="0"/>
                <w:sz w:val="20"/>
                <w:lang w:eastAsia="en-US"/>
              </w:rPr>
              <w:t>The Public Service Superannuation (Age of Retirement) Act, 2018* set 70 years as the compulsory retirement age for public servants.</w:t>
            </w:r>
            <w:r w:rsidRPr="00190271">
              <w:rPr>
                <w:rFonts w:ascii="Helv" w:eastAsiaTheme="minorHAnsi" w:hAnsi="Helv" w:cs="Helv"/>
                <w:b w:val="0"/>
                <w:i/>
                <w:iCs/>
                <w:sz w:val="20"/>
                <w:lang w:eastAsia="en-US"/>
              </w:rPr>
              <w:t xml:space="preserve"> </w:t>
            </w:r>
          </w:p>
          <w:p w14:paraId="7C51C94B" w14:textId="77777777" w:rsidR="00190271" w:rsidRPr="00190271" w:rsidRDefault="00190271" w:rsidP="00190271">
            <w:pPr>
              <w:autoSpaceDE w:val="0"/>
              <w:autoSpaceDN w:val="0"/>
              <w:adjustRightInd w:val="0"/>
              <w:jc w:val="left"/>
              <w:rPr>
                <w:rFonts w:ascii="Helv" w:eastAsiaTheme="minorHAnsi" w:hAnsi="Helv" w:cs="Helv"/>
                <w:b w:val="0"/>
                <w:i/>
                <w:iCs/>
                <w:sz w:val="20"/>
                <w:lang w:eastAsia="en-US"/>
              </w:rPr>
            </w:pPr>
          </w:p>
          <w:p w14:paraId="68A43BB4" w14:textId="77777777" w:rsidR="00190271" w:rsidRPr="00190271" w:rsidRDefault="00190271" w:rsidP="00190271">
            <w:pPr>
              <w:autoSpaceDE w:val="0"/>
              <w:autoSpaceDN w:val="0"/>
              <w:adjustRightInd w:val="0"/>
              <w:jc w:val="left"/>
              <w:rPr>
                <w:rFonts w:ascii="Helv" w:eastAsiaTheme="minorHAnsi" w:hAnsi="Helv" w:cs="Helv"/>
                <w:b w:val="0"/>
                <w:bCs/>
                <w:i/>
                <w:iCs/>
                <w:color w:val="000000" w:themeColor="text1"/>
                <w:sz w:val="20"/>
                <w:u w:val="single"/>
                <w:lang w:eastAsia="en-US"/>
              </w:rPr>
            </w:pPr>
            <w:r w:rsidRPr="00190271">
              <w:rPr>
                <w:rFonts w:ascii="Helv" w:eastAsiaTheme="minorHAnsi" w:hAnsi="Helv" w:cs="Helv"/>
                <w:b w:val="0"/>
                <w:bCs/>
                <w:i/>
                <w:iCs/>
                <w:sz w:val="20"/>
                <w:lang w:eastAsia="en-US"/>
              </w:rPr>
              <w:t xml:space="preserve">* </w:t>
            </w:r>
            <w:r w:rsidRPr="00190271">
              <w:rPr>
                <w:rFonts w:ascii="Helv" w:eastAsiaTheme="minorHAnsi" w:hAnsi="Helv" w:cs="Helv"/>
                <w:b w:val="0"/>
                <w:bCs/>
                <w:i/>
                <w:iCs/>
                <w:sz w:val="20"/>
                <w:u w:val="single"/>
                <w:lang w:eastAsia="en-US"/>
              </w:rPr>
              <w:t xml:space="preserve">Public </w:t>
            </w:r>
            <w:r w:rsidRPr="00190271">
              <w:rPr>
                <w:rFonts w:ascii="Helv" w:eastAsiaTheme="minorHAnsi" w:hAnsi="Helv" w:cs="Helv"/>
                <w:b w:val="0"/>
                <w:bCs/>
                <w:i/>
                <w:iCs/>
                <w:color w:val="000000" w:themeColor="text1"/>
                <w:sz w:val="20"/>
                <w:u w:val="single"/>
                <w:lang w:eastAsia="en-US"/>
              </w:rPr>
              <w:t>Servants not affected by this legislation:</w:t>
            </w:r>
          </w:p>
          <w:p w14:paraId="7F935329" w14:textId="77777777" w:rsidR="00190271" w:rsidRPr="00190271" w:rsidRDefault="00190271" w:rsidP="00190271">
            <w:pPr>
              <w:autoSpaceDE w:val="0"/>
              <w:autoSpaceDN w:val="0"/>
              <w:adjustRightInd w:val="0"/>
              <w:jc w:val="left"/>
              <w:rPr>
                <w:rFonts w:ascii="Helv" w:eastAsiaTheme="minorHAnsi" w:hAnsi="Helv" w:cs="Helv"/>
                <w:b w:val="0"/>
                <w:color w:val="000000" w:themeColor="text1"/>
                <w:sz w:val="20"/>
                <w:lang w:eastAsia="en-US"/>
              </w:rPr>
            </w:pPr>
            <w:r w:rsidRPr="00190271">
              <w:rPr>
                <w:rFonts w:ascii="Helv" w:eastAsiaTheme="minorHAnsi" w:hAnsi="Helv" w:cs="Helv"/>
                <w:b w:val="0"/>
                <w:color w:val="000000" w:themeColor="text1"/>
                <w:sz w:val="20"/>
                <w:lang w:eastAsia="en-US"/>
              </w:rPr>
              <w:t>Public servants joining the public service or re-joining the public service with a 26 week break in service, between 1 April 2004 and 31 December 2012 (new entrants) have no compulsory retirement age.</w:t>
            </w:r>
          </w:p>
          <w:p w14:paraId="51EA45E1" w14:textId="77777777" w:rsidR="00190271" w:rsidRPr="00190271" w:rsidRDefault="00190271" w:rsidP="00190271">
            <w:pPr>
              <w:autoSpaceDE w:val="0"/>
              <w:autoSpaceDN w:val="0"/>
              <w:adjustRightInd w:val="0"/>
              <w:jc w:val="left"/>
              <w:rPr>
                <w:rFonts w:ascii="Helv" w:eastAsiaTheme="minorHAnsi" w:hAnsi="Helv" w:cs="Helv"/>
                <w:b w:val="0"/>
                <w:color w:val="000000" w:themeColor="text1"/>
                <w:sz w:val="20"/>
                <w:lang w:eastAsia="en-US"/>
              </w:rPr>
            </w:pPr>
          </w:p>
          <w:p w14:paraId="39E5128E" w14:textId="2387977D" w:rsidR="00190271" w:rsidRPr="00190271" w:rsidRDefault="00190271" w:rsidP="00190271">
            <w:pPr>
              <w:spacing w:after="0" w:line="259" w:lineRule="auto"/>
              <w:ind w:left="0" w:firstLine="0"/>
              <w:jc w:val="left"/>
              <w:rPr>
                <w:b w:val="0"/>
                <w:sz w:val="20"/>
              </w:rPr>
            </w:pPr>
            <w:r w:rsidRPr="00190271">
              <w:rPr>
                <w:rFonts w:ascii="Helv" w:eastAsiaTheme="minorHAnsi" w:hAnsi="Helv" w:cs="Helv"/>
                <w:b w:val="0"/>
                <w:color w:val="000000" w:themeColor="text1"/>
                <w:sz w:val="20"/>
                <w:lang w:eastAsia="en-US"/>
              </w:rPr>
              <w:t>Public servants, joining the public service or re-joining the public service after a 26 week break, after 1 January 2013 are members of the Single Pension Scheme and have a compulsory retirement age of 70.</w:t>
            </w:r>
          </w:p>
        </w:tc>
      </w:tr>
      <w:tr w:rsidR="00206FC7" w14:paraId="675F846A" w14:textId="77777777" w:rsidTr="00190271">
        <w:trPr>
          <w:trHeight w:val="978"/>
        </w:trPr>
        <w:tc>
          <w:tcPr>
            <w:tcW w:w="1983" w:type="dxa"/>
            <w:tcBorders>
              <w:top w:val="single" w:sz="4" w:space="0" w:color="000000"/>
              <w:left w:val="single" w:sz="4" w:space="0" w:color="000000"/>
              <w:bottom w:val="single" w:sz="4" w:space="0" w:color="000000"/>
              <w:right w:val="single" w:sz="4" w:space="0" w:color="000000"/>
            </w:tcBorders>
          </w:tcPr>
          <w:p w14:paraId="50404BE4" w14:textId="77777777" w:rsidR="00206FC7" w:rsidRDefault="00206FC7" w:rsidP="00206FC7">
            <w:pPr>
              <w:spacing w:after="0" w:line="259" w:lineRule="auto"/>
              <w:ind w:left="0" w:firstLine="0"/>
              <w:jc w:val="left"/>
              <w:rPr>
                <w:sz w:val="20"/>
              </w:rPr>
            </w:pPr>
            <w:r>
              <w:rPr>
                <w:sz w:val="20"/>
              </w:rPr>
              <w:lastRenderedPageBreak/>
              <w:t>Probation</w:t>
            </w:r>
          </w:p>
        </w:tc>
        <w:tc>
          <w:tcPr>
            <w:tcW w:w="8101" w:type="dxa"/>
            <w:tcBorders>
              <w:top w:val="single" w:sz="4" w:space="0" w:color="000000"/>
              <w:left w:val="single" w:sz="4" w:space="0" w:color="000000"/>
              <w:bottom w:val="single" w:sz="4" w:space="0" w:color="000000"/>
              <w:right w:val="single" w:sz="4" w:space="0" w:color="000000"/>
            </w:tcBorders>
          </w:tcPr>
          <w:p w14:paraId="64568CAC" w14:textId="5F39C59C" w:rsidR="00206FC7" w:rsidRPr="00190271" w:rsidRDefault="00206FC7" w:rsidP="00190271">
            <w:pPr>
              <w:spacing w:line="241" w:lineRule="auto"/>
              <w:ind w:right="53"/>
              <w:jc w:val="both"/>
              <w:rPr>
                <w:b w:val="0"/>
                <w:bCs/>
                <w:sz w:val="20"/>
                <w:szCs w:val="22"/>
              </w:rPr>
            </w:pPr>
            <w:r w:rsidRPr="00190271">
              <w:rPr>
                <w:b w:val="0"/>
                <w:bCs/>
                <w:sz w:val="20"/>
                <w:szCs w:val="22"/>
              </w:rPr>
              <w:t xml:space="preserve">Every appointment of a person who is not already a permanent officer of the Health Service Executive or of a Local Authority shall be subject to a probationary period of 12 months as stipulated in the Department of Health Circular No.10/71. </w:t>
            </w:r>
          </w:p>
        </w:tc>
      </w:tr>
      <w:tr w:rsidR="00190271" w14:paraId="34C6571F" w14:textId="77777777">
        <w:trPr>
          <w:trHeight w:val="1162"/>
        </w:trPr>
        <w:tc>
          <w:tcPr>
            <w:tcW w:w="1983" w:type="dxa"/>
            <w:tcBorders>
              <w:top w:val="single" w:sz="4" w:space="0" w:color="000000"/>
              <w:left w:val="single" w:sz="4" w:space="0" w:color="000000"/>
              <w:bottom w:val="single" w:sz="4" w:space="0" w:color="000000"/>
              <w:right w:val="single" w:sz="4" w:space="0" w:color="000000"/>
            </w:tcBorders>
          </w:tcPr>
          <w:p w14:paraId="2CDFDA04" w14:textId="77777777" w:rsidR="00190271" w:rsidRPr="00190271" w:rsidRDefault="00190271" w:rsidP="00190271">
            <w:pPr>
              <w:jc w:val="left"/>
              <w:rPr>
                <w:bCs/>
                <w:sz w:val="20"/>
              </w:rPr>
            </w:pPr>
            <w:r w:rsidRPr="00190271">
              <w:rPr>
                <w:bCs/>
                <w:sz w:val="20"/>
              </w:rPr>
              <w:t>Protection of Children Guidance and Legislation</w:t>
            </w:r>
          </w:p>
          <w:p w14:paraId="5667BFDB" w14:textId="138D4013" w:rsidR="00190271" w:rsidRPr="00190271" w:rsidRDefault="00190271" w:rsidP="00190271">
            <w:pPr>
              <w:spacing w:after="0" w:line="259" w:lineRule="auto"/>
              <w:ind w:left="0" w:firstLine="0"/>
              <w:jc w:val="left"/>
              <w:rPr>
                <w:b w:val="0"/>
                <w:sz w:val="20"/>
              </w:rPr>
            </w:pPr>
          </w:p>
        </w:tc>
        <w:tc>
          <w:tcPr>
            <w:tcW w:w="8101" w:type="dxa"/>
            <w:tcBorders>
              <w:top w:val="single" w:sz="4" w:space="0" w:color="000000"/>
              <w:left w:val="single" w:sz="4" w:space="0" w:color="000000"/>
              <w:bottom w:val="single" w:sz="4" w:space="0" w:color="000000"/>
              <w:right w:val="single" w:sz="4" w:space="0" w:color="000000"/>
            </w:tcBorders>
          </w:tcPr>
          <w:p w14:paraId="12DDEA23" w14:textId="77777777" w:rsidR="00190271" w:rsidRPr="00190271" w:rsidRDefault="00190271" w:rsidP="00190271">
            <w:pPr>
              <w:jc w:val="left"/>
              <w:rPr>
                <w:b w:val="0"/>
                <w:sz w:val="20"/>
              </w:rPr>
            </w:pPr>
            <w:r w:rsidRPr="00190271">
              <w:rPr>
                <w:b w:val="0"/>
                <w:sz w:val="20"/>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666C0665" w14:textId="77777777" w:rsidR="00190271" w:rsidRPr="00190271" w:rsidRDefault="00190271" w:rsidP="00190271">
            <w:pPr>
              <w:jc w:val="left"/>
              <w:rPr>
                <w:b w:val="0"/>
                <w:sz w:val="20"/>
              </w:rPr>
            </w:pPr>
          </w:p>
          <w:p w14:paraId="593E4E0C" w14:textId="77777777" w:rsidR="00190271" w:rsidRPr="00190271" w:rsidRDefault="00190271" w:rsidP="00190271">
            <w:pPr>
              <w:jc w:val="left"/>
              <w:rPr>
                <w:b w:val="0"/>
                <w:sz w:val="20"/>
                <w:lang w:val="en-US"/>
              </w:rPr>
            </w:pPr>
            <w:r w:rsidRPr="00190271">
              <w:rPr>
                <w:b w:val="0"/>
                <w:sz w:val="20"/>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644F7C7" w14:textId="77777777" w:rsidR="00190271" w:rsidRPr="00190271" w:rsidRDefault="00190271" w:rsidP="00190271">
            <w:pPr>
              <w:jc w:val="left"/>
              <w:rPr>
                <w:b w:val="0"/>
                <w:sz w:val="20"/>
              </w:rPr>
            </w:pPr>
          </w:p>
          <w:p w14:paraId="65381D3B" w14:textId="5EE269D4" w:rsidR="00190271" w:rsidRPr="00190271" w:rsidRDefault="00190271" w:rsidP="00190271">
            <w:pPr>
              <w:spacing w:line="241" w:lineRule="auto"/>
              <w:ind w:right="53"/>
              <w:jc w:val="left"/>
              <w:rPr>
                <w:b w:val="0"/>
                <w:bCs/>
                <w:sz w:val="20"/>
                <w:szCs w:val="22"/>
              </w:rPr>
            </w:pPr>
            <w:r w:rsidRPr="00190271">
              <w:rPr>
                <w:b w:val="0"/>
                <w:bCs/>
                <w:sz w:val="20"/>
                <w:lang w:val="en"/>
              </w:rPr>
              <w:t xml:space="preserve">For further information, guidance and resources please visit: </w:t>
            </w:r>
            <w:hyperlink r:id="rId14" w:history="1">
              <w:r w:rsidRPr="00190271">
                <w:rPr>
                  <w:rStyle w:val="Hyperlink"/>
                  <w:b w:val="0"/>
                  <w:sz w:val="20"/>
                  <w:lang w:val="en"/>
                </w:rPr>
                <w:t>HSE Children First webpage</w:t>
              </w:r>
            </w:hyperlink>
            <w:r w:rsidRPr="00190271">
              <w:rPr>
                <w:rStyle w:val="Hyperlink"/>
                <w:b w:val="0"/>
                <w:sz w:val="20"/>
                <w:lang w:val="en"/>
              </w:rPr>
              <w:t>.</w:t>
            </w:r>
          </w:p>
        </w:tc>
      </w:tr>
      <w:tr w:rsidR="00190271" w14:paraId="039BA0DC" w14:textId="77777777">
        <w:trPr>
          <w:trHeight w:val="1162"/>
        </w:trPr>
        <w:tc>
          <w:tcPr>
            <w:tcW w:w="1983" w:type="dxa"/>
            <w:tcBorders>
              <w:top w:val="single" w:sz="4" w:space="0" w:color="000000"/>
              <w:left w:val="single" w:sz="4" w:space="0" w:color="000000"/>
              <w:bottom w:val="single" w:sz="4" w:space="0" w:color="000000"/>
              <w:right w:val="single" w:sz="4" w:space="0" w:color="000000"/>
            </w:tcBorders>
          </w:tcPr>
          <w:p w14:paraId="5A9E1F1D" w14:textId="77777777" w:rsidR="00190271" w:rsidRDefault="00190271" w:rsidP="00190271">
            <w:pPr>
              <w:spacing w:after="0" w:line="259" w:lineRule="auto"/>
              <w:ind w:left="0" w:firstLine="0"/>
              <w:jc w:val="left"/>
              <w:rPr>
                <w:sz w:val="20"/>
              </w:rPr>
            </w:pPr>
            <w:r>
              <w:rPr>
                <w:sz w:val="20"/>
              </w:rPr>
              <w:t>Infection Control</w:t>
            </w:r>
          </w:p>
        </w:tc>
        <w:tc>
          <w:tcPr>
            <w:tcW w:w="8101" w:type="dxa"/>
            <w:tcBorders>
              <w:top w:val="single" w:sz="4" w:space="0" w:color="000000"/>
              <w:left w:val="single" w:sz="4" w:space="0" w:color="000000"/>
              <w:bottom w:val="single" w:sz="4" w:space="0" w:color="000000"/>
              <w:right w:val="single" w:sz="4" w:space="0" w:color="000000"/>
            </w:tcBorders>
          </w:tcPr>
          <w:p w14:paraId="61CDB477" w14:textId="77777777" w:rsidR="00190271" w:rsidRPr="00190271" w:rsidRDefault="00190271" w:rsidP="00190271">
            <w:pPr>
              <w:jc w:val="both"/>
              <w:rPr>
                <w:b w:val="0"/>
                <w:sz w:val="20"/>
              </w:rPr>
            </w:pPr>
            <w:r w:rsidRPr="00190271">
              <w:rPr>
                <w:b w:val="0"/>
                <w:sz w:val="20"/>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190271">
              <w:rPr>
                <w:b w:val="0"/>
                <w:iCs/>
                <w:sz w:val="20"/>
              </w:rPr>
              <w:t>and comply with associated HSE protocols for implementing and maintaining these standards as appropriate to the role.</w:t>
            </w:r>
          </w:p>
          <w:p w14:paraId="7F1C815C" w14:textId="7A77D25A" w:rsidR="00190271" w:rsidRPr="008E6538" w:rsidRDefault="00190271" w:rsidP="00190271">
            <w:pPr>
              <w:spacing w:after="0" w:line="259" w:lineRule="auto"/>
              <w:ind w:left="0" w:firstLine="0"/>
              <w:jc w:val="left"/>
              <w:rPr>
                <w:b w:val="0"/>
                <w:bCs/>
                <w:sz w:val="22"/>
                <w:szCs w:val="22"/>
              </w:rPr>
            </w:pPr>
          </w:p>
        </w:tc>
      </w:tr>
      <w:tr w:rsidR="00190271" w14:paraId="4B742A58" w14:textId="77777777">
        <w:trPr>
          <w:trHeight w:val="1162"/>
        </w:trPr>
        <w:tc>
          <w:tcPr>
            <w:tcW w:w="1983" w:type="dxa"/>
            <w:tcBorders>
              <w:top w:val="single" w:sz="4" w:space="0" w:color="000000"/>
              <w:left w:val="single" w:sz="4" w:space="0" w:color="000000"/>
              <w:bottom w:val="single" w:sz="4" w:space="0" w:color="000000"/>
              <w:right w:val="single" w:sz="4" w:space="0" w:color="000000"/>
            </w:tcBorders>
          </w:tcPr>
          <w:p w14:paraId="3E021967" w14:textId="77777777" w:rsidR="00190271" w:rsidRDefault="00190271" w:rsidP="00190271">
            <w:pPr>
              <w:spacing w:after="0" w:line="259" w:lineRule="auto"/>
              <w:ind w:left="0" w:firstLine="0"/>
              <w:jc w:val="left"/>
              <w:rPr>
                <w:sz w:val="20"/>
              </w:rPr>
            </w:pPr>
            <w:r>
              <w:rPr>
                <w:sz w:val="20"/>
              </w:rPr>
              <w:t>Health and Safety</w:t>
            </w:r>
          </w:p>
        </w:tc>
        <w:tc>
          <w:tcPr>
            <w:tcW w:w="8101" w:type="dxa"/>
            <w:tcBorders>
              <w:top w:val="single" w:sz="4" w:space="0" w:color="000000"/>
              <w:left w:val="single" w:sz="4" w:space="0" w:color="000000"/>
              <w:bottom w:val="single" w:sz="4" w:space="0" w:color="000000"/>
              <w:right w:val="single" w:sz="4" w:space="0" w:color="000000"/>
            </w:tcBorders>
          </w:tcPr>
          <w:p w14:paraId="705E6A55" w14:textId="77777777" w:rsidR="00190271" w:rsidRPr="00190271" w:rsidRDefault="00190271" w:rsidP="00190271">
            <w:pPr>
              <w:jc w:val="both"/>
              <w:rPr>
                <w:b w:val="0"/>
                <w:sz w:val="20"/>
              </w:rPr>
            </w:pPr>
            <w:r w:rsidRPr="00190271">
              <w:rPr>
                <w:b w:val="0"/>
                <w:sz w:val="20"/>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712224B4" w14:textId="77777777" w:rsidR="00190271" w:rsidRPr="00190271" w:rsidRDefault="00190271" w:rsidP="00190271">
            <w:pPr>
              <w:ind w:firstLine="720"/>
              <w:jc w:val="both"/>
              <w:rPr>
                <w:b w:val="0"/>
                <w:sz w:val="20"/>
              </w:rPr>
            </w:pPr>
          </w:p>
          <w:p w14:paraId="45E707E6" w14:textId="77777777" w:rsidR="00190271" w:rsidRPr="00190271" w:rsidRDefault="00190271" w:rsidP="00190271">
            <w:pPr>
              <w:jc w:val="both"/>
              <w:rPr>
                <w:b w:val="0"/>
                <w:sz w:val="20"/>
              </w:rPr>
            </w:pPr>
            <w:r w:rsidRPr="00190271">
              <w:rPr>
                <w:b w:val="0"/>
                <w:sz w:val="20"/>
              </w:rPr>
              <w:t>Key responsibilities include:</w:t>
            </w:r>
          </w:p>
          <w:p w14:paraId="4B26DBCB" w14:textId="77777777" w:rsidR="00190271" w:rsidRPr="00190271" w:rsidRDefault="00190271" w:rsidP="00190271">
            <w:pPr>
              <w:jc w:val="both"/>
              <w:rPr>
                <w:b w:val="0"/>
                <w:sz w:val="20"/>
                <w:highlight w:val="yellow"/>
              </w:rPr>
            </w:pPr>
          </w:p>
          <w:p w14:paraId="2CCAE166" w14:textId="77777777" w:rsidR="00190271" w:rsidRPr="00190271" w:rsidRDefault="00190271" w:rsidP="00190271">
            <w:pPr>
              <w:pStyle w:val="ListParagraph"/>
              <w:numPr>
                <w:ilvl w:val="0"/>
                <w:numId w:val="21"/>
              </w:numPr>
              <w:spacing w:after="0" w:line="240" w:lineRule="auto"/>
              <w:contextualSpacing w:val="0"/>
              <w:jc w:val="both"/>
              <w:rPr>
                <w:b w:val="0"/>
                <w:sz w:val="20"/>
              </w:rPr>
            </w:pPr>
            <w:r w:rsidRPr="00190271">
              <w:rPr>
                <w:b w:val="0"/>
                <w:sz w:val="20"/>
              </w:rPr>
              <w:t>Developing a SSSS for the department/service</w:t>
            </w:r>
            <w:r w:rsidRPr="00190271">
              <w:rPr>
                <w:rStyle w:val="FootnoteReference"/>
                <w:rFonts w:eastAsia="Calibri"/>
                <w:b w:val="0"/>
                <w:sz w:val="20"/>
              </w:rPr>
              <w:footnoteReference w:id="1"/>
            </w:r>
            <w:r w:rsidRPr="00190271">
              <w:rPr>
                <w:b w:val="0"/>
                <w:sz w:val="20"/>
              </w:rPr>
              <w:t>, as applicable, based on the identification of hazards and the assessment of risks, and reviewing/updating same on a regular basis (at least annually) and in the event of any significant change in the work activity or place of work.</w:t>
            </w:r>
          </w:p>
          <w:p w14:paraId="7E35DA0C" w14:textId="77777777" w:rsidR="00190271" w:rsidRPr="00190271" w:rsidRDefault="00190271" w:rsidP="00190271">
            <w:pPr>
              <w:pStyle w:val="ListParagraph"/>
              <w:numPr>
                <w:ilvl w:val="0"/>
                <w:numId w:val="21"/>
              </w:numPr>
              <w:spacing w:after="0" w:line="240" w:lineRule="auto"/>
              <w:contextualSpacing w:val="0"/>
              <w:jc w:val="both"/>
              <w:rPr>
                <w:b w:val="0"/>
                <w:sz w:val="20"/>
              </w:rPr>
            </w:pPr>
            <w:r w:rsidRPr="00190271">
              <w:rPr>
                <w:b w:val="0"/>
                <w:sz w:val="20"/>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2FAEFF3" w14:textId="77777777" w:rsidR="00190271" w:rsidRPr="00190271" w:rsidRDefault="00190271" w:rsidP="00190271">
            <w:pPr>
              <w:pStyle w:val="ListParagraph"/>
              <w:numPr>
                <w:ilvl w:val="0"/>
                <w:numId w:val="21"/>
              </w:numPr>
              <w:spacing w:after="0" w:line="240" w:lineRule="auto"/>
              <w:contextualSpacing w:val="0"/>
              <w:jc w:val="both"/>
              <w:rPr>
                <w:b w:val="0"/>
                <w:sz w:val="20"/>
              </w:rPr>
            </w:pPr>
            <w:r w:rsidRPr="00190271">
              <w:rPr>
                <w:b w:val="0"/>
                <w:sz w:val="20"/>
              </w:rPr>
              <w:t>Consulting and communicating with staff and safety representatives on OSH matters.</w:t>
            </w:r>
          </w:p>
          <w:p w14:paraId="1FD42535" w14:textId="77777777" w:rsidR="00190271" w:rsidRPr="00190271" w:rsidRDefault="00190271" w:rsidP="00190271">
            <w:pPr>
              <w:pStyle w:val="ListParagraph"/>
              <w:numPr>
                <w:ilvl w:val="0"/>
                <w:numId w:val="21"/>
              </w:numPr>
              <w:spacing w:after="0" w:line="240" w:lineRule="auto"/>
              <w:contextualSpacing w:val="0"/>
              <w:jc w:val="both"/>
              <w:rPr>
                <w:b w:val="0"/>
                <w:sz w:val="20"/>
              </w:rPr>
            </w:pPr>
            <w:r w:rsidRPr="00190271">
              <w:rPr>
                <w:b w:val="0"/>
                <w:sz w:val="20"/>
              </w:rPr>
              <w:t>Ensuring a training needs assessment (TNA) is undertaken for employees, facilitating their attendance at statutory OSH training, and ensuring records are maintained for each employee.</w:t>
            </w:r>
          </w:p>
          <w:p w14:paraId="28A41355" w14:textId="77777777" w:rsidR="00190271" w:rsidRPr="00190271" w:rsidRDefault="00190271" w:rsidP="00190271">
            <w:pPr>
              <w:pStyle w:val="ListParagraph"/>
              <w:numPr>
                <w:ilvl w:val="0"/>
                <w:numId w:val="21"/>
              </w:numPr>
              <w:spacing w:after="0" w:line="240" w:lineRule="auto"/>
              <w:contextualSpacing w:val="0"/>
              <w:jc w:val="both"/>
              <w:rPr>
                <w:b w:val="0"/>
                <w:sz w:val="20"/>
              </w:rPr>
            </w:pPr>
            <w:r w:rsidRPr="00190271">
              <w:rPr>
                <w:b w:val="0"/>
                <w:sz w:val="20"/>
              </w:rPr>
              <w:t>Ensuring that all incidents occurring within the relevant department/service are appropriately managed and investigated in accordance with HSE procedures</w:t>
            </w:r>
            <w:r w:rsidRPr="00190271">
              <w:rPr>
                <w:rStyle w:val="FootnoteReference"/>
                <w:rFonts w:eastAsia="Calibri"/>
                <w:b w:val="0"/>
                <w:sz w:val="20"/>
              </w:rPr>
              <w:footnoteReference w:id="2"/>
            </w:r>
            <w:r w:rsidRPr="00190271">
              <w:rPr>
                <w:b w:val="0"/>
                <w:sz w:val="20"/>
              </w:rPr>
              <w:t>.</w:t>
            </w:r>
          </w:p>
          <w:p w14:paraId="39867CBF" w14:textId="77777777" w:rsidR="00190271" w:rsidRPr="00190271" w:rsidRDefault="00190271" w:rsidP="00190271">
            <w:pPr>
              <w:pStyle w:val="ListParagraph"/>
              <w:numPr>
                <w:ilvl w:val="0"/>
                <w:numId w:val="21"/>
              </w:numPr>
              <w:spacing w:after="0" w:line="240" w:lineRule="auto"/>
              <w:contextualSpacing w:val="0"/>
              <w:jc w:val="both"/>
              <w:rPr>
                <w:b w:val="0"/>
                <w:sz w:val="20"/>
              </w:rPr>
            </w:pPr>
            <w:r w:rsidRPr="00190271">
              <w:rPr>
                <w:b w:val="0"/>
                <w:sz w:val="20"/>
              </w:rPr>
              <w:t>Seeking advice from health and safety professionals through the National Health and Safety Function Helpdesk as appropriate.</w:t>
            </w:r>
          </w:p>
          <w:p w14:paraId="776C6F32" w14:textId="77777777" w:rsidR="00190271" w:rsidRPr="00190271" w:rsidRDefault="00190271" w:rsidP="00190271">
            <w:pPr>
              <w:pStyle w:val="ListParagraph"/>
              <w:numPr>
                <w:ilvl w:val="0"/>
                <w:numId w:val="21"/>
              </w:numPr>
              <w:spacing w:after="0" w:line="240" w:lineRule="auto"/>
              <w:contextualSpacing w:val="0"/>
              <w:jc w:val="both"/>
              <w:rPr>
                <w:b w:val="0"/>
                <w:sz w:val="20"/>
              </w:rPr>
            </w:pPr>
            <w:r w:rsidRPr="00190271">
              <w:rPr>
                <w:b w:val="0"/>
                <w:iCs/>
                <w:sz w:val="20"/>
              </w:rPr>
              <w:t>Reviewing the health and safety performance of the ward/department/service and staff through, respectively, local audit and performance achievement meetings for example.</w:t>
            </w:r>
          </w:p>
          <w:p w14:paraId="15F2B9C4" w14:textId="77777777" w:rsidR="00190271" w:rsidRPr="00190271" w:rsidRDefault="00190271" w:rsidP="00190271">
            <w:pPr>
              <w:jc w:val="both"/>
              <w:rPr>
                <w:b w:val="0"/>
                <w:sz w:val="20"/>
              </w:rPr>
            </w:pPr>
          </w:p>
          <w:p w14:paraId="1BCD5D8F" w14:textId="77777777" w:rsidR="00190271" w:rsidRPr="00190271" w:rsidRDefault="00190271" w:rsidP="00190271">
            <w:pPr>
              <w:jc w:val="both"/>
              <w:rPr>
                <w:b w:val="0"/>
                <w:sz w:val="20"/>
              </w:rPr>
            </w:pPr>
            <w:r w:rsidRPr="00190271">
              <w:rPr>
                <w:b w:val="0"/>
                <w:sz w:val="20"/>
              </w:rPr>
              <w:t xml:space="preserve">Note: Detailed roles and responsibilities of Line Managers are outlined in local SSSS. </w:t>
            </w:r>
          </w:p>
          <w:p w14:paraId="36649350" w14:textId="5C9C39B3" w:rsidR="00190271" w:rsidRPr="00190271" w:rsidRDefault="00190271" w:rsidP="00190271">
            <w:pPr>
              <w:spacing w:after="0" w:line="259" w:lineRule="auto"/>
              <w:ind w:left="0" w:firstLine="0"/>
              <w:jc w:val="left"/>
              <w:rPr>
                <w:b w:val="0"/>
                <w:bCs/>
                <w:sz w:val="20"/>
              </w:rPr>
            </w:pPr>
          </w:p>
        </w:tc>
      </w:tr>
      <w:tr w:rsidR="00190271" w:rsidRPr="00190271" w14:paraId="70AD50E9" w14:textId="77777777">
        <w:trPr>
          <w:trHeight w:val="1162"/>
        </w:trPr>
        <w:tc>
          <w:tcPr>
            <w:tcW w:w="1983" w:type="dxa"/>
            <w:tcBorders>
              <w:top w:val="single" w:sz="4" w:space="0" w:color="000000"/>
              <w:left w:val="single" w:sz="4" w:space="0" w:color="000000"/>
              <w:bottom w:val="single" w:sz="4" w:space="0" w:color="000000"/>
              <w:right w:val="single" w:sz="4" w:space="0" w:color="000000"/>
            </w:tcBorders>
          </w:tcPr>
          <w:p w14:paraId="02C35136" w14:textId="77777777" w:rsidR="00190271" w:rsidRPr="00190271" w:rsidRDefault="00190271" w:rsidP="00190271">
            <w:pPr>
              <w:jc w:val="left"/>
              <w:rPr>
                <w:b w:val="0"/>
                <w:bCs/>
                <w:sz w:val="20"/>
              </w:rPr>
            </w:pPr>
            <w:r w:rsidRPr="00190271">
              <w:rPr>
                <w:b w:val="0"/>
                <w:bCs/>
                <w:sz w:val="20"/>
              </w:rPr>
              <w:t>Ethics in Public Office 1995 and 2001</w:t>
            </w:r>
          </w:p>
          <w:p w14:paraId="1A0F273D" w14:textId="77777777" w:rsidR="00190271" w:rsidRPr="00190271" w:rsidRDefault="00190271" w:rsidP="00190271">
            <w:pPr>
              <w:jc w:val="left"/>
              <w:rPr>
                <w:b w:val="0"/>
                <w:bCs/>
                <w:sz w:val="20"/>
              </w:rPr>
            </w:pPr>
          </w:p>
          <w:p w14:paraId="73F3105B" w14:textId="77777777" w:rsidR="00190271" w:rsidRPr="00190271" w:rsidRDefault="00190271" w:rsidP="00190271">
            <w:pPr>
              <w:tabs>
                <w:tab w:val="left" w:pos="8730"/>
              </w:tabs>
              <w:autoSpaceDE w:val="0"/>
              <w:autoSpaceDN w:val="0"/>
              <w:adjustRightInd w:val="0"/>
              <w:spacing w:line="240" w:lineRule="atLeast"/>
              <w:jc w:val="left"/>
              <w:rPr>
                <w:b w:val="0"/>
                <w:color w:val="000099"/>
                <w:sz w:val="20"/>
                <w:u w:val="single"/>
              </w:rPr>
            </w:pPr>
            <w:r w:rsidRPr="00190271">
              <w:rPr>
                <w:b w:val="0"/>
                <w:color w:val="000099"/>
                <w:sz w:val="20"/>
                <w:u w:val="single"/>
              </w:rPr>
              <w:t>CURRENT HSE SALARY SCALES</w:t>
            </w:r>
          </w:p>
          <w:p w14:paraId="4EC7712A" w14:textId="77777777" w:rsidR="00190271" w:rsidRPr="00190271" w:rsidRDefault="00190271" w:rsidP="00190271">
            <w:pPr>
              <w:tabs>
                <w:tab w:val="left" w:pos="8730"/>
              </w:tabs>
              <w:autoSpaceDE w:val="0"/>
              <w:autoSpaceDN w:val="0"/>
              <w:adjustRightInd w:val="0"/>
              <w:spacing w:line="240" w:lineRule="atLeast"/>
              <w:jc w:val="left"/>
              <w:rPr>
                <w:b w:val="0"/>
                <w:color w:val="000099"/>
                <w:sz w:val="20"/>
                <w:u w:val="single"/>
              </w:rPr>
            </w:pPr>
          </w:p>
          <w:p w14:paraId="544D26B5" w14:textId="77777777" w:rsidR="00190271" w:rsidRPr="00190271" w:rsidRDefault="00190271" w:rsidP="00190271">
            <w:pPr>
              <w:tabs>
                <w:tab w:val="left" w:pos="8730"/>
              </w:tabs>
              <w:autoSpaceDE w:val="0"/>
              <w:autoSpaceDN w:val="0"/>
              <w:adjustRightInd w:val="0"/>
              <w:spacing w:line="240" w:lineRule="atLeast"/>
              <w:jc w:val="left"/>
              <w:rPr>
                <w:b w:val="0"/>
                <w:color w:val="000099"/>
                <w:sz w:val="20"/>
              </w:rPr>
            </w:pPr>
            <w:r w:rsidRPr="00190271">
              <w:rPr>
                <w:b w:val="0"/>
                <w:i/>
                <w:color w:val="000099"/>
                <w:sz w:val="20"/>
              </w:rPr>
              <w:t xml:space="preserve">Please refer to the latest </w:t>
            </w:r>
            <w:hyperlink r:id="rId15" w:history="1">
              <w:r w:rsidRPr="00190271">
                <w:rPr>
                  <w:rStyle w:val="Hyperlink"/>
                  <w:b w:val="0"/>
                  <w:i/>
                  <w:sz w:val="20"/>
                </w:rPr>
                <w:t>HSE Pay scales</w:t>
              </w:r>
            </w:hyperlink>
            <w:r w:rsidRPr="00190271">
              <w:rPr>
                <w:b w:val="0"/>
                <w:i/>
                <w:color w:val="000099"/>
                <w:sz w:val="20"/>
              </w:rPr>
              <w:t xml:space="preserve"> website for the most recent and correct salary information.</w:t>
            </w:r>
            <w:r w:rsidRPr="00190271">
              <w:rPr>
                <w:b w:val="0"/>
                <w:color w:val="000099"/>
                <w:sz w:val="20"/>
              </w:rPr>
              <w:t xml:space="preserve"> </w:t>
            </w:r>
          </w:p>
          <w:p w14:paraId="4B6B334B" w14:textId="77777777" w:rsidR="00190271" w:rsidRPr="00190271" w:rsidRDefault="00190271" w:rsidP="00190271">
            <w:pPr>
              <w:spacing w:after="0" w:line="259" w:lineRule="auto"/>
              <w:ind w:left="0" w:firstLine="0"/>
              <w:jc w:val="left"/>
              <w:rPr>
                <w:b w:val="0"/>
                <w:sz w:val="20"/>
              </w:rPr>
            </w:pPr>
          </w:p>
        </w:tc>
        <w:tc>
          <w:tcPr>
            <w:tcW w:w="8101" w:type="dxa"/>
            <w:tcBorders>
              <w:top w:val="single" w:sz="4" w:space="0" w:color="000000"/>
              <w:left w:val="single" w:sz="4" w:space="0" w:color="000000"/>
              <w:bottom w:val="single" w:sz="4" w:space="0" w:color="000000"/>
              <w:right w:val="single" w:sz="4" w:space="0" w:color="000000"/>
            </w:tcBorders>
          </w:tcPr>
          <w:p w14:paraId="6845781F" w14:textId="77777777" w:rsidR="00190271" w:rsidRPr="00190271" w:rsidRDefault="00190271" w:rsidP="00190271">
            <w:pPr>
              <w:jc w:val="left"/>
              <w:rPr>
                <w:b w:val="0"/>
                <w:sz w:val="20"/>
              </w:rPr>
            </w:pPr>
            <w:r w:rsidRPr="00190271">
              <w:rPr>
                <w:b w:val="0"/>
                <w:sz w:val="20"/>
              </w:rPr>
              <w:lastRenderedPageBreak/>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4C1E1F44" w14:textId="77777777" w:rsidR="00190271" w:rsidRPr="00190271" w:rsidRDefault="00190271" w:rsidP="00190271">
            <w:pPr>
              <w:jc w:val="left"/>
              <w:rPr>
                <w:b w:val="0"/>
                <w:sz w:val="20"/>
              </w:rPr>
            </w:pPr>
          </w:p>
          <w:p w14:paraId="3AA26405" w14:textId="77777777" w:rsidR="00190271" w:rsidRPr="00190271" w:rsidRDefault="00190271" w:rsidP="00190271">
            <w:pPr>
              <w:jc w:val="left"/>
              <w:rPr>
                <w:b w:val="0"/>
                <w:sz w:val="20"/>
              </w:rPr>
            </w:pPr>
            <w:r w:rsidRPr="00190271">
              <w:rPr>
                <w:b w:val="0"/>
                <w:sz w:val="20"/>
              </w:rPr>
              <w:lastRenderedPageBreak/>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190271">
              <w:rPr>
                <w:b w:val="0"/>
                <w:sz w:val="20"/>
                <w:vertAlign w:val="superscript"/>
              </w:rPr>
              <w:t>st</w:t>
            </w:r>
            <w:r w:rsidRPr="00190271">
              <w:rPr>
                <w:b w:val="0"/>
                <w:sz w:val="20"/>
              </w:rPr>
              <w:t xml:space="preserve"> January in the following year.</w:t>
            </w:r>
          </w:p>
          <w:p w14:paraId="02E3F860" w14:textId="77777777" w:rsidR="00190271" w:rsidRPr="00190271" w:rsidRDefault="00190271" w:rsidP="00190271">
            <w:pPr>
              <w:jc w:val="left"/>
              <w:rPr>
                <w:b w:val="0"/>
                <w:sz w:val="20"/>
              </w:rPr>
            </w:pPr>
          </w:p>
          <w:p w14:paraId="7EBC2535" w14:textId="77777777" w:rsidR="00190271" w:rsidRPr="00190271" w:rsidRDefault="00190271" w:rsidP="00190271">
            <w:pPr>
              <w:pStyle w:val="BodyText"/>
              <w:rPr>
                <w:sz w:val="20"/>
              </w:rPr>
            </w:pPr>
            <w:r w:rsidRPr="00190271">
              <w:rPr>
                <w:sz w:val="20"/>
              </w:rPr>
              <w:t xml:space="preserve">B) In addition to the annual statement, a person holding such a post is required, whenever they are performing a function as an employee of the </w:t>
            </w:r>
            <w:smartTag w:uri="urn:schemas-microsoft-com:office:smarttags" w:element="stockticker">
              <w:r w:rsidRPr="00190271">
                <w:rPr>
                  <w:sz w:val="20"/>
                </w:rPr>
                <w:t>HSE</w:t>
              </w:r>
            </w:smartTag>
            <w:r w:rsidRPr="00190271">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12EC5426" w14:textId="77777777" w:rsidR="00190271" w:rsidRPr="00190271" w:rsidRDefault="00190271" w:rsidP="00190271">
            <w:pPr>
              <w:jc w:val="left"/>
              <w:rPr>
                <w:b w:val="0"/>
                <w:sz w:val="20"/>
              </w:rPr>
            </w:pPr>
          </w:p>
          <w:p w14:paraId="0F6503F5" w14:textId="77777777" w:rsidR="00190271" w:rsidRPr="00190271" w:rsidRDefault="00190271" w:rsidP="00190271">
            <w:pPr>
              <w:jc w:val="left"/>
              <w:rPr>
                <w:b w:val="0"/>
                <w:sz w:val="20"/>
              </w:rPr>
            </w:pPr>
            <w:r w:rsidRPr="00190271">
              <w:rPr>
                <w:b w:val="0"/>
                <w:sz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6" w:history="1">
              <w:r w:rsidRPr="00190271">
                <w:rPr>
                  <w:rStyle w:val="Hyperlink"/>
                  <w:b w:val="0"/>
                  <w:sz w:val="20"/>
                </w:rPr>
                <w:t>https://www.sipo.ie/</w:t>
              </w:r>
            </w:hyperlink>
            <w:r w:rsidRPr="00190271">
              <w:rPr>
                <w:b w:val="0"/>
                <w:sz w:val="20"/>
              </w:rPr>
              <w:t>.</w:t>
            </w:r>
          </w:p>
          <w:p w14:paraId="6A9BA8F3" w14:textId="77777777" w:rsidR="00190271" w:rsidRPr="00190271" w:rsidRDefault="00190271" w:rsidP="00190271">
            <w:pPr>
              <w:jc w:val="left"/>
              <w:rPr>
                <w:b w:val="0"/>
                <w:sz w:val="20"/>
              </w:rPr>
            </w:pPr>
          </w:p>
        </w:tc>
      </w:tr>
    </w:tbl>
    <w:p w14:paraId="42895A58" w14:textId="77777777" w:rsidR="002228CB" w:rsidRDefault="008E6538">
      <w:pPr>
        <w:spacing w:after="0" w:line="259" w:lineRule="auto"/>
        <w:ind w:left="0" w:firstLine="0"/>
        <w:jc w:val="left"/>
      </w:pPr>
      <w:r>
        <w:rPr>
          <w:b w:val="0"/>
          <w:sz w:val="20"/>
        </w:rPr>
        <w:lastRenderedPageBreak/>
        <w:t xml:space="preserve"> </w:t>
      </w:r>
    </w:p>
    <w:p w14:paraId="2A5BBCC9" w14:textId="77777777" w:rsidR="002228CB" w:rsidRDefault="008E6538">
      <w:pPr>
        <w:spacing w:after="0" w:line="259" w:lineRule="auto"/>
        <w:ind w:left="0" w:firstLine="0"/>
        <w:jc w:val="left"/>
      </w:pPr>
      <w:r>
        <w:rPr>
          <w:b w:val="0"/>
          <w:sz w:val="20"/>
        </w:rPr>
        <w:t xml:space="preserve"> </w:t>
      </w:r>
    </w:p>
    <w:sectPr w:rsidR="002228CB">
      <w:footerReference w:type="even" r:id="rId17"/>
      <w:footerReference w:type="default" r:id="rId18"/>
      <w:footerReference w:type="first" r:id="rId19"/>
      <w:pgSz w:w="11904" w:h="16838"/>
      <w:pgMar w:top="720" w:right="555" w:bottom="1454" w:left="1800" w:header="720" w:footer="6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617C1" w14:textId="77777777" w:rsidR="00FC2288" w:rsidRDefault="00FC2288">
      <w:pPr>
        <w:spacing w:after="0" w:line="240" w:lineRule="auto"/>
      </w:pPr>
      <w:r>
        <w:separator/>
      </w:r>
    </w:p>
  </w:endnote>
  <w:endnote w:type="continuationSeparator" w:id="0">
    <w:p w14:paraId="2CD0583E" w14:textId="77777777" w:rsidR="00FC2288" w:rsidRDefault="00FC2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EBBAE" w14:textId="77777777" w:rsidR="002228CB" w:rsidRDefault="008E6538">
    <w:pPr>
      <w:tabs>
        <w:tab w:val="center" w:pos="4771"/>
      </w:tabs>
      <w:spacing w:after="0" w:line="259" w:lineRule="auto"/>
      <w:ind w:left="0" w:firstLine="0"/>
      <w:jc w:val="left"/>
    </w:pPr>
    <w:r>
      <w:rPr>
        <w:b w:val="0"/>
        <w:sz w:val="16"/>
      </w:rPr>
      <w:t xml:space="preserve"> </w:t>
    </w:r>
    <w:r>
      <w:rPr>
        <w:b w:val="0"/>
        <w:sz w:val="16"/>
      </w:rPr>
      <w:tab/>
    </w:r>
    <w:r>
      <w:fldChar w:fldCharType="begin"/>
    </w:r>
    <w:r>
      <w:instrText xml:space="preserve"> PAGE   \* MERGEFORMAT </w:instrText>
    </w:r>
    <w:r>
      <w:fldChar w:fldCharType="separate"/>
    </w:r>
    <w:r>
      <w:rPr>
        <w:rFonts w:ascii="Times New Roman" w:eastAsia="Times New Roman" w:hAnsi="Times New Roman" w:cs="Times New Roman"/>
        <w:b w:val="0"/>
        <w:sz w:val="20"/>
      </w:rPr>
      <w:t>1</w:t>
    </w:r>
    <w:r>
      <w:rPr>
        <w:rFonts w:ascii="Times New Roman" w:eastAsia="Times New Roman" w:hAnsi="Times New Roman" w:cs="Times New Roman"/>
        <w:b w:val="0"/>
        <w:sz w:val="20"/>
      </w:rPr>
      <w:fldChar w:fldCharType="end"/>
    </w:r>
    <w:r>
      <w:rPr>
        <w:rFonts w:ascii="Times New Roman" w:eastAsia="Times New Roman" w:hAnsi="Times New Roman" w:cs="Times New Roman"/>
        <w:b w:val="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0FB1C" w14:textId="3E5C05AD" w:rsidR="002228CB" w:rsidRDefault="008E6538">
    <w:pPr>
      <w:tabs>
        <w:tab w:val="center" w:pos="4771"/>
      </w:tabs>
      <w:spacing w:after="0" w:line="259" w:lineRule="auto"/>
      <w:ind w:left="0" w:firstLine="0"/>
      <w:jc w:val="left"/>
    </w:pPr>
    <w:r>
      <w:rPr>
        <w:b w:val="0"/>
        <w:sz w:val="16"/>
      </w:rPr>
      <w:t xml:space="preserve"> </w:t>
    </w:r>
    <w:r>
      <w:rPr>
        <w:b w:val="0"/>
        <w:sz w:val="16"/>
      </w:rPr>
      <w:tab/>
    </w:r>
    <w:r>
      <w:fldChar w:fldCharType="begin"/>
    </w:r>
    <w:r>
      <w:instrText xml:space="preserve"> PAGE   \* MERGEFORMAT </w:instrText>
    </w:r>
    <w:r>
      <w:fldChar w:fldCharType="separate"/>
    </w:r>
    <w:r w:rsidR="00151B76" w:rsidRPr="00151B76">
      <w:rPr>
        <w:rFonts w:ascii="Times New Roman" w:eastAsia="Times New Roman" w:hAnsi="Times New Roman" w:cs="Times New Roman"/>
        <w:b w:val="0"/>
        <w:noProof/>
        <w:sz w:val="20"/>
      </w:rPr>
      <w:t>9</w:t>
    </w:r>
    <w:r>
      <w:rPr>
        <w:rFonts w:ascii="Times New Roman" w:eastAsia="Times New Roman" w:hAnsi="Times New Roman" w:cs="Times New Roman"/>
        <w:b w:val="0"/>
        <w:sz w:val="20"/>
      </w:rPr>
      <w:fldChar w:fldCharType="end"/>
    </w:r>
    <w:r>
      <w:rPr>
        <w:rFonts w:ascii="Times New Roman" w:eastAsia="Times New Roman" w:hAnsi="Times New Roman" w:cs="Times New Roman"/>
        <w:b w:val="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DC378" w14:textId="77777777" w:rsidR="002228CB" w:rsidRDefault="008E6538">
    <w:pPr>
      <w:tabs>
        <w:tab w:val="center" w:pos="4771"/>
      </w:tabs>
      <w:spacing w:after="0" w:line="259" w:lineRule="auto"/>
      <w:ind w:left="0" w:firstLine="0"/>
      <w:jc w:val="left"/>
    </w:pPr>
    <w:r>
      <w:rPr>
        <w:b w:val="0"/>
        <w:sz w:val="16"/>
      </w:rPr>
      <w:t xml:space="preserve"> </w:t>
    </w:r>
    <w:r>
      <w:rPr>
        <w:b w:val="0"/>
        <w:sz w:val="16"/>
      </w:rPr>
      <w:tab/>
    </w:r>
    <w:r>
      <w:fldChar w:fldCharType="begin"/>
    </w:r>
    <w:r>
      <w:instrText xml:space="preserve"> PAGE   \* MERGEFORMAT </w:instrText>
    </w:r>
    <w:r>
      <w:fldChar w:fldCharType="separate"/>
    </w:r>
    <w:r>
      <w:rPr>
        <w:rFonts w:ascii="Times New Roman" w:eastAsia="Times New Roman" w:hAnsi="Times New Roman" w:cs="Times New Roman"/>
        <w:b w:val="0"/>
        <w:sz w:val="20"/>
      </w:rPr>
      <w:t>1</w:t>
    </w:r>
    <w:r>
      <w:rPr>
        <w:rFonts w:ascii="Times New Roman" w:eastAsia="Times New Roman" w:hAnsi="Times New Roman" w:cs="Times New Roman"/>
        <w:b w:val="0"/>
        <w:sz w:val="20"/>
      </w:rPr>
      <w:fldChar w:fldCharType="end"/>
    </w:r>
    <w:r>
      <w:rPr>
        <w:rFonts w:ascii="Times New Roman" w:eastAsia="Times New Roman" w:hAnsi="Times New Roman" w:cs="Times New Roman"/>
        <w:b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968E4" w14:textId="77777777" w:rsidR="00FC2288" w:rsidRDefault="00FC2288">
      <w:pPr>
        <w:spacing w:after="0" w:line="240" w:lineRule="auto"/>
      </w:pPr>
      <w:r>
        <w:separator/>
      </w:r>
    </w:p>
  </w:footnote>
  <w:footnote w:type="continuationSeparator" w:id="0">
    <w:p w14:paraId="27894957" w14:textId="77777777" w:rsidR="00FC2288" w:rsidRDefault="00FC2288">
      <w:pPr>
        <w:spacing w:after="0" w:line="240" w:lineRule="auto"/>
      </w:pPr>
      <w:r>
        <w:continuationSeparator/>
      </w:r>
    </w:p>
  </w:footnote>
  <w:footnote w:id="1">
    <w:p w14:paraId="308B0A1F" w14:textId="77777777" w:rsidR="00190271" w:rsidRPr="0087266C" w:rsidRDefault="00190271"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61101290" w14:textId="77777777" w:rsidR="00190271" w:rsidRPr="00477662" w:rsidRDefault="00190271"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sz w:val="16"/>
            <w:szCs w:val="16"/>
          </w:rPr>
          <w:t>incident management</w:t>
        </w:r>
      </w:hyperlink>
      <w:r w:rsidRPr="0087266C">
        <w:rPr>
          <w:rFonts w:ascii="Arial" w:hAnsi="Arial" w:cs="Arial"/>
          <w:sz w:val="16"/>
          <w:szCs w:val="16"/>
        </w:rPr>
        <w:t xml:space="preserve"> and review of incidents. </w:t>
      </w:r>
    </w:p>
    <w:p w14:paraId="40A50D35" w14:textId="77777777" w:rsidR="00190271" w:rsidRPr="00F84940" w:rsidRDefault="00190271" w:rsidP="00BE491B"/>
    <w:p w14:paraId="16F87D81" w14:textId="77777777" w:rsidR="00190271" w:rsidRDefault="00190271" w:rsidP="00543F98">
      <w:pPr>
        <w:pStyle w:val="FootnoteText"/>
      </w:pPr>
    </w:p>
  </w:footnote>
  <w:footnote w:id="2">
    <w:p w14:paraId="55F369C5" w14:textId="77777777" w:rsidR="00190271" w:rsidRPr="00DD13C2" w:rsidRDefault="00190271"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9E5"/>
    <w:multiLevelType w:val="hybridMultilevel"/>
    <w:tmpl w:val="F544D33C"/>
    <w:lvl w:ilvl="0" w:tplc="5ED224AC">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A03FC8">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409E1C">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4AB0E4">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864ED8">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580BD4">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2C788E">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5431FC">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8EE458">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0C46BE"/>
    <w:multiLevelType w:val="hybridMultilevel"/>
    <w:tmpl w:val="45567B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E284397"/>
    <w:multiLevelType w:val="hybridMultilevel"/>
    <w:tmpl w:val="D97290AC"/>
    <w:lvl w:ilvl="0" w:tplc="18090017">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28A616B"/>
    <w:multiLevelType w:val="hybridMultilevel"/>
    <w:tmpl w:val="F8825E80"/>
    <w:lvl w:ilvl="0" w:tplc="CE88F156">
      <w:start w:val="1"/>
      <w:numFmt w:val="lowerRoman"/>
      <w:lvlText w:val="(%1)"/>
      <w:lvlJc w:val="left"/>
      <w:pPr>
        <w:ind w:left="725" w:hanging="720"/>
      </w:pPr>
      <w:rPr>
        <w:rFonts w:hint="default"/>
      </w:rPr>
    </w:lvl>
    <w:lvl w:ilvl="1" w:tplc="18090019" w:tentative="1">
      <w:start w:val="1"/>
      <w:numFmt w:val="lowerLetter"/>
      <w:lvlText w:val="%2."/>
      <w:lvlJc w:val="left"/>
      <w:pPr>
        <w:ind w:left="1085" w:hanging="360"/>
      </w:pPr>
    </w:lvl>
    <w:lvl w:ilvl="2" w:tplc="1809001B" w:tentative="1">
      <w:start w:val="1"/>
      <w:numFmt w:val="lowerRoman"/>
      <w:lvlText w:val="%3."/>
      <w:lvlJc w:val="right"/>
      <w:pPr>
        <w:ind w:left="1805" w:hanging="180"/>
      </w:pPr>
    </w:lvl>
    <w:lvl w:ilvl="3" w:tplc="1809000F" w:tentative="1">
      <w:start w:val="1"/>
      <w:numFmt w:val="decimal"/>
      <w:lvlText w:val="%4."/>
      <w:lvlJc w:val="left"/>
      <w:pPr>
        <w:ind w:left="2525" w:hanging="360"/>
      </w:pPr>
    </w:lvl>
    <w:lvl w:ilvl="4" w:tplc="18090019" w:tentative="1">
      <w:start w:val="1"/>
      <w:numFmt w:val="lowerLetter"/>
      <w:lvlText w:val="%5."/>
      <w:lvlJc w:val="left"/>
      <w:pPr>
        <w:ind w:left="3245" w:hanging="360"/>
      </w:pPr>
    </w:lvl>
    <w:lvl w:ilvl="5" w:tplc="1809001B" w:tentative="1">
      <w:start w:val="1"/>
      <w:numFmt w:val="lowerRoman"/>
      <w:lvlText w:val="%6."/>
      <w:lvlJc w:val="right"/>
      <w:pPr>
        <w:ind w:left="3965" w:hanging="180"/>
      </w:pPr>
    </w:lvl>
    <w:lvl w:ilvl="6" w:tplc="1809000F" w:tentative="1">
      <w:start w:val="1"/>
      <w:numFmt w:val="decimal"/>
      <w:lvlText w:val="%7."/>
      <w:lvlJc w:val="left"/>
      <w:pPr>
        <w:ind w:left="4685" w:hanging="360"/>
      </w:pPr>
    </w:lvl>
    <w:lvl w:ilvl="7" w:tplc="18090019" w:tentative="1">
      <w:start w:val="1"/>
      <w:numFmt w:val="lowerLetter"/>
      <w:lvlText w:val="%8."/>
      <w:lvlJc w:val="left"/>
      <w:pPr>
        <w:ind w:left="5405" w:hanging="360"/>
      </w:pPr>
    </w:lvl>
    <w:lvl w:ilvl="8" w:tplc="1809001B" w:tentative="1">
      <w:start w:val="1"/>
      <w:numFmt w:val="lowerRoman"/>
      <w:lvlText w:val="%9."/>
      <w:lvlJc w:val="right"/>
      <w:pPr>
        <w:ind w:left="6125" w:hanging="180"/>
      </w:pPr>
    </w:lvl>
  </w:abstractNum>
  <w:abstractNum w:abstractNumId="5" w15:restartNumberingAfterBreak="0">
    <w:nsid w:val="12AC0F15"/>
    <w:multiLevelType w:val="hybridMultilevel"/>
    <w:tmpl w:val="91669E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4681710"/>
    <w:multiLevelType w:val="hybridMultilevel"/>
    <w:tmpl w:val="7556E984"/>
    <w:lvl w:ilvl="0" w:tplc="F18C2FEC">
      <w:start w:val="1"/>
      <w:numFmt w:val="bullet"/>
      <w:lvlText w:val=""/>
      <w:lvlJc w:val="left"/>
      <w:pPr>
        <w:ind w:left="394" w:hanging="360"/>
      </w:pPr>
      <w:rPr>
        <w:rFonts w:ascii="Symbol" w:hAnsi="Symbol" w:hint="default"/>
        <w:color w:val="auto"/>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7" w15:restartNumberingAfterBreak="0">
    <w:nsid w:val="160E5A26"/>
    <w:multiLevelType w:val="hybridMultilevel"/>
    <w:tmpl w:val="6194EFB2"/>
    <w:lvl w:ilvl="0" w:tplc="DBAE313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E6D744">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446D5A">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3037CA">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54AABA">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5B648C4">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FE3D76">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0635E8">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4E2B40">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7C34D78"/>
    <w:multiLevelType w:val="hybridMultilevel"/>
    <w:tmpl w:val="7FA09E5A"/>
    <w:lvl w:ilvl="0" w:tplc="86144B96">
      <w:start w:val="1"/>
      <w:numFmt w:val="bullet"/>
      <w:lvlText w:val="•"/>
      <w:lvlJc w:val="left"/>
      <w:pPr>
        <w:ind w:left="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7894D0">
      <w:start w:val="1"/>
      <w:numFmt w:val="bullet"/>
      <w:lvlText w:val="o"/>
      <w:lvlJc w:val="left"/>
      <w:pPr>
        <w:ind w:left="1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C8562A">
      <w:start w:val="1"/>
      <w:numFmt w:val="bullet"/>
      <w:lvlText w:val="▪"/>
      <w:lvlJc w:val="left"/>
      <w:pPr>
        <w:ind w:left="20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0AA4A6">
      <w:start w:val="1"/>
      <w:numFmt w:val="bullet"/>
      <w:lvlText w:val="•"/>
      <w:lvlJc w:val="left"/>
      <w:pPr>
        <w:ind w:left="2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189266">
      <w:start w:val="1"/>
      <w:numFmt w:val="bullet"/>
      <w:lvlText w:val="o"/>
      <w:lvlJc w:val="left"/>
      <w:pPr>
        <w:ind w:left="3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7434A0">
      <w:start w:val="1"/>
      <w:numFmt w:val="bullet"/>
      <w:lvlText w:val="▪"/>
      <w:lvlJc w:val="left"/>
      <w:pPr>
        <w:ind w:left="41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C180098">
      <w:start w:val="1"/>
      <w:numFmt w:val="bullet"/>
      <w:lvlText w:val="•"/>
      <w:lvlJc w:val="left"/>
      <w:pPr>
        <w:ind w:left="4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FCC008">
      <w:start w:val="1"/>
      <w:numFmt w:val="bullet"/>
      <w:lvlText w:val="o"/>
      <w:lvlJc w:val="left"/>
      <w:pPr>
        <w:ind w:left="5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327AE6">
      <w:start w:val="1"/>
      <w:numFmt w:val="bullet"/>
      <w:lvlText w:val="▪"/>
      <w:lvlJc w:val="left"/>
      <w:pPr>
        <w:ind w:left="63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A350DF0"/>
    <w:multiLevelType w:val="hybridMultilevel"/>
    <w:tmpl w:val="A6D23AAC"/>
    <w:lvl w:ilvl="0" w:tplc="18090001">
      <w:start w:val="1"/>
      <w:numFmt w:val="bullet"/>
      <w:lvlText w:val=""/>
      <w:lvlJc w:val="left"/>
      <w:pPr>
        <w:ind w:left="370" w:hanging="360"/>
      </w:pPr>
      <w:rPr>
        <w:rFonts w:ascii="Symbol" w:hAnsi="Symbol" w:hint="default"/>
      </w:rPr>
    </w:lvl>
    <w:lvl w:ilvl="1" w:tplc="18090003" w:tentative="1">
      <w:start w:val="1"/>
      <w:numFmt w:val="bullet"/>
      <w:lvlText w:val="o"/>
      <w:lvlJc w:val="left"/>
      <w:pPr>
        <w:ind w:left="1090" w:hanging="360"/>
      </w:pPr>
      <w:rPr>
        <w:rFonts w:ascii="Courier New" w:hAnsi="Courier New" w:cs="Courier New" w:hint="default"/>
      </w:rPr>
    </w:lvl>
    <w:lvl w:ilvl="2" w:tplc="18090005" w:tentative="1">
      <w:start w:val="1"/>
      <w:numFmt w:val="bullet"/>
      <w:lvlText w:val=""/>
      <w:lvlJc w:val="left"/>
      <w:pPr>
        <w:ind w:left="1810" w:hanging="360"/>
      </w:pPr>
      <w:rPr>
        <w:rFonts w:ascii="Wingdings" w:hAnsi="Wingdings" w:hint="default"/>
      </w:rPr>
    </w:lvl>
    <w:lvl w:ilvl="3" w:tplc="18090001" w:tentative="1">
      <w:start w:val="1"/>
      <w:numFmt w:val="bullet"/>
      <w:lvlText w:val=""/>
      <w:lvlJc w:val="left"/>
      <w:pPr>
        <w:ind w:left="2530" w:hanging="360"/>
      </w:pPr>
      <w:rPr>
        <w:rFonts w:ascii="Symbol" w:hAnsi="Symbol" w:hint="default"/>
      </w:rPr>
    </w:lvl>
    <w:lvl w:ilvl="4" w:tplc="18090003" w:tentative="1">
      <w:start w:val="1"/>
      <w:numFmt w:val="bullet"/>
      <w:lvlText w:val="o"/>
      <w:lvlJc w:val="left"/>
      <w:pPr>
        <w:ind w:left="3250" w:hanging="360"/>
      </w:pPr>
      <w:rPr>
        <w:rFonts w:ascii="Courier New" w:hAnsi="Courier New" w:cs="Courier New" w:hint="default"/>
      </w:rPr>
    </w:lvl>
    <w:lvl w:ilvl="5" w:tplc="18090005" w:tentative="1">
      <w:start w:val="1"/>
      <w:numFmt w:val="bullet"/>
      <w:lvlText w:val=""/>
      <w:lvlJc w:val="left"/>
      <w:pPr>
        <w:ind w:left="3970" w:hanging="360"/>
      </w:pPr>
      <w:rPr>
        <w:rFonts w:ascii="Wingdings" w:hAnsi="Wingdings" w:hint="default"/>
      </w:rPr>
    </w:lvl>
    <w:lvl w:ilvl="6" w:tplc="18090001" w:tentative="1">
      <w:start w:val="1"/>
      <w:numFmt w:val="bullet"/>
      <w:lvlText w:val=""/>
      <w:lvlJc w:val="left"/>
      <w:pPr>
        <w:ind w:left="4690" w:hanging="360"/>
      </w:pPr>
      <w:rPr>
        <w:rFonts w:ascii="Symbol" w:hAnsi="Symbol" w:hint="default"/>
      </w:rPr>
    </w:lvl>
    <w:lvl w:ilvl="7" w:tplc="18090003" w:tentative="1">
      <w:start w:val="1"/>
      <w:numFmt w:val="bullet"/>
      <w:lvlText w:val="o"/>
      <w:lvlJc w:val="left"/>
      <w:pPr>
        <w:ind w:left="5410" w:hanging="360"/>
      </w:pPr>
      <w:rPr>
        <w:rFonts w:ascii="Courier New" w:hAnsi="Courier New" w:cs="Courier New" w:hint="default"/>
      </w:rPr>
    </w:lvl>
    <w:lvl w:ilvl="8" w:tplc="18090005" w:tentative="1">
      <w:start w:val="1"/>
      <w:numFmt w:val="bullet"/>
      <w:lvlText w:val=""/>
      <w:lvlJc w:val="left"/>
      <w:pPr>
        <w:ind w:left="6130" w:hanging="360"/>
      </w:pPr>
      <w:rPr>
        <w:rFonts w:ascii="Wingdings" w:hAnsi="Wingdings" w:hint="default"/>
      </w:rPr>
    </w:lvl>
  </w:abstractNum>
  <w:abstractNum w:abstractNumId="10" w15:restartNumberingAfterBreak="0">
    <w:nsid w:val="20F81088"/>
    <w:multiLevelType w:val="hybridMultilevel"/>
    <w:tmpl w:val="B2ECA910"/>
    <w:lvl w:ilvl="0" w:tplc="18090001">
      <w:start w:val="1"/>
      <w:numFmt w:val="bullet"/>
      <w:lvlText w:val=""/>
      <w:lvlJc w:val="left"/>
      <w:pPr>
        <w:ind w:left="370" w:hanging="360"/>
      </w:pPr>
      <w:rPr>
        <w:rFonts w:ascii="Symbol" w:hAnsi="Symbol" w:hint="default"/>
      </w:rPr>
    </w:lvl>
    <w:lvl w:ilvl="1" w:tplc="18090003" w:tentative="1">
      <w:start w:val="1"/>
      <w:numFmt w:val="bullet"/>
      <w:lvlText w:val="o"/>
      <w:lvlJc w:val="left"/>
      <w:pPr>
        <w:ind w:left="1090" w:hanging="360"/>
      </w:pPr>
      <w:rPr>
        <w:rFonts w:ascii="Courier New" w:hAnsi="Courier New" w:cs="Courier New" w:hint="default"/>
      </w:rPr>
    </w:lvl>
    <w:lvl w:ilvl="2" w:tplc="18090005" w:tentative="1">
      <w:start w:val="1"/>
      <w:numFmt w:val="bullet"/>
      <w:lvlText w:val=""/>
      <w:lvlJc w:val="left"/>
      <w:pPr>
        <w:ind w:left="1810" w:hanging="360"/>
      </w:pPr>
      <w:rPr>
        <w:rFonts w:ascii="Wingdings" w:hAnsi="Wingdings" w:hint="default"/>
      </w:rPr>
    </w:lvl>
    <w:lvl w:ilvl="3" w:tplc="18090001" w:tentative="1">
      <w:start w:val="1"/>
      <w:numFmt w:val="bullet"/>
      <w:lvlText w:val=""/>
      <w:lvlJc w:val="left"/>
      <w:pPr>
        <w:ind w:left="2530" w:hanging="360"/>
      </w:pPr>
      <w:rPr>
        <w:rFonts w:ascii="Symbol" w:hAnsi="Symbol" w:hint="default"/>
      </w:rPr>
    </w:lvl>
    <w:lvl w:ilvl="4" w:tplc="18090003" w:tentative="1">
      <w:start w:val="1"/>
      <w:numFmt w:val="bullet"/>
      <w:lvlText w:val="o"/>
      <w:lvlJc w:val="left"/>
      <w:pPr>
        <w:ind w:left="3250" w:hanging="360"/>
      </w:pPr>
      <w:rPr>
        <w:rFonts w:ascii="Courier New" w:hAnsi="Courier New" w:cs="Courier New" w:hint="default"/>
      </w:rPr>
    </w:lvl>
    <w:lvl w:ilvl="5" w:tplc="18090005" w:tentative="1">
      <w:start w:val="1"/>
      <w:numFmt w:val="bullet"/>
      <w:lvlText w:val=""/>
      <w:lvlJc w:val="left"/>
      <w:pPr>
        <w:ind w:left="3970" w:hanging="360"/>
      </w:pPr>
      <w:rPr>
        <w:rFonts w:ascii="Wingdings" w:hAnsi="Wingdings" w:hint="default"/>
      </w:rPr>
    </w:lvl>
    <w:lvl w:ilvl="6" w:tplc="18090001" w:tentative="1">
      <w:start w:val="1"/>
      <w:numFmt w:val="bullet"/>
      <w:lvlText w:val=""/>
      <w:lvlJc w:val="left"/>
      <w:pPr>
        <w:ind w:left="4690" w:hanging="360"/>
      </w:pPr>
      <w:rPr>
        <w:rFonts w:ascii="Symbol" w:hAnsi="Symbol" w:hint="default"/>
      </w:rPr>
    </w:lvl>
    <w:lvl w:ilvl="7" w:tplc="18090003" w:tentative="1">
      <w:start w:val="1"/>
      <w:numFmt w:val="bullet"/>
      <w:lvlText w:val="o"/>
      <w:lvlJc w:val="left"/>
      <w:pPr>
        <w:ind w:left="5410" w:hanging="360"/>
      </w:pPr>
      <w:rPr>
        <w:rFonts w:ascii="Courier New" w:hAnsi="Courier New" w:cs="Courier New" w:hint="default"/>
      </w:rPr>
    </w:lvl>
    <w:lvl w:ilvl="8" w:tplc="18090005" w:tentative="1">
      <w:start w:val="1"/>
      <w:numFmt w:val="bullet"/>
      <w:lvlText w:val=""/>
      <w:lvlJc w:val="left"/>
      <w:pPr>
        <w:ind w:left="6130" w:hanging="360"/>
      </w:pPr>
      <w:rPr>
        <w:rFonts w:ascii="Wingdings" w:hAnsi="Wingdings" w:hint="default"/>
      </w:rPr>
    </w:lvl>
  </w:abstractNum>
  <w:abstractNum w:abstractNumId="11" w15:restartNumberingAfterBreak="0">
    <w:nsid w:val="22E57452"/>
    <w:multiLevelType w:val="hybridMultilevel"/>
    <w:tmpl w:val="D76E0DC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34E1FDC"/>
    <w:multiLevelType w:val="hybridMultilevel"/>
    <w:tmpl w:val="6D0E117C"/>
    <w:lvl w:ilvl="0" w:tplc="92E0FE5A">
      <w:start w:val="1"/>
      <w:numFmt w:val="bullet"/>
      <w:lvlText w:val="•"/>
      <w:lvlJc w:val="left"/>
      <w:pPr>
        <w:ind w:left="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228EAA">
      <w:start w:val="1"/>
      <w:numFmt w:val="bullet"/>
      <w:lvlText w:val="o"/>
      <w:lvlJc w:val="left"/>
      <w:pPr>
        <w:ind w:left="1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6A4E9C">
      <w:start w:val="1"/>
      <w:numFmt w:val="bullet"/>
      <w:lvlText w:val="▪"/>
      <w:lvlJc w:val="left"/>
      <w:pPr>
        <w:ind w:left="20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A2FAB0">
      <w:start w:val="1"/>
      <w:numFmt w:val="bullet"/>
      <w:lvlText w:val="•"/>
      <w:lvlJc w:val="left"/>
      <w:pPr>
        <w:ind w:left="2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CA1A4C">
      <w:start w:val="1"/>
      <w:numFmt w:val="bullet"/>
      <w:lvlText w:val="o"/>
      <w:lvlJc w:val="left"/>
      <w:pPr>
        <w:ind w:left="3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78F176">
      <w:start w:val="1"/>
      <w:numFmt w:val="bullet"/>
      <w:lvlText w:val="▪"/>
      <w:lvlJc w:val="left"/>
      <w:pPr>
        <w:ind w:left="41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CC38D6">
      <w:start w:val="1"/>
      <w:numFmt w:val="bullet"/>
      <w:lvlText w:val="•"/>
      <w:lvlJc w:val="left"/>
      <w:pPr>
        <w:ind w:left="4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4C352C">
      <w:start w:val="1"/>
      <w:numFmt w:val="bullet"/>
      <w:lvlText w:val="o"/>
      <w:lvlJc w:val="left"/>
      <w:pPr>
        <w:ind w:left="5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360FB4">
      <w:start w:val="1"/>
      <w:numFmt w:val="bullet"/>
      <w:lvlText w:val="▪"/>
      <w:lvlJc w:val="left"/>
      <w:pPr>
        <w:ind w:left="63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01A1485"/>
    <w:multiLevelType w:val="hybridMultilevel"/>
    <w:tmpl w:val="E40890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2632E8C"/>
    <w:multiLevelType w:val="hybridMultilevel"/>
    <w:tmpl w:val="DCD2ED8C"/>
    <w:lvl w:ilvl="0" w:tplc="B38EF742">
      <w:start w:val="1"/>
      <w:numFmt w:val="bullet"/>
      <w:lvlText w:val="•"/>
      <w:lvlJc w:val="left"/>
      <w:pPr>
        <w:ind w:left="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084CEC">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16A65E">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D22ADC">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98DB96">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4C05EA">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DC87AE">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7A6196">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24BD02">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2D013BA"/>
    <w:multiLevelType w:val="hybridMultilevel"/>
    <w:tmpl w:val="39B07348"/>
    <w:lvl w:ilvl="0" w:tplc="378660C2">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AFB14">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02640C">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536864A">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E8F08C">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20BCDC">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7A386A">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62EBAA">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AC2EC8">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FE62877"/>
    <w:multiLevelType w:val="hybridMultilevel"/>
    <w:tmpl w:val="21F297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04B4007"/>
    <w:multiLevelType w:val="multilevel"/>
    <w:tmpl w:val="23A263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74C05"/>
    <w:multiLevelType w:val="hybridMultilevel"/>
    <w:tmpl w:val="660C7254"/>
    <w:lvl w:ilvl="0" w:tplc="80223B0E">
      <w:start w:val="1"/>
      <w:numFmt w:val="bullet"/>
      <w:lvlText w:val="•"/>
      <w:lvlJc w:val="left"/>
      <w:pPr>
        <w:ind w:left="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A0FCBE">
      <w:start w:val="1"/>
      <w:numFmt w:val="bullet"/>
      <w:lvlText w:val="o"/>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6DE26C2">
      <w:start w:val="1"/>
      <w:numFmt w:val="bullet"/>
      <w:lvlText w:val="▪"/>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6F84992">
      <w:start w:val="1"/>
      <w:numFmt w:val="bullet"/>
      <w:lvlText w:val="•"/>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882DFC">
      <w:start w:val="1"/>
      <w:numFmt w:val="bullet"/>
      <w:lvlText w:val="o"/>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F28CD4">
      <w:start w:val="1"/>
      <w:numFmt w:val="bullet"/>
      <w:lvlText w:val="▪"/>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BCC6D4">
      <w:start w:val="1"/>
      <w:numFmt w:val="bullet"/>
      <w:lvlText w:val="•"/>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0427D9C">
      <w:start w:val="1"/>
      <w:numFmt w:val="bullet"/>
      <w:lvlText w:val="o"/>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BCA9AE">
      <w:start w:val="1"/>
      <w:numFmt w:val="bullet"/>
      <w:lvlText w:val="▪"/>
      <w:lvlJc w:val="left"/>
      <w:pPr>
        <w:ind w:left="6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8F113FB"/>
    <w:multiLevelType w:val="hybridMultilevel"/>
    <w:tmpl w:val="7BB658C4"/>
    <w:lvl w:ilvl="0" w:tplc="DADA81D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AAA6F2">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08EACA">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841668">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0215AA">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367032">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7884AE">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32F0E2">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EC2FF2">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8C7E26"/>
    <w:multiLevelType w:val="hybridMultilevel"/>
    <w:tmpl w:val="77381F0A"/>
    <w:lvl w:ilvl="0" w:tplc="174E5864">
      <w:start w:val="1"/>
      <w:numFmt w:val="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CAE76A">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948B12">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6C1010">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E2291E">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F2ED1CE">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7A89F8">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044AD2">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6268D6">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95471B"/>
    <w:multiLevelType w:val="hybridMultilevel"/>
    <w:tmpl w:val="09DEE2B4"/>
    <w:lvl w:ilvl="0" w:tplc="9E244C66">
      <w:start w:val="1"/>
      <w:numFmt w:val="bullet"/>
      <w:lvlText w:val=""/>
      <w:lvlJc w:val="left"/>
      <w:pPr>
        <w:tabs>
          <w:tab w:val="num" w:pos="720"/>
        </w:tabs>
        <w:ind w:left="720" w:hanging="360"/>
      </w:pPr>
      <w:rPr>
        <w:rFonts w:ascii="Symbol" w:hAnsi="Symbol" w:hint="default"/>
        <w:sz w:val="20"/>
        <w:szCs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66F45D80"/>
    <w:multiLevelType w:val="multilevel"/>
    <w:tmpl w:val="69AA04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773720F"/>
    <w:multiLevelType w:val="hybridMultilevel"/>
    <w:tmpl w:val="E19CB4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83C222C"/>
    <w:multiLevelType w:val="hybridMultilevel"/>
    <w:tmpl w:val="6D086506"/>
    <w:lvl w:ilvl="0" w:tplc="18090001">
      <w:start w:val="1"/>
      <w:numFmt w:val="bullet"/>
      <w:lvlText w:val=""/>
      <w:lvlJc w:val="left"/>
      <w:pPr>
        <w:ind w:left="770" w:hanging="360"/>
      </w:pPr>
      <w:rPr>
        <w:rFonts w:ascii="Symbol" w:hAnsi="Symbol" w:hint="default"/>
      </w:rPr>
    </w:lvl>
    <w:lvl w:ilvl="1" w:tplc="18090003">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2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5459C4"/>
    <w:multiLevelType w:val="hybridMultilevel"/>
    <w:tmpl w:val="D99A8B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AE44D05"/>
    <w:multiLevelType w:val="hybridMultilevel"/>
    <w:tmpl w:val="E0548E62"/>
    <w:lvl w:ilvl="0" w:tplc="B956ADF8">
      <w:start w:val="1"/>
      <w:numFmt w:val="bullet"/>
      <w:lvlText w:val="•"/>
      <w:lvlJc w:val="left"/>
      <w:pPr>
        <w:ind w:left="6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C66B5F0">
      <w:start w:val="1"/>
      <w:numFmt w:val="bullet"/>
      <w:lvlText w:val="o"/>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1ABC0A">
      <w:start w:val="1"/>
      <w:numFmt w:val="bullet"/>
      <w:lvlText w:val="▪"/>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5A9674">
      <w:start w:val="1"/>
      <w:numFmt w:val="bullet"/>
      <w:lvlText w:val="•"/>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AC68B74">
      <w:start w:val="1"/>
      <w:numFmt w:val="bullet"/>
      <w:lvlText w:val="o"/>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D44D522">
      <w:start w:val="1"/>
      <w:numFmt w:val="bullet"/>
      <w:lvlText w:val="▪"/>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82B262">
      <w:start w:val="1"/>
      <w:numFmt w:val="bullet"/>
      <w:lvlText w:val="•"/>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70AAFA">
      <w:start w:val="1"/>
      <w:numFmt w:val="bullet"/>
      <w:lvlText w:val="o"/>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84FC92">
      <w:start w:val="1"/>
      <w:numFmt w:val="bullet"/>
      <w:lvlText w:val="▪"/>
      <w:lvlJc w:val="left"/>
      <w:pPr>
        <w:ind w:left="6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9"/>
  </w:num>
  <w:num w:numId="3">
    <w:abstractNumId w:val="30"/>
  </w:num>
  <w:num w:numId="4">
    <w:abstractNumId w:val="16"/>
  </w:num>
  <w:num w:numId="5">
    <w:abstractNumId w:val="15"/>
  </w:num>
  <w:num w:numId="6">
    <w:abstractNumId w:val="23"/>
  </w:num>
  <w:num w:numId="7">
    <w:abstractNumId w:val="8"/>
  </w:num>
  <w:num w:numId="8">
    <w:abstractNumId w:val="12"/>
  </w:num>
  <w:num w:numId="9">
    <w:abstractNumId w:val="7"/>
  </w:num>
  <w:num w:numId="10">
    <w:abstractNumId w:val="20"/>
  </w:num>
  <w:num w:numId="11">
    <w:abstractNumId w:val="10"/>
  </w:num>
  <w:num w:numId="12">
    <w:abstractNumId w:val="22"/>
  </w:num>
  <w:num w:numId="13">
    <w:abstractNumId w:val="21"/>
  </w:num>
  <w:num w:numId="14">
    <w:abstractNumId w:val="18"/>
    <w:lvlOverride w:ilvl="0">
      <w:startOverride w:val="1"/>
    </w:lvlOverride>
  </w:num>
  <w:num w:numId="15">
    <w:abstractNumId w:val="25"/>
    <w:lvlOverride w:ilvl="0">
      <w:startOverride w:val="1"/>
    </w:lvlOverride>
  </w:num>
  <w:num w:numId="16">
    <w:abstractNumId w:val="3"/>
  </w:num>
  <w:num w:numId="17">
    <w:abstractNumId w:val="11"/>
  </w:num>
  <w:num w:numId="18">
    <w:abstractNumId w:val="1"/>
  </w:num>
  <w:num w:numId="19">
    <w:abstractNumId w:val="28"/>
  </w:num>
  <w:num w:numId="20">
    <w:abstractNumId w:val="13"/>
  </w:num>
  <w:num w:numId="21">
    <w:abstractNumId w:val="2"/>
  </w:num>
  <w:num w:numId="22">
    <w:abstractNumId w:val="27"/>
  </w:num>
  <w:num w:numId="23">
    <w:abstractNumId w:val="24"/>
  </w:num>
  <w:num w:numId="24">
    <w:abstractNumId w:val="6"/>
  </w:num>
  <w:num w:numId="25">
    <w:abstractNumId w:val="29"/>
  </w:num>
  <w:num w:numId="26">
    <w:abstractNumId w:val="26"/>
  </w:num>
  <w:num w:numId="27">
    <w:abstractNumId w:val="17"/>
  </w:num>
  <w:num w:numId="28">
    <w:abstractNumId w:val="5"/>
  </w:num>
  <w:num w:numId="29">
    <w:abstractNumId w:val="14"/>
  </w:num>
  <w:num w:numId="30">
    <w:abstractNumId w:val="9"/>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8CB"/>
    <w:rsid w:val="00024251"/>
    <w:rsid w:val="00053374"/>
    <w:rsid w:val="000A5F67"/>
    <w:rsid w:val="000B3BCC"/>
    <w:rsid w:val="0014154C"/>
    <w:rsid w:val="00151B76"/>
    <w:rsid w:val="0015348D"/>
    <w:rsid w:val="00190271"/>
    <w:rsid w:val="001C2D32"/>
    <w:rsid w:val="001C56D4"/>
    <w:rsid w:val="00206FC7"/>
    <w:rsid w:val="002228CB"/>
    <w:rsid w:val="002D37E3"/>
    <w:rsid w:val="002D50F6"/>
    <w:rsid w:val="003A3115"/>
    <w:rsid w:val="00410766"/>
    <w:rsid w:val="004A19E2"/>
    <w:rsid w:val="00551809"/>
    <w:rsid w:val="00577952"/>
    <w:rsid w:val="005857DE"/>
    <w:rsid w:val="00591564"/>
    <w:rsid w:val="005C1891"/>
    <w:rsid w:val="00665BF1"/>
    <w:rsid w:val="00675B7A"/>
    <w:rsid w:val="00684CA0"/>
    <w:rsid w:val="006A163E"/>
    <w:rsid w:val="006C5DFA"/>
    <w:rsid w:val="00785E26"/>
    <w:rsid w:val="00791661"/>
    <w:rsid w:val="0084179C"/>
    <w:rsid w:val="008741BD"/>
    <w:rsid w:val="008E6538"/>
    <w:rsid w:val="00997200"/>
    <w:rsid w:val="009F6ACD"/>
    <w:rsid w:val="00A22AB0"/>
    <w:rsid w:val="00A35CA7"/>
    <w:rsid w:val="00A7785E"/>
    <w:rsid w:val="00B639C0"/>
    <w:rsid w:val="00BF327A"/>
    <w:rsid w:val="00C23406"/>
    <w:rsid w:val="00C81083"/>
    <w:rsid w:val="00CE35EA"/>
    <w:rsid w:val="00D168D6"/>
    <w:rsid w:val="00D56AF0"/>
    <w:rsid w:val="00DF5571"/>
    <w:rsid w:val="00E01BEB"/>
    <w:rsid w:val="00E260AF"/>
    <w:rsid w:val="00E76C2B"/>
    <w:rsid w:val="00E87BCC"/>
    <w:rsid w:val="00E93765"/>
    <w:rsid w:val="00ED1C28"/>
    <w:rsid w:val="00EF6016"/>
    <w:rsid w:val="00EF6E3C"/>
    <w:rsid w:val="00F111AA"/>
    <w:rsid w:val="00F84E64"/>
    <w:rsid w:val="00FC22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7DC16D11"/>
  <w15:docId w15:val="{A2C77A91-F9D9-40BE-BF3F-390BCC52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10" w:hanging="10"/>
      <w:jc w:val="right"/>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nhideWhenUsed/>
    <w:rsid w:val="00E87BCC"/>
    <w:rPr>
      <w:color w:val="467886" w:themeColor="hyperlink"/>
      <w:u w:val="single"/>
    </w:rPr>
  </w:style>
  <w:style w:type="character" w:customStyle="1" w:styleId="UnresolvedMention1">
    <w:name w:val="Unresolved Mention1"/>
    <w:basedOn w:val="DefaultParagraphFont"/>
    <w:uiPriority w:val="99"/>
    <w:semiHidden/>
    <w:unhideWhenUsed/>
    <w:rsid w:val="00E87BCC"/>
    <w:rPr>
      <w:color w:val="605E5C"/>
      <w:shd w:val="clear" w:color="auto" w:fill="E1DFDD"/>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8E6538"/>
    <w:pPr>
      <w:ind w:left="720"/>
      <w:contextualSpacing/>
    </w:pPr>
  </w:style>
  <w:style w:type="character" w:styleId="CommentReference">
    <w:name w:val="annotation reference"/>
    <w:basedOn w:val="DefaultParagraphFont"/>
    <w:uiPriority w:val="99"/>
    <w:semiHidden/>
    <w:unhideWhenUsed/>
    <w:rsid w:val="00A35CA7"/>
    <w:rPr>
      <w:sz w:val="16"/>
      <w:szCs w:val="16"/>
    </w:rPr>
  </w:style>
  <w:style w:type="paragraph" w:styleId="CommentText">
    <w:name w:val="annotation text"/>
    <w:basedOn w:val="Normal"/>
    <w:link w:val="CommentTextChar"/>
    <w:uiPriority w:val="99"/>
    <w:unhideWhenUsed/>
    <w:rsid w:val="00A35CA7"/>
    <w:pPr>
      <w:spacing w:line="240" w:lineRule="auto"/>
    </w:pPr>
    <w:rPr>
      <w:sz w:val="20"/>
      <w:szCs w:val="20"/>
    </w:rPr>
  </w:style>
  <w:style w:type="character" w:customStyle="1" w:styleId="CommentTextChar">
    <w:name w:val="Comment Text Char"/>
    <w:basedOn w:val="DefaultParagraphFont"/>
    <w:link w:val="CommentText"/>
    <w:uiPriority w:val="99"/>
    <w:rsid w:val="00A35CA7"/>
    <w:rPr>
      <w:rFonts w:ascii="Arial" w:eastAsia="Arial" w:hAnsi="Arial" w:cs="Arial"/>
      <w:b/>
      <w:color w:val="000000"/>
      <w:sz w:val="20"/>
      <w:szCs w:val="20"/>
    </w:rPr>
  </w:style>
  <w:style w:type="paragraph" w:styleId="CommentSubject">
    <w:name w:val="annotation subject"/>
    <w:basedOn w:val="CommentText"/>
    <w:next w:val="CommentText"/>
    <w:link w:val="CommentSubjectChar"/>
    <w:uiPriority w:val="99"/>
    <w:semiHidden/>
    <w:unhideWhenUsed/>
    <w:rsid w:val="00A35CA7"/>
    <w:rPr>
      <w:bCs/>
    </w:rPr>
  </w:style>
  <w:style w:type="character" w:customStyle="1" w:styleId="CommentSubjectChar">
    <w:name w:val="Comment Subject Char"/>
    <w:basedOn w:val="CommentTextChar"/>
    <w:link w:val="CommentSubject"/>
    <w:uiPriority w:val="99"/>
    <w:semiHidden/>
    <w:rsid w:val="00A35CA7"/>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35CA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35CA7"/>
    <w:rPr>
      <w:rFonts w:ascii="Segoe UI" w:eastAsia="Arial" w:hAnsi="Segoe UI" w:cs="Segoe UI"/>
      <w:b/>
      <w:color w:val="000000"/>
      <w:sz w:val="18"/>
      <w:szCs w:val="18"/>
    </w:rPr>
  </w:style>
  <w:style w:type="paragraph" w:customStyle="1" w:styleId="xmsonormal">
    <w:name w:val="x_msonormal"/>
    <w:basedOn w:val="Normal"/>
    <w:uiPriority w:val="99"/>
    <w:rsid w:val="00BF327A"/>
    <w:pPr>
      <w:spacing w:after="0" w:line="240" w:lineRule="auto"/>
      <w:ind w:left="0" w:firstLine="0"/>
      <w:jc w:val="left"/>
    </w:pPr>
    <w:rPr>
      <w:rFonts w:ascii="Times New Roman" w:eastAsiaTheme="minorHAnsi" w:hAnsi="Times New Roman" w:cs="Times New Roman"/>
      <w:b w:val="0"/>
      <w:color w:val="auto"/>
      <w:kern w:val="0"/>
      <w:sz w:val="24"/>
      <w14:ligatures w14:val="none"/>
    </w:rPr>
  </w:style>
  <w:style w:type="paragraph" w:styleId="NormalWeb">
    <w:name w:val="Normal (Web)"/>
    <w:basedOn w:val="Normal"/>
    <w:uiPriority w:val="99"/>
    <w:semiHidden/>
    <w:unhideWhenUsed/>
    <w:rsid w:val="00684CA0"/>
    <w:pPr>
      <w:spacing w:before="100" w:beforeAutospacing="1" w:after="100" w:afterAutospacing="1" w:line="240" w:lineRule="auto"/>
      <w:ind w:left="0" w:firstLine="0"/>
      <w:jc w:val="left"/>
    </w:pPr>
    <w:rPr>
      <w:rFonts w:ascii="Times New Roman" w:eastAsia="Times New Roman" w:hAnsi="Times New Roman" w:cs="Times New Roman"/>
      <w:b w:val="0"/>
      <w:color w:val="auto"/>
      <w:kern w:val="0"/>
      <w:sz w:val="24"/>
      <w14:ligatures w14:val="none"/>
    </w:rPr>
  </w:style>
  <w:style w:type="paragraph" w:styleId="FootnoteText">
    <w:name w:val="footnote text"/>
    <w:basedOn w:val="Normal"/>
    <w:link w:val="FootnoteTextChar"/>
    <w:uiPriority w:val="99"/>
    <w:unhideWhenUsed/>
    <w:rsid w:val="00190271"/>
    <w:pPr>
      <w:spacing w:after="0" w:line="240" w:lineRule="auto"/>
      <w:ind w:left="0" w:firstLine="0"/>
      <w:jc w:val="left"/>
    </w:pPr>
    <w:rPr>
      <w:rFonts w:asciiTheme="minorHAnsi" w:eastAsiaTheme="minorHAnsi" w:hAnsiTheme="minorHAnsi" w:cstheme="minorBidi"/>
      <w:b w:val="0"/>
      <w:color w:val="auto"/>
      <w:kern w:val="0"/>
      <w:sz w:val="20"/>
      <w:szCs w:val="20"/>
      <w:lang w:eastAsia="en-US"/>
      <w14:ligatures w14:val="none"/>
    </w:rPr>
  </w:style>
  <w:style w:type="character" w:customStyle="1" w:styleId="FootnoteTextChar">
    <w:name w:val="Footnote Text Char"/>
    <w:basedOn w:val="DefaultParagraphFont"/>
    <w:link w:val="FootnoteText"/>
    <w:uiPriority w:val="99"/>
    <w:rsid w:val="00190271"/>
    <w:rPr>
      <w:rFonts w:eastAsiaTheme="minorHAnsi"/>
      <w:kern w:val="0"/>
      <w:sz w:val="20"/>
      <w:szCs w:val="20"/>
      <w:lang w:eastAsia="en-US"/>
      <w14:ligatures w14:val="none"/>
    </w:rPr>
  </w:style>
  <w:style w:type="character" w:styleId="FootnoteReference">
    <w:name w:val="footnote reference"/>
    <w:basedOn w:val="DefaultParagraphFont"/>
    <w:uiPriority w:val="99"/>
    <w:semiHidden/>
    <w:unhideWhenUsed/>
    <w:rsid w:val="00190271"/>
    <w:rPr>
      <w:vertAlign w:val="superscript"/>
    </w:rPr>
  </w:style>
  <w:style w:type="paragraph" w:styleId="BodyText">
    <w:name w:val="Body Text"/>
    <w:basedOn w:val="Normal"/>
    <w:link w:val="BodyTextChar"/>
    <w:rsid w:val="00190271"/>
    <w:pPr>
      <w:spacing w:after="0" w:line="240" w:lineRule="auto"/>
      <w:ind w:left="0" w:firstLine="0"/>
      <w:jc w:val="left"/>
    </w:pPr>
    <w:rPr>
      <w:rFonts w:eastAsia="Times New Roman"/>
      <w:b w:val="0"/>
      <w:color w:val="auto"/>
      <w:kern w:val="0"/>
      <w:sz w:val="24"/>
      <w:szCs w:val="20"/>
      <w:lang w:val="en-GB" w:eastAsia="en-GB"/>
      <w14:ligatures w14:val="none"/>
    </w:rPr>
  </w:style>
  <w:style w:type="character" w:customStyle="1" w:styleId="BodyTextChar">
    <w:name w:val="Body Text Char"/>
    <w:basedOn w:val="DefaultParagraphFont"/>
    <w:link w:val="BodyText"/>
    <w:rsid w:val="00190271"/>
    <w:rPr>
      <w:rFonts w:ascii="Arial" w:eastAsia="Times New Roman" w:hAnsi="Arial" w:cs="Arial"/>
      <w:kern w:val="0"/>
      <w:szCs w:val="20"/>
      <w:lang w:val="en-GB" w:eastAsia="en-GB"/>
      <w14:ligatures w14:val="non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ED1C28"/>
    <w:rPr>
      <w:rFonts w:ascii="Arial" w:eastAsia="Arial" w:hAnsi="Arial" w:cs="Arial"/>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102167">
      <w:bodyDiv w:val="1"/>
      <w:marLeft w:val="0"/>
      <w:marRight w:val="0"/>
      <w:marTop w:val="0"/>
      <w:marBottom w:val="0"/>
      <w:divBdr>
        <w:top w:val="none" w:sz="0" w:space="0" w:color="auto"/>
        <w:left w:val="none" w:sz="0" w:space="0" w:color="auto"/>
        <w:bottom w:val="none" w:sz="0" w:space="0" w:color="auto"/>
        <w:right w:val="none" w:sz="0" w:space="0" w:color="auto"/>
      </w:divBdr>
      <w:divsChild>
        <w:div w:id="805051607">
          <w:marLeft w:val="0"/>
          <w:marRight w:val="0"/>
          <w:marTop w:val="0"/>
          <w:marBottom w:val="0"/>
          <w:divBdr>
            <w:top w:val="none" w:sz="0" w:space="0" w:color="auto"/>
            <w:left w:val="none" w:sz="0" w:space="0" w:color="auto"/>
            <w:bottom w:val="none" w:sz="0" w:space="0" w:color="auto"/>
            <w:right w:val="none" w:sz="0" w:space="0" w:color="auto"/>
          </w:divBdr>
        </w:div>
      </w:divsChild>
    </w:div>
    <w:div w:id="1018852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se.ie/eng/staff/resources/divers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ipo.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eT.Kehoe@hse.ie" TargetMode="External"/><Relationship Id="rId5" Type="http://schemas.openxmlformats.org/officeDocument/2006/relationships/styles" Target="styles.xml"/><Relationship Id="rId15" Type="http://schemas.openxmlformats.org/officeDocument/2006/relationships/hyperlink" Target="https://healthservice.hse.ie/staff/pay/pay-scales/" TargetMode="Externa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0DFB2-2C8E-4AB8-AFBB-B42118F8A2E7}">
  <ds:schemaRefs>
    <ds:schemaRef ds:uri="http://schemas.microsoft.com/sharepoint/v3/contenttype/forms"/>
  </ds:schemaRefs>
</ds:datastoreItem>
</file>

<file path=customXml/itemProps2.xml><?xml version="1.0" encoding="utf-8"?>
<ds:datastoreItem xmlns:ds="http://schemas.openxmlformats.org/officeDocument/2006/customXml" ds:itemID="{4C0E85FF-7696-439A-98F1-D1EA88E255A7}">
  <ds:schemaRefs>
    <ds:schemaRef ds:uri="http://purl.org/dc/terms/"/>
    <ds:schemaRef ds:uri="http://purl.org/dc/dcmitype/"/>
    <ds:schemaRef ds:uri="http://schemas.microsoft.com/office/2006/documentManagement/types"/>
    <ds:schemaRef ds:uri="f8767091-446f-4677-8f8f-9d911788ee8f"/>
    <ds:schemaRef ds:uri="http://schemas.microsoft.com/office/infopath/2007/PartnerControls"/>
    <ds:schemaRef ds:uri="http://purl.org/dc/elements/1.1/"/>
    <ds:schemaRef ds:uri="http://schemas.openxmlformats.org/package/2006/metadata/core-properties"/>
    <ds:schemaRef ds:uri="540502ad-e2ea-49e0-837d-f664c565700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D40CD84-15CB-429D-B68C-B5C46B441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3962</Words>
  <Characters>22586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MARIEMCPARTLIN</dc:creator>
  <cp:keywords/>
  <cp:lastModifiedBy>Chloe Mccabe</cp:lastModifiedBy>
  <cp:revision>5</cp:revision>
  <dcterms:created xsi:type="dcterms:W3CDTF">2024-11-06T14:19:00Z</dcterms:created>
  <dcterms:modified xsi:type="dcterms:W3CDTF">2024-11-14T15:04:00Z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