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333AFA2A">
            <wp:simplePos x="0" y="0"/>
            <wp:positionH relativeFrom="margin">
              <wp:align>left</wp:align>
            </wp:positionH>
            <wp:positionV relativeFrom="margin">
              <wp:posOffset>-464820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C96AB" w14:textId="77777777" w:rsidR="004354BF" w:rsidRDefault="004354BF" w:rsidP="004354B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Pr>
                                <w:rFonts w:ascii="Arial" w:eastAsia="MS Mincho" w:hAnsi="Arial" w:cs="ArialMT"/>
                                <w:b/>
                                <w:color w:val="016857"/>
                                <w:sz w:val="16"/>
                                <w:szCs w:val="16"/>
                                <w:lang w:val="en-US" w:eastAsia="en-US"/>
                              </w:rPr>
                              <w:t>rShláinte</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agus</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Teicneolaíocht</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Bhunathraitheach</w:t>
                            </w:r>
                            <w:proofErr w:type="spellEnd"/>
                          </w:p>
                          <w:p w14:paraId="07BCEA67" w14:textId="77777777" w:rsidR="004354BF" w:rsidRDefault="004354BF" w:rsidP="004354BF">
                            <w:pPr>
                              <w:pStyle w:val="HTMLPreformatted"/>
                              <w:rPr>
                                <w:rFonts w:ascii="Arial" w:eastAsia="MS Mincho" w:hAnsi="Arial" w:cs="ArialMT"/>
                                <w:b/>
                                <w:color w:val="016857"/>
                                <w:sz w:val="16"/>
                                <w:szCs w:val="16"/>
                                <w:lang w:val="en-US" w:eastAsia="en-US"/>
                              </w:rPr>
                            </w:pPr>
                          </w:p>
                          <w:p w14:paraId="75792172" w14:textId="77777777" w:rsidR="004354BF" w:rsidRDefault="004354BF" w:rsidP="004354B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4304FCD0" w14:textId="77777777" w:rsidR="004354BF" w:rsidRDefault="004354BF" w:rsidP="004354B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BkIX0z3gAAAAcBAAAPAAAAZHJzL2Rvd25yZXYueG1sTI/BTsMwEETvSPyDtUjcWqehLRDiVBWC&#10;ExJqGg4cnXibWI3XIXbb8PcsJzjuzGjmbb6ZXC/OOAbrScFinoBAaryx1Cr4qF5nDyBC1GR07wkV&#10;fGOATXF9levM+AuVeN7HVnAJhUwr6GIcMilD06HTYe4HJPYOfnQ68jm20oz6wuWul2mSrKXTlnih&#10;0wM+d9gc9yenYPtJ5Yv9eq935aG0VfWY0Nv6qNTtzbR9AhFxin9h+MVndCiYqfYnMkH0CviRqGB2&#10;f7cCwXa6XLBSK1imK5BFLv/zFz8AAAD//wMAUEsBAi0AFAAGAAgAAAAhALaDOJL+AAAA4QEAABMA&#10;AAAAAAAAAAAAAAAAAAAAAFtDb250ZW50X1R5cGVzXS54bWxQSwECLQAUAAYACAAAACEAOP0h/9YA&#10;AACUAQAACwAAAAAAAAAAAAAAAAAvAQAAX3JlbHMvLnJlbHNQSwECLQAUAAYACAAAACEAAbC9sNUB&#10;AACRAwAADgAAAAAAAAAAAAAAAAAuAgAAZHJzL2Uyb0RvYy54bWxQSwECLQAUAAYACAAAACEAZCF9&#10;M94AAAAHAQAADwAAAAAAAAAAAAAAAAAvBAAAZHJzL2Rvd25yZXYueG1sUEsFBgAAAAAEAAQA8wAA&#10;ADoFAAAAAA==&#10;" filled="f" stroked="f">
                <v:textbox inset="0,0,0,0">
                  <w:txbxContent>
                    <w:p w14:paraId="14CC96AB" w14:textId="77777777" w:rsidR="004354BF" w:rsidRDefault="004354BF" w:rsidP="004354BF">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Pr>
                          <w:rFonts w:ascii="Arial" w:eastAsia="MS Mincho" w:hAnsi="Arial" w:cs="ArialMT"/>
                          <w:b/>
                          <w:color w:val="016857"/>
                          <w:sz w:val="16"/>
                          <w:szCs w:val="16"/>
                          <w:lang w:val="en-US" w:eastAsia="en-US"/>
                        </w:rPr>
                        <w:t>rShláinte</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agus</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Teicneolaíocht</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Bhunathraitheach</w:t>
                      </w:r>
                      <w:proofErr w:type="spellEnd"/>
                    </w:p>
                    <w:p w14:paraId="07BCEA67" w14:textId="77777777" w:rsidR="004354BF" w:rsidRDefault="004354BF" w:rsidP="004354BF">
                      <w:pPr>
                        <w:pStyle w:val="HTMLPreformatted"/>
                        <w:rPr>
                          <w:rFonts w:ascii="Arial" w:eastAsia="MS Mincho" w:hAnsi="Arial" w:cs="ArialMT"/>
                          <w:b/>
                          <w:color w:val="016857"/>
                          <w:sz w:val="16"/>
                          <w:szCs w:val="16"/>
                          <w:lang w:val="en-US" w:eastAsia="en-US"/>
                        </w:rPr>
                      </w:pPr>
                    </w:p>
                    <w:p w14:paraId="75792172" w14:textId="77777777" w:rsidR="004354BF" w:rsidRDefault="004354BF" w:rsidP="004354B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4304FCD0" w14:textId="77777777" w:rsidR="004354BF" w:rsidRDefault="004354BF" w:rsidP="004354B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DDAF" w14:textId="6B107BCB" w:rsidR="004354BF" w:rsidRDefault="004354BF" w:rsidP="004354BF">
                            <w:pPr>
                              <w:pStyle w:val="Contacts12"/>
                            </w:pPr>
                            <w:r>
                              <w:t>Business Operations, HR Team</w:t>
                            </w:r>
                            <w:r>
                              <w:br/>
                            </w:r>
                            <w:r w:rsidR="00DF06DD" w:rsidRPr="00DF06DD">
                              <w:t>Technology and Transformation</w:t>
                            </w:r>
                          </w:p>
                          <w:p w14:paraId="4BE14350" w14:textId="77777777" w:rsidR="004354BF" w:rsidRDefault="004354BF" w:rsidP="004354BF">
                            <w:pPr>
                              <w:pStyle w:val="Contacts10"/>
                            </w:pPr>
                          </w:p>
                          <w:p w14:paraId="1BE02B82" w14:textId="77777777" w:rsidR="004354BF" w:rsidRDefault="004354BF" w:rsidP="004354BF">
                            <w:pPr>
                              <w:pStyle w:val="Contacts10"/>
                              <w:rPr>
                                <w:rFonts w:eastAsia="Calibri" w:cs="Arial"/>
                                <w:lang w:val="en-IE"/>
                              </w:rPr>
                            </w:pPr>
                            <w:r>
                              <w:rPr>
                                <w:rFonts w:eastAsia="Calibri" w:cs="Arial"/>
                                <w:lang w:val="en-IE"/>
                              </w:rPr>
                              <w:t xml:space="preserve">HSE, Dr. Steeven’s Hospital, </w:t>
                            </w:r>
                          </w:p>
                          <w:p w14:paraId="01F1CCBB" w14:textId="77777777" w:rsidR="004354BF" w:rsidRDefault="004354BF" w:rsidP="004354BF">
                            <w:pPr>
                              <w:pStyle w:val="Contacts10"/>
                              <w:rPr>
                                <w:rFonts w:cs="Arial"/>
                              </w:rPr>
                            </w:pPr>
                            <w:r>
                              <w:rPr>
                                <w:rFonts w:eastAsia="Calibri" w:cs="Arial"/>
                                <w:lang w:val="en-IE"/>
                              </w:rPr>
                              <w:t>Dublin 8, D08 W2A8</w:t>
                            </w:r>
                          </w:p>
                          <w:p w14:paraId="3447E5BF" w14:textId="77777777" w:rsidR="004354BF" w:rsidRDefault="004354BF" w:rsidP="004354B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AY8f5l3QAAAAcBAAAPAAAAZHJzL2Rvd25yZXYueG1sTI/BTsMwEETvSPyDtUjcWqdBakPI&#10;pqoQnJAQaThwdGI3sRqvQ+y24e9ZTvS4M6OZt8V2doM4mylYTwirZQLCUOu1pQ7hs35dZCBCVKTV&#10;4Mkg/JgA2/L2plC59heqzHkfO8ElFHKF0Mc45lKGtjdOhaUfDbF38JNTkc+pk3pSFy53g0yTZC2d&#10;ssQLvRrNc2/a4/7kEHZfVL3Y7/fmozpUtq4fE3pbHxHv7+bdE4ho5vgfhj98RoeSmRp/Ih3EgMCP&#10;RITFJktBsJ1mK1YahIdNBrIs5DV/+QsAAP//AwBQSwECLQAUAAYACAAAACEAtoM4kv4AAADhAQAA&#10;EwAAAAAAAAAAAAAAAAAAAAAAW0NvbnRlbnRfVHlwZXNdLnhtbFBLAQItABQABgAIAAAAIQA4/SH/&#10;1gAAAJQBAAALAAAAAAAAAAAAAAAAAC8BAABfcmVscy8ucmVsc1BLAQItABQABgAIAAAAIQBwoHHV&#10;2AEAAJgDAAAOAAAAAAAAAAAAAAAAAC4CAABkcnMvZTJvRG9jLnhtbFBLAQItABQABgAIAAAAIQAY&#10;8f5l3QAAAAcBAAAPAAAAAAAAAAAAAAAAADIEAABkcnMvZG93bnJldi54bWxQSwUGAAAAAAQABADz&#10;AAAAPAUAAAAA&#10;" filled="f" stroked="f">
                <v:textbox inset="0,0,0,0">
                  <w:txbxContent>
                    <w:p w14:paraId="1C4CDDAF" w14:textId="6B107BCB" w:rsidR="004354BF" w:rsidRDefault="004354BF" w:rsidP="004354BF">
                      <w:pPr>
                        <w:pStyle w:val="Contacts12"/>
                      </w:pPr>
                      <w:r>
                        <w:t>Business Operations, HR Team</w:t>
                      </w:r>
                      <w:r>
                        <w:br/>
                      </w:r>
                      <w:r w:rsidR="00DF06DD" w:rsidRPr="00DF06DD">
                        <w:t>Technology and Transformation</w:t>
                      </w:r>
                    </w:p>
                    <w:p w14:paraId="4BE14350" w14:textId="77777777" w:rsidR="004354BF" w:rsidRDefault="004354BF" w:rsidP="004354BF">
                      <w:pPr>
                        <w:pStyle w:val="Contacts10"/>
                      </w:pPr>
                    </w:p>
                    <w:p w14:paraId="1BE02B82" w14:textId="77777777" w:rsidR="004354BF" w:rsidRDefault="004354BF" w:rsidP="004354BF">
                      <w:pPr>
                        <w:pStyle w:val="Contacts10"/>
                        <w:rPr>
                          <w:rFonts w:eastAsia="Calibri" w:cs="Arial"/>
                          <w:lang w:val="en-IE"/>
                        </w:rPr>
                      </w:pPr>
                      <w:r>
                        <w:rPr>
                          <w:rFonts w:eastAsia="Calibri" w:cs="Arial"/>
                          <w:lang w:val="en-IE"/>
                        </w:rPr>
                        <w:t xml:space="preserve">HSE, Dr. Steeven’s Hospital, </w:t>
                      </w:r>
                    </w:p>
                    <w:p w14:paraId="01F1CCBB" w14:textId="77777777" w:rsidR="004354BF" w:rsidRDefault="004354BF" w:rsidP="004354BF">
                      <w:pPr>
                        <w:pStyle w:val="Contacts10"/>
                        <w:rPr>
                          <w:rFonts w:cs="Arial"/>
                        </w:rPr>
                      </w:pPr>
                      <w:r>
                        <w:rPr>
                          <w:rFonts w:eastAsia="Calibri" w:cs="Arial"/>
                          <w:lang w:val="en-IE"/>
                        </w:rPr>
                        <w:t>Dublin 8, D08 W2A8</w:t>
                      </w:r>
                    </w:p>
                    <w:p w14:paraId="3447E5BF" w14:textId="77777777" w:rsidR="004354BF" w:rsidRDefault="004354BF" w:rsidP="004354BF">
                      <w:pPr>
                        <w:pStyle w:val="Contacts10"/>
                        <w:rPr>
                          <w:b/>
                        </w:rPr>
                      </w:pP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556CCD81" w14:textId="77777777" w:rsidR="008F0E63" w:rsidRDefault="008F0E63">
      <w:pPr>
        <w:ind w:left="-1260"/>
        <w:jc w:val="right"/>
        <w:rPr>
          <w:rFonts w:ascii="Arial" w:hAnsi="Arial" w:cs="Arial"/>
          <w:b/>
        </w:rPr>
      </w:pPr>
    </w:p>
    <w:p w14:paraId="4A14C36D" w14:textId="474A682C" w:rsidR="008F0E63" w:rsidRDefault="00293984" w:rsidP="00293984">
      <w:pPr>
        <w:ind w:left="-1260"/>
        <w:jc w:val="right"/>
        <w:rPr>
          <w:rFonts w:ascii="Arial" w:hAnsi="Arial" w:cs="Arial"/>
          <w:b/>
        </w:rPr>
      </w:pPr>
      <w:r w:rsidRPr="007C52F8">
        <w:rPr>
          <w:rFonts w:ascii="Arial" w:hAnsi="Arial" w:cs="Arial"/>
          <w:b/>
        </w:rPr>
        <w:t xml:space="preserve">Grade VI – </w:t>
      </w:r>
      <w:r w:rsidR="007544EA" w:rsidRPr="007C52F8">
        <w:rPr>
          <w:rFonts w:ascii="Arial" w:hAnsi="Arial" w:cs="Arial"/>
          <w:b/>
        </w:rPr>
        <w:t xml:space="preserve">SAP CoE Customer </w:t>
      </w:r>
      <w:r w:rsidR="007C52F8" w:rsidRPr="007C52F8">
        <w:rPr>
          <w:rFonts w:ascii="Arial" w:hAnsi="Arial" w:cs="Arial"/>
          <w:b/>
        </w:rPr>
        <w:t>eXperience</w:t>
      </w:r>
      <w:r w:rsidR="007544EA" w:rsidRPr="007C52F8">
        <w:rPr>
          <w:rFonts w:ascii="Arial" w:hAnsi="Arial" w:cs="Arial"/>
          <w:b/>
        </w:rPr>
        <w:t xml:space="preserve"> Reporting Analyst</w:t>
      </w:r>
    </w:p>
    <w:p w14:paraId="199A0637" w14:textId="77777777" w:rsidR="00DD6B7C" w:rsidRDefault="00DD6B7C" w:rsidP="00293984">
      <w:pPr>
        <w:ind w:left="5040" w:firstLine="720"/>
        <w:jc w:val="right"/>
        <w:rPr>
          <w:rFonts w:ascii="Arial" w:hAnsi="Arial" w:cs="Arial"/>
          <w:b/>
        </w:rPr>
      </w:pPr>
      <w:r>
        <w:rPr>
          <w:rFonts w:ascii="Arial" w:hAnsi="Arial" w:cs="Arial"/>
          <w:b/>
        </w:rPr>
        <w:t>SAP Centre of Excellence</w:t>
      </w:r>
      <w:r w:rsidR="00247BC1">
        <w:rPr>
          <w:rFonts w:ascii="Arial" w:hAnsi="Arial" w:cs="Arial"/>
          <w:b/>
        </w:rPr>
        <w:t xml:space="preserve"> (CoE)</w:t>
      </w:r>
    </w:p>
    <w:p w14:paraId="4967010A" w14:textId="77777777" w:rsidR="00DF06DD" w:rsidRDefault="00DF06DD" w:rsidP="00293984">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59410D23" w14:textId="7EA98BD9" w:rsidR="00DF18E2" w:rsidRDefault="00484EA1" w:rsidP="00293984">
      <w:pPr>
        <w:ind w:left="-1260"/>
        <w:jc w:val="right"/>
        <w:rPr>
          <w:rFonts w:ascii="Arial" w:hAnsi="Arial" w:cs="Arial"/>
          <w:b/>
        </w:rPr>
      </w:pPr>
      <w:r w:rsidRPr="00751DB6">
        <w:rPr>
          <w:rFonts w:ascii="Arial" w:hAnsi="Arial" w:cs="Arial"/>
          <w:b/>
        </w:rPr>
        <w:t>Job Specification &amp; Terms and Conditions</w:t>
      </w:r>
    </w:p>
    <w:p w14:paraId="2FA1EB2E" w14:textId="77777777" w:rsidR="00F21A12" w:rsidRPr="00751DB6" w:rsidRDefault="00F21A12" w:rsidP="00F21A1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751DB6" w:rsidRDefault="00293984" w:rsidP="00293984">
            <w:pPr>
              <w:jc w:val="both"/>
              <w:rPr>
                <w:rFonts w:ascii="Arial" w:hAnsi="Arial" w:cs="Arial"/>
                <w:b/>
                <w:bCs/>
              </w:rPr>
            </w:pPr>
            <w:r w:rsidRPr="00751DB6">
              <w:rPr>
                <w:rFonts w:ascii="Arial" w:hAnsi="Arial" w:cs="Arial"/>
                <w:b/>
                <w:bCs/>
              </w:rPr>
              <w:t>Job Title and Grade</w:t>
            </w:r>
          </w:p>
        </w:tc>
        <w:tc>
          <w:tcPr>
            <w:tcW w:w="8256" w:type="dxa"/>
          </w:tcPr>
          <w:p w14:paraId="249B61FA" w14:textId="5DFDF4A0" w:rsidR="00293984" w:rsidRPr="007C52F8" w:rsidRDefault="00BB7F42" w:rsidP="00293984">
            <w:pPr>
              <w:rPr>
                <w:rFonts w:ascii="Arial" w:hAnsi="Arial" w:cs="Arial"/>
                <w:b/>
                <w:iCs/>
              </w:rPr>
            </w:pPr>
            <w:bookmarkStart w:id="0" w:name="_Hlk181088489"/>
            <w:r w:rsidRPr="007C52F8">
              <w:rPr>
                <w:rFonts w:ascii="Arial" w:hAnsi="Arial" w:cs="Arial"/>
                <w:b/>
                <w:iCs/>
              </w:rPr>
              <w:t xml:space="preserve">SAP CoE </w:t>
            </w:r>
            <w:r w:rsidR="007544EA" w:rsidRPr="007C52F8">
              <w:rPr>
                <w:rFonts w:ascii="Arial" w:hAnsi="Arial" w:cs="Arial"/>
                <w:b/>
                <w:iCs/>
              </w:rPr>
              <w:t xml:space="preserve">Customer </w:t>
            </w:r>
            <w:r w:rsidR="007C52F8" w:rsidRPr="007C52F8">
              <w:rPr>
                <w:rFonts w:ascii="Arial" w:hAnsi="Arial" w:cs="Arial"/>
                <w:b/>
              </w:rPr>
              <w:t xml:space="preserve">eXperience </w:t>
            </w:r>
            <w:r w:rsidR="007544EA" w:rsidRPr="007C52F8">
              <w:rPr>
                <w:rFonts w:ascii="Arial" w:hAnsi="Arial" w:cs="Arial"/>
                <w:b/>
                <w:iCs/>
              </w:rPr>
              <w:t>Reporting Analyst</w:t>
            </w:r>
            <w:r w:rsidR="00F30C59" w:rsidRPr="007C52F8">
              <w:rPr>
                <w:rFonts w:ascii="Arial" w:hAnsi="Arial" w:cs="Arial"/>
                <w:b/>
                <w:iCs/>
              </w:rPr>
              <w:t xml:space="preserve"> </w:t>
            </w:r>
            <w:r w:rsidR="00293984" w:rsidRPr="007C52F8">
              <w:rPr>
                <w:rFonts w:ascii="Arial" w:hAnsi="Arial" w:cs="Arial"/>
                <w:b/>
                <w:iCs/>
              </w:rPr>
              <w:t xml:space="preserve">- </w:t>
            </w:r>
            <w:r w:rsidRPr="007C52F8">
              <w:rPr>
                <w:rFonts w:ascii="Arial" w:hAnsi="Arial" w:cs="Arial"/>
                <w:b/>
                <w:iCs/>
              </w:rPr>
              <w:t>Grade VI</w:t>
            </w:r>
          </w:p>
          <w:bookmarkEnd w:id="0"/>
          <w:p w14:paraId="780A68CB" w14:textId="1161DD95" w:rsidR="00293984" w:rsidRPr="003835AF" w:rsidRDefault="004354BF" w:rsidP="00BB7F42">
            <w:pPr>
              <w:rPr>
                <w:rFonts w:cs="Arial"/>
                <w:b/>
                <w:bCs/>
                <w:iCs/>
              </w:rPr>
            </w:pPr>
            <w:r w:rsidRPr="004354BF">
              <w:rPr>
                <w:rFonts w:ascii="Arial" w:hAnsi="Arial" w:cs="Arial"/>
                <w:iCs/>
              </w:rPr>
              <w:t>Grade Code:</w:t>
            </w:r>
            <w:r w:rsidR="00827EFB">
              <w:rPr>
                <w:rFonts w:ascii="Arial" w:hAnsi="Arial" w:cs="Arial"/>
                <w:iCs/>
              </w:rPr>
              <w:t xml:space="preserve"> 0574</w:t>
            </w:r>
          </w:p>
        </w:tc>
      </w:tr>
      <w:tr w:rsidR="00293984" w:rsidRPr="00751DB6" w14:paraId="60FFDF0E" w14:textId="77777777" w:rsidTr="00041E33">
        <w:tc>
          <w:tcPr>
            <w:tcW w:w="2364" w:type="dxa"/>
          </w:tcPr>
          <w:p w14:paraId="6F770982" w14:textId="77777777" w:rsidR="00293984" w:rsidRPr="00751DB6" w:rsidRDefault="00293984" w:rsidP="00293984">
            <w:pPr>
              <w:jc w:val="both"/>
              <w:rPr>
                <w:rFonts w:ascii="Arial" w:hAnsi="Arial" w:cs="Arial"/>
                <w:b/>
                <w:bCs/>
              </w:rPr>
            </w:pPr>
            <w:r w:rsidRPr="00751DB6">
              <w:rPr>
                <w:rFonts w:ascii="Arial" w:hAnsi="Arial" w:cs="Arial"/>
                <w:b/>
                <w:bCs/>
              </w:rPr>
              <w:t>Campaign Reference</w:t>
            </w:r>
          </w:p>
        </w:tc>
        <w:tc>
          <w:tcPr>
            <w:tcW w:w="8256" w:type="dxa"/>
          </w:tcPr>
          <w:p w14:paraId="44B4A3E2" w14:textId="221730B3" w:rsidR="00293984" w:rsidRPr="00447940" w:rsidRDefault="00447940" w:rsidP="00293984">
            <w:pPr>
              <w:jc w:val="both"/>
              <w:rPr>
                <w:rFonts w:ascii="Arial" w:hAnsi="Arial" w:cs="Arial"/>
                <w:iCs/>
              </w:rPr>
            </w:pPr>
            <w:r w:rsidRPr="00447940">
              <w:rPr>
                <w:rFonts w:ascii="Arial" w:hAnsi="Arial" w:cs="Arial"/>
                <w:iCs/>
              </w:rPr>
              <w:t>T&amp;T/</w:t>
            </w:r>
            <w:r w:rsidR="000C36D2">
              <w:rPr>
                <w:rFonts w:ascii="Arial" w:hAnsi="Arial" w:cs="Arial"/>
                <w:iCs/>
              </w:rPr>
              <w:t>35/24</w:t>
            </w:r>
          </w:p>
        </w:tc>
      </w:tr>
      <w:tr w:rsidR="00293984" w:rsidRPr="00751DB6" w14:paraId="3BD6FE3A" w14:textId="77777777" w:rsidTr="00041E33">
        <w:tc>
          <w:tcPr>
            <w:tcW w:w="2364" w:type="dxa"/>
          </w:tcPr>
          <w:p w14:paraId="531D00A4" w14:textId="77777777" w:rsidR="00293984" w:rsidRPr="00751DB6" w:rsidRDefault="00293984" w:rsidP="00293984">
            <w:pPr>
              <w:jc w:val="both"/>
              <w:rPr>
                <w:rFonts w:ascii="Arial" w:hAnsi="Arial" w:cs="Arial"/>
                <w:b/>
                <w:bCs/>
              </w:rPr>
            </w:pPr>
            <w:bookmarkStart w:id="1" w:name="_Hlk181088593"/>
            <w:r w:rsidRPr="00751DB6">
              <w:rPr>
                <w:rFonts w:ascii="Arial" w:hAnsi="Arial" w:cs="Arial"/>
                <w:b/>
                <w:bCs/>
              </w:rPr>
              <w:t>Closing Date</w:t>
            </w:r>
          </w:p>
          <w:p w14:paraId="1AAE6447" w14:textId="77777777" w:rsidR="00293984" w:rsidRPr="00751DB6" w:rsidRDefault="00293984" w:rsidP="00293984">
            <w:pPr>
              <w:jc w:val="both"/>
              <w:rPr>
                <w:rFonts w:ascii="Arial" w:hAnsi="Arial" w:cs="Arial"/>
                <w:b/>
                <w:bCs/>
              </w:rPr>
            </w:pPr>
          </w:p>
        </w:tc>
        <w:tc>
          <w:tcPr>
            <w:tcW w:w="8256" w:type="dxa"/>
          </w:tcPr>
          <w:p w14:paraId="2F49C352" w14:textId="004163C8" w:rsidR="00293984" w:rsidRPr="00447940" w:rsidRDefault="00730FE8" w:rsidP="00293984">
            <w:pPr>
              <w:jc w:val="both"/>
              <w:rPr>
                <w:rFonts w:ascii="Arial" w:hAnsi="Arial" w:cs="Arial"/>
                <w:iCs/>
              </w:rPr>
            </w:pPr>
            <w:bookmarkStart w:id="2" w:name="_Hlk181093773"/>
            <w:r>
              <w:rPr>
                <w:rFonts w:ascii="Arial" w:hAnsi="Arial" w:cs="Arial"/>
                <w:iCs/>
              </w:rPr>
              <w:t>12 Noon,</w:t>
            </w:r>
            <w:r w:rsidR="000C36D2">
              <w:rPr>
                <w:rFonts w:ascii="Arial" w:hAnsi="Arial" w:cs="Arial"/>
                <w:iCs/>
              </w:rPr>
              <w:t xml:space="preserve"> Friday</w:t>
            </w:r>
            <w:r>
              <w:rPr>
                <w:rFonts w:ascii="Arial" w:hAnsi="Arial" w:cs="Arial"/>
                <w:iCs/>
              </w:rPr>
              <w:t xml:space="preserve"> 15</w:t>
            </w:r>
            <w:r w:rsidRPr="00730FE8">
              <w:rPr>
                <w:rFonts w:ascii="Arial" w:hAnsi="Arial" w:cs="Arial"/>
                <w:iCs/>
                <w:vertAlign w:val="superscript"/>
              </w:rPr>
              <w:t>th</w:t>
            </w:r>
            <w:r>
              <w:rPr>
                <w:rFonts w:ascii="Arial" w:hAnsi="Arial" w:cs="Arial"/>
                <w:iCs/>
              </w:rPr>
              <w:t xml:space="preserve"> November, 2024</w:t>
            </w:r>
            <w:bookmarkEnd w:id="2"/>
          </w:p>
        </w:tc>
      </w:tr>
      <w:bookmarkEnd w:id="1"/>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2720A2A5" w:rsidR="00293984" w:rsidRPr="00447940" w:rsidRDefault="005400C7" w:rsidP="00293984">
            <w:pPr>
              <w:rPr>
                <w:rFonts w:ascii="Arial" w:hAnsi="Arial" w:cs="Arial"/>
                <w:bCs/>
                <w:iCs/>
              </w:rPr>
            </w:pPr>
            <w:r w:rsidRPr="00447940">
              <w:rPr>
                <w:rFonts w:ascii="Arial" w:hAnsi="Arial" w:cs="Arial"/>
                <w:iCs/>
              </w:rPr>
              <w:t>TB</w:t>
            </w:r>
            <w:r w:rsidR="00447940" w:rsidRPr="00447940">
              <w:rPr>
                <w:rFonts w:ascii="Arial" w:hAnsi="Arial" w:cs="Arial"/>
                <w:iCs/>
              </w:rPr>
              <w:t>C</w:t>
            </w:r>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1B7109FD" w14:textId="77777777" w:rsidR="00323A39" w:rsidRDefault="00323A39" w:rsidP="00293984">
            <w:pPr>
              <w:jc w:val="both"/>
              <w:rPr>
                <w:rFonts w:ascii="Arial" w:hAnsi="Arial" w:cs="Arial"/>
                <w:b/>
                <w:bCs/>
              </w:rPr>
            </w:pPr>
          </w:p>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347F0E1C" w14:textId="634F76A7" w:rsidR="00827EFB" w:rsidRDefault="00827EFB" w:rsidP="00827EFB">
            <w:pPr>
              <w:rPr>
                <w:rFonts w:ascii="Arial" w:hAnsi="Arial" w:cs="Arial"/>
                <w:iCs/>
                <w:lang w:val="ga-IE"/>
              </w:rPr>
            </w:pPr>
          </w:p>
          <w:p w14:paraId="0E3596FE" w14:textId="40A4E451" w:rsidR="00E0064B" w:rsidRPr="00447940" w:rsidRDefault="00827EFB" w:rsidP="00E0064B">
            <w:pPr>
              <w:rPr>
                <w:rFonts w:ascii="Arial" w:hAnsi="Arial" w:cs="Arial"/>
                <w:lang w:val="en-IE"/>
              </w:rPr>
            </w:pPr>
            <w:r w:rsidRPr="00270310">
              <w:rPr>
                <w:rFonts w:ascii="Arial" w:hAnsi="Arial" w:cs="Arial"/>
                <w:spacing w:val="-3"/>
              </w:rPr>
              <w:t>The specific location of this post will be agreed with the successful candidate at appointment stage</w:t>
            </w:r>
            <w:r>
              <w:rPr>
                <w:rFonts w:ascii="Arial" w:hAnsi="Arial" w:cs="Arial"/>
                <w:iCs/>
              </w:rPr>
              <w:t xml:space="preserve">. </w:t>
            </w:r>
            <w:r w:rsidR="00323A39" w:rsidRPr="00447940">
              <w:rPr>
                <w:rFonts w:ascii="Arial" w:hAnsi="Arial" w:cs="Arial"/>
                <w:lang w:val="ga-IE"/>
              </w:rPr>
              <w:t xml:space="preserve">The </w:t>
            </w:r>
            <w:r w:rsidR="00323A39" w:rsidRPr="00447940">
              <w:rPr>
                <w:rFonts w:ascii="Arial" w:hAnsi="Arial" w:cs="Arial"/>
                <w:iCs/>
              </w:rPr>
              <w:t>Customer eXperience General Manager SAP Centre of Excellence</w:t>
            </w:r>
            <w:r w:rsidR="00E0064B" w:rsidRPr="00447940">
              <w:rPr>
                <w:rFonts w:ascii="Arial" w:hAnsi="Arial" w:cs="Arial"/>
                <w:lang w:val="ga-IE"/>
              </w:rPr>
              <w:t xml:space="preserve"> is open to engagement in respect of flexibility around location subject to reaching agreement on a minimum level of availability for relevant </w:t>
            </w:r>
            <w:r w:rsidR="008D725B" w:rsidRPr="00447940">
              <w:rPr>
                <w:rFonts w:ascii="Arial" w:hAnsi="Arial" w:cs="Arial"/>
                <w:lang w:val="en-IE"/>
              </w:rPr>
              <w:t>SAP CoE</w:t>
            </w:r>
            <w:r w:rsidR="00C95BD8">
              <w:rPr>
                <w:rFonts w:ascii="Arial" w:hAnsi="Arial" w:cs="Arial"/>
                <w:lang w:val="en-IE"/>
              </w:rPr>
              <w:t xml:space="preserve"> </w:t>
            </w:r>
            <w:r w:rsidR="00323A39" w:rsidRPr="00447940">
              <w:rPr>
                <w:rFonts w:ascii="Arial" w:hAnsi="Arial" w:cs="Arial"/>
                <w:lang w:val="en-IE"/>
              </w:rPr>
              <w:t>/ Technology &amp; Transformation</w:t>
            </w:r>
            <w:r w:rsidR="008D725B" w:rsidRPr="00447940">
              <w:rPr>
                <w:rFonts w:ascii="Arial" w:hAnsi="Arial" w:cs="Arial"/>
                <w:lang w:val="en-IE"/>
              </w:rPr>
              <w:t xml:space="preserve"> related </w:t>
            </w:r>
            <w:r w:rsidR="00E0064B" w:rsidRPr="00447940">
              <w:rPr>
                <w:rFonts w:ascii="Arial" w:hAnsi="Arial" w:cs="Arial"/>
                <w:lang w:val="ga-IE"/>
              </w:rPr>
              <w:t>meetings</w:t>
            </w:r>
            <w:r w:rsidR="008D725B" w:rsidRPr="00447940">
              <w:rPr>
                <w:rFonts w:ascii="Arial" w:hAnsi="Arial" w:cs="Arial"/>
                <w:lang w:val="en-IE"/>
              </w:rPr>
              <w:t>.</w:t>
            </w:r>
          </w:p>
          <w:p w14:paraId="03F3021D" w14:textId="1CA4B2AF" w:rsidR="008D725B" w:rsidRPr="00447940" w:rsidRDefault="008D725B" w:rsidP="00E0064B">
            <w:pPr>
              <w:rPr>
                <w:rFonts w:ascii="Arial" w:hAnsi="Arial" w:cs="Arial"/>
                <w:i/>
                <w:spacing w:val="-3"/>
                <w:lang w:val="en-IE"/>
              </w:rPr>
            </w:pPr>
          </w:p>
          <w:p w14:paraId="4E8B76A4" w14:textId="77777777" w:rsidR="008D725B" w:rsidRPr="00447940" w:rsidRDefault="008D725B" w:rsidP="008D725B">
            <w:pPr>
              <w:rPr>
                <w:rFonts w:ascii="Arial" w:hAnsi="Arial" w:cs="Arial"/>
                <w:bCs/>
                <w:spacing w:val="-3"/>
                <w:lang w:val="en-IE" w:eastAsia="en-US"/>
              </w:rPr>
            </w:pPr>
            <w:r w:rsidRPr="00447940">
              <w:rPr>
                <w:rFonts w:ascii="Arial" w:hAnsi="Arial" w:cs="Arial"/>
                <w:bCs/>
                <w:spacing w:val="-3"/>
              </w:rPr>
              <w:t xml:space="preserve">The base for induction will be agreed prior to start date.  </w:t>
            </w:r>
          </w:p>
          <w:p w14:paraId="1724369A" w14:textId="6EC46529" w:rsidR="00827EFB" w:rsidRDefault="00827EFB" w:rsidP="00827EFB">
            <w:pPr>
              <w:rPr>
                <w:rFonts w:ascii="Arial" w:hAnsi="Arial" w:cs="Arial"/>
                <w:iCs/>
                <w:lang w:val="ga-IE"/>
              </w:rPr>
            </w:pPr>
          </w:p>
          <w:p w14:paraId="094D1221" w14:textId="036D7F57" w:rsidR="00827EFB" w:rsidRDefault="00827EFB" w:rsidP="00827EFB">
            <w:pPr>
              <w:rPr>
                <w:rFonts w:ascii="Arial" w:hAnsi="Arial" w:cs="Arial"/>
                <w:lang w:val="en-IE"/>
              </w:rPr>
            </w:pPr>
            <w:r>
              <w:rPr>
                <w:rFonts w:ascii="Arial" w:hAnsi="Arial" w:cs="Arial"/>
              </w:rPr>
              <w:t xml:space="preserve">SAP CoE, Technology &amp; Transformation currently have </w:t>
            </w:r>
            <w:r w:rsidR="00E0064B">
              <w:rPr>
                <w:rFonts w:ascii="Arial" w:hAnsi="Arial" w:cs="Arial"/>
              </w:rPr>
              <w:t>several</w:t>
            </w:r>
            <w:r>
              <w:rPr>
                <w:rFonts w:ascii="Arial" w:hAnsi="Arial" w:cs="Arial"/>
              </w:rPr>
              <w:t xml:space="preserve"> offices throughout Ireland, and it is expected that the successful candidate will work from one of these locations.</w:t>
            </w:r>
          </w:p>
          <w:p w14:paraId="6CBD3A2D" w14:textId="77777777" w:rsidR="00827EFB" w:rsidRDefault="00827EFB" w:rsidP="00827EFB">
            <w:pPr>
              <w:rPr>
                <w:rFonts w:ascii="Arial" w:hAnsi="Arial" w:cs="Arial"/>
              </w:rPr>
            </w:pPr>
          </w:p>
          <w:p w14:paraId="326DC769" w14:textId="77777777" w:rsidR="00827EFB" w:rsidRDefault="00827EFB" w:rsidP="00827EFB">
            <w:pPr>
              <w:pStyle w:val="ListParagraph"/>
              <w:numPr>
                <w:ilvl w:val="0"/>
                <w:numId w:val="24"/>
              </w:numPr>
              <w:ind w:left="382"/>
              <w:rPr>
                <w:rFonts w:ascii="Arial" w:hAnsi="Arial" w:cs="Arial"/>
              </w:rPr>
            </w:pPr>
            <w:r>
              <w:rPr>
                <w:rFonts w:ascii="Arial" w:hAnsi="Arial" w:cs="Arial"/>
              </w:rPr>
              <w:t>Dublin</w:t>
            </w:r>
          </w:p>
          <w:p w14:paraId="3887D2BF" w14:textId="77777777" w:rsidR="00827EFB" w:rsidRDefault="00827EFB" w:rsidP="00827EFB">
            <w:pPr>
              <w:pStyle w:val="ListParagraph"/>
              <w:numPr>
                <w:ilvl w:val="0"/>
                <w:numId w:val="24"/>
              </w:numPr>
              <w:ind w:left="382"/>
              <w:rPr>
                <w:rFonts w:ascii="Arial" w:hAnsi="Arial" w:cs="Arial"/>
              </w:rPr>
            </w:pPr>
            <w:r>
              <w:rPr>
                <w:rFonts w:ascii="Arial" w:hAnsi="Arial" w:cs="Arial"/>
              </w:rPr>
              <w:t xml:space="preserve">Kells </w:t>
            </w:r>
          </w:p>
          <w:p w14:paraId="4DACCDCA" w14:textId="77777777" w:rsidR="00827EFB" w:rsidRDefault="00827EFB" w:rsidP="00827EFB">
            <w:pPr>
              <w:pStyle w:val="ListParagraph"/>
              <w:numPr>
                <w:ilvl w:val="0"/>
                <w:numId w:val="24"/>
              </w:numPr>
              <w:ind w:left="382"/>
              <w:rPr>
                <w:rFonts w:ascii="Arial" w:hAnsi="Arial" w:cs="Arial"/>
              </w:rPr>
            </w:pPr>
            <w:r>
              <w:rPr>
                <w:rFonts w:ascii="Arial" w:hAnsi="Arial" w:cs="Arial"/>
              </w:rPr>
              <w:t xml:space="preserve">Sligo </w:t>
            </w:r>
          </w:p>
          <w:p w14:paraId="795FA781" w14:textId="77777777" w:rsidR="00827EFB" w:rsidRDefault="00827EFB" w:rsidP="00827EFB">
            <w:pPr>
              <w:pStyle w:val="ListParagraph"/>
              <w:numPr>
                <w:ilvl w:val="0"/>
                <w:numId w:val="24"/>
              </w:numPr>
              <w:ind w:left="382"/>
              <w:rPr>
                <w:rFonts w:ascii="Arial" w:hAnsi="Arial" w:cs="Arial"/>
              </w:rPr>
            </w:pPr>
            <w:r>
              <w:rPr>
                <w:rFonts w:ascii="Arial" w:hAnsi="Arial" w:cs="Arial"/>
              </w:rPr>
              <w:t xml:space="preserve">Manorhamilton </w:t>
            </w:r>
          </w:p>
          <w:p w14:paraId="65A9F9FF" w14:textId="77777777" w:rsidR="00827EFB" w:rsidRDefault="00827EFB" w:rsidP="00827EFB">
            <w:pPr>
              <w:pStyle w:val="ListParagraph"/>
              <w:numPr>
                <w:ilvl w:val="0"/>
                <w:numId w:val="24"/>
              </w:numPr>
              <w:ind w:left="382"/>
              <w:rPr>
                <w:rFonts w:ascii="Arial" w:hAnsi="Arial" w:cs="Arial"/>
              </w:rPr>
            </w:pPr>
            <w:r>
              <w:rPr>
                <w:rFonts w:ascii="Arial" w:hAnsi="Arial" w:cs="Arial"/>
              </w:rPr>
              <w:t xml:space="preserve">Cork </w:t>
            </w:r>
          </w:p>
          <w:p w14:paraId="44E88879" w14:textId="77777777" w:rsidR="00827EFB" w:rsidRDefault="00827EFB" w:rsidP="00827EFB">
            <w:pPr>
              <w:pStyle w:val="ListParagraph"/>
              <w:numPr>
                <w:ilvl w:val="0"/>
                <w:numId w:val="24"/>
              </w:numPr>
              <w:ind w:left="382"/>
              <w:rPr>
                <w:rFonts w:ascii="Arial" w:hAnsi="Arial" w:cs="Arial"/>
              </w:rPr>
            </w:pPr>
            <w:r>
              <w:rPr>
                <w:rFonts w:ascii="Arial" w:hAnsi="Arial" w:cs="Arial"/>
              </w:rPr>
              <w:t>Kilkenny</w:t>
            </w:r>
          </w:p>
          <w:p w14:paraId="27C865D2" w14:textId="77777777" w:rsidR="00827EFB" w:rsidRDefault="00827EFB" w:rsidP="00827EFB">
            <w:pPr>
              <w:pStyle w:val="ListParagraph"/>
              <w:numPr>
                <w:ilvl w:val="0"/>
                <w:numId w:val="24"/>
              </w:numPr>
              <w:ind w:left="382"/>
              <w:rPr>
                <w:rFonts w:ascii="Arial" w:hAnsi="Arial" w:cs="Arial"/>
              </w:rPr>
            </w:pPr>
            <w:r>
              <w:rPr>
                <w:rFonts w:ascii="Arial" w:hAnsi="Arial" w:cs="Arial"/>
              </w:rPr>
              <w:t>Galway</w:t>
            </w:r>
          </w:p>
          <w:p w14:paraId="4DF6F74A" w14:textId="77777777" w:rsidR="00827EFB" w:rsidRDefault="00827EFB" w:rsidP="00827EFB">
            <w:pPr>
              <w:pStyle w:val="ListParagraph"/>
              <w:numPr>
                <w:ilvl w:val="0"/>
                <w:numId w:val="24"/>
              </w:numPr>
              <w:ind w:left="382"/>
              <w:rPr>
                <w:rFonts w:ascii="Arial" w:hAnsi="Arial" w:cs="Arial"/>
              </w:rPr>
            </w:pPr>
            <w:r>
              <w:rPr>
                <w:rFonts w:ascii="Arial" w:hAnsi="Arial" w:cs="Arial"/>
              </w:rPr>
              <w:t>Limerick</w:t>
            </w:r>
          </w:p>
          <w:p w14:paraId="1679AF19" w14:textId="77777777" w:rsidR="00827EFB" w:rsidRDefault="00827EFB" w:rsidP="00827EFB">
            <w:pPr>
              <w:pStyle w:val="ListParagraph"/>
              <w:numPr>
                <w:ilvl w:val="0"/>
                <w:numId w:val="24"/>
              </w:numPr>
              <w:ind w:left="382"/>
              <w:rPr>
                <w:rFonts w:ascii="Arial" w:hAnsi="Arial" w:cs="Arial"/>
              </w:rPr>
            </w:pPr>
            <w:r>
              <w:rPr>
                <w:rFonts w:ascii="Arial" w:hAnsi="Arial" w:cs="Arial"/>
              </w:rPr>
              <w:t>Tullamore</w:t>
            </w:r>
          </w:p>
          <w:p w14:paraId="553F040F" w14:textId="77777777" w:rsidR="00827EFB" w:rsidRDefault="00827EFB" w:rsidP="00827EFB">
            <w:pPr>
              <w:pStyle w:val="ListParagraph"/>
              <w:numPr>
                <w:ilvl w:val="0"/>
                <w:numId w:val="24"/>
              </w:numPr>
              <w:ind w:left="382"/>
              <w:rPr>
                <w:rFonts w:ascii="Arial" w:hAnsi="Arial" w:cs="Arial"/>
              </w:rPr>
            </w:pPr>
            <w:r>
              <w:rPr>
                <w:rFonts w:ascii="Arial" w:hAnsi="Arial" w:cs="Arial"/>
              </w:rPr>
              <w:t>Drogheda</w:t>
            </w:r>
          </w:p>
          <w:p w14:paraId="6D8B9335" w14:textId="77777777" w:rsidR="00827EFB" w:rsidRDefault="00827EFB" w:rsidP="00827EFB">
            <w:pPr>
              <w:pStyle w:val="ListParagraph"/>
              <w:numPr>
                <w:ilvl w:val="0"/>
                <w:numId w:val="24"/>
              </w:numPr>
              <w:ind w:left="382"/>
              <w:rPr>
                <w:rFonts w:ascii="Arial" w:hAnsi="Arial" w:cs="Arial"/>
              </w:rPr>
            </w:pPr>
            <w:r>
              <w:rPr>
                <w:rFonts w:ascii="Arial" w:hAnsi="Arial" w:cs="Arial"/>
              </w:rPr>
              <w:t>Kerry</w:t>
            </w:r>
          </w:p>
          <w:p w14:paraId="1E9B3757" w14:textId="77777777" w:rsidR="00827EFB" w:rsidRDefault="00827EFB" w:rsidP="00827EFB">
            <w:pPr>
              <w:pStyle w:val="ListParagraph"/>
              <w:numPr>
                <w:ilvl w:val="0"/>
                <w:numId w:val="24"/>
              </w:numPr>
              <w:ind w:left="382"/>
              <w:rPr>
                <w:rFonts w:ascii="Arial" w:hAnsi="Arial" w:cs="Arial"/>
              </w:rPr>
            </w:pPr>
            <w:r>
              <w:rPr>
                <w:rFonts w:ascii="Arial" w:hAnsi="Arial" w:cs="Arial"/>
              </w:rPr>
              <w:t>Ardee</w:t>
            </w:r>
          </w:p>
          <w:p w14:paraId="43A6CB6A" w14:textId="77777777" w:rsidR="00827EFB" w:rsidRDefault="00827EFB" w:rsidP="00827EFB">
            <w:pPr>
              <w:rPr>
                <w:rFonts w:ascii="Arial" w:hAnsi="Arial" w:cs="Arial"/>
              </w:rPr>
            </w:pPr>
          </w:p>
          <w:p w14:paraId="70D66DEF" w14:textId="77777777" w:rsidR="00827EFB" w:rsidRPr="00587996" w:rsidRDefault="00827EFB" w:rsidP="00827EFB">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69C9DF99" w14:textId="3451F6DA" w:rsidR="00293984" w:rsidRPr="00F30C59" w:rsidRDefault="00293984" w:rsidP="00F30C59">
            <w:pPr>
              <w:autoSpaceDE w:val="0"/>
              <w:autoSpaceDN w:val="0"/>
              <w:adjustRightInd w:val="0"/>
              <w:rPr>
                <w:rFonts w:ascii="Arial" w:hAnsi="Arial" w:cs="Arial"/>
                <w:spacing w:val="-3"/>
              </w:rPr>
            </w:pP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t>Informal Enquiries</w:t>
            </w:r>
          </w:p>
        </w:tc>
        <w:tc>
          <w:tcPr>
            <w:tcW w:w="8256" w:type="dxa"/>
          </w:tcPr>
          <w:p w14:paraId="75C150B4" w14:textId="0C1E874C" w:rsidR="00447940" w:rsidRDefault="00447940" w:rsidP="00447940">
            <w:pPr>
              <w:rPr>
                <w:rFonts w:ascii="Arial" w:hAnsi="Arial" w:cs="Arial"/>
                <w:lang w:val="en-IE"/>
              </w:rPr>
            </w:pPr>
            <w:r>
              <w:rPr>
                <w:rFonts w:ascii="Arial" w:hAnsi="Arial" w:cs="Arial"/>
              </w:rPr>
              <w:t xml:space="preserve">Campaign Lead: </w:t>
            </w:r>
            <w:r w:rsidR="000C36D2">
              <w:rPr>
                <w:rFonts w:ascii="Arial" w:hAnsi="Arial" w:cs="Arial"/>
              </w:rPr>
              <w:t>Sarah O’Donoghue</w:t>
            </w:r>
          </w:p>
          <w:p w14:paraId="14420F71" w14:textId="7B12E052" w:rsidR="00447940" w:rsidRDefault="00447940" w:rsidP="00447940">
            <w:pPr>
              <w:rPr>
                <w:rFonts w:ascii="Arial" w:hAnsi="Arial" w:cs="Arial"/>
              </w:rPr>
            </w:pPr>
            <w:r>
              <w:rPr>
                <w:rFonts w:ascii="Arial" w:hAnsi="Arial" w:cs="Arial"/>
              </w:rPr>
              <w:t xml:space="preserve">Email: </w:t>
            </w:r>
            <w:bookmarkStart w:id="3" w:name="_Hlk181093677"/>
            <w:r w:rsidR="000C36D2">
              <w:rPr>
                <w:rFonts w:ascii="Arial" w:hAnsi="Arial" w:cs="Arial"/>
              </w:rPr>
              <w:fldChar w:fldCharType="begin"/>
            </w:r>
            <w:r w:rsidR="000C36D2">
              <w:rPr>
                <w:rFonts w:ascii="Arial" w:hAnsi="Arial" w:cs="Arial"/>
              </w:rPr>
              <w:instrText>HYPERLINK "mailto:</w:instrText>
            </w:r>
            <w:r w:rsidR="000C36D2" w:rsidRPr="000C36D2">
              <w:rPr>
                <w:rFonts w:ascii="Arial" w:hAnsi="Arial" w:cs="Arial"/>
              </w:rPr>
              <w:instrText>recruitment.TechnologyAndTransformation@hse.ie</w:instrText>
            </w:r>
            <w:r w:rsidR="000C36D2">
              <w:rPr>
                <w:rFonts w:ascii="Arial" w:hAnsi="Arial" w:cs="Arial"/>
              </w:rPr>
              <w:instrText>"</w:instrText>
            </w:r>
            <w:r w:rsidR="000C36D2">
              <w:rPr>
                <w:rFonts w:ascii="Arial" w:hAnsi="Arial" w:cs="Arial"/>
              </w:rPr>
            </w:r>
            <w:r w:rsidR="000C36D2">
              <w:rPr>
                <w:rFonts w:ascii="Arial" w:hAnsi="Arial" w:cs="Arial"/>
              </w:rPr>
              <w:fldChar w:fldCharType="separate"/>
            </w:r>
            <w:r w:rsidR="000C36D2" w:rsidRPr="00764FEF">
              <w:rPr>
                <w:rStyle w:val="Hyperlink"/>
                <w:rFonts w:ascii="Arial" w:hAnsi="Arial" w:cs="Arial"/>
              </w:rPr>
              <w:t>recruitment.TechnologyAndTransformation@hse.ie</w:t>
            </w:r>
            <w:r w:rsidR="000C36D2">
              <w:rPr>
                <w:rFonts w:ascii="Arial" w:hAnsi="Arial" w:cs="Arial"/>
              </w:rPr>
              <w:fldChar w:fldCharType="end"/>
            </w:r>
          </w:p>
          <w:bookmarkEnd w:id="3"/>
          <w:p w14:paraId="2230FC57" w14:textId="5B74C918" w:rsidR="00730FE8" w:rsidRPr="00730FE8" w:rsidRDefault="00730FE8" w:rsidP="00730FE8">
            <w:pPr>
              <w:rPr>
                <w:rFonts w:ascii="Arial" w:hAnsi="Arial" w:cs="Arial"/>
                <w:color w:val="FF0000"/>
              </w:rPr>
            </w:pPr>
          </w:p>
        </w:tc>
      </w:tr>
      <w:tr w:rsidR="00293984" w:rsidRPr="00751DB6" w14:paraId="441FC421" w14:textId="77777777" w:rsidTr="00041E33">
        <w:tc>
          <w:tcPr>
            <w:tcW w:w="2364" w:type="dxa"/>
          </w:tcPr>
          <w:p w14:paraId="4FA851E2" w14:textId="77777777" w:rsidR="00293984" w:rsidRPr="00751DB6" w:rsidRDefault="00293984" w:rsidP="00293984">
            <w:pPr>
              <w:jc w:val="both"/>
              <w:rPr>
                <w:rFonts w:ascii="Arial" w:hAnsi="Arial" w:cs="Arial"/>
                <w:b/>
                <w:bCs/>
              </w:rPr>
            </w:pPr>
            <w:r w:rsidRPr="00751DB6">
              <w:rPr>
                <w:rFonts w:ascii="Arial" w:hAnsi="Arial" w:cs="Arial"/>
                <w:b/>
                <w:bCs/>
              </w:rPr>
              <w:t>Details of Service</w:t>
            </w:r>
          </w:p>
          <w:p w14:paraId="075A1B81" w14:textId="77777777" w:rsidR="00293984" w:rsidRPr="00751DB6" w:rsidRDefault="00293984" w:rsidP="00293984">
            <w:pPr>
              <w:jc w:val="both"/>
              <w:rPr>
                <w:rFonts w:ascii="Arial" w:hAnsi="Arial" w:cs="Arial"/>
                <w:b/>
                <w:bCs/>
              </w:rPr>
            </w:pPr>
          </w:p>
        </w:tc>
        <w:tc>
          <w:tcPr>
            <w:tcW w:w="8256" w:type="dxa"/>
          </w:tcPr>
          <w:p w14:paraId="53AE4240" w14:textId="77777777" w:rsidR="00323A39" w:rsidRPr="00447940" w:rsidRDefault="00E0064B" w:rsidP="00323A39">
            <w:pPr>
              <w:pStyle w:val="Default"/>
              <w:jc w:val="both"/>
              <w:rPr>
                <w:color w:val="auto"/>
                <w:sz w:val="20"/>
                <w:szCs w:val="20"/>
              </w:rPr>
            </w:pPr>
            <w:r w:rsidRPr="00447940">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447940" w:rsidRDefault="00323A39" w:rsidP="00323A39">
            <w:pPr>
              <w:pStyle w:val="Default"/>
              <w:jc w:val="both"/>
              <w:rPr>
                <w:color w:val="auto"/>
                <w:sz w:val="20"/>
                <w:szCs w:val="20"/>
              </w:rPr>
            </w:pPr>
          </w:p>
          <w:p w14:paraId="7D69A50F" w14:textId="1F6C0345" w:rsidR="00E0064B" w:rsidRPr="00447940" w:rsidRDefault="00E0064B" w:rsidP="00323A39">
            <w:pPr>
              <w:pStyle w:val="Default"/>
              <w:jc w:val="both"/>
              <w:rPr>
                <w:color w:val="auto"/>
                <w:sz w:val="20"/>
                <w:szCs w:val="20"/>
              </w:rPr>
            </w:pPr>
            <w:r w:rsidRPr="00447940">
              <w:rPr>
                <w:rFonts w:eastAsia="Arial"/>
                <w:color w:val="auto"/>
                <w:sz w:val="20"/>
                <w:szCs w:val="20"/>
              </w:rPr>
              <w:t>Technology and Transformation</w:t>
            </w:r>
            <w:r w:rsidRPr="00447940">
              <w:rPr>
                <w:color w:val="auto"/>
                <w:sz w:val="20"/>
                <w:szCs w:val="20"/>
              </w:rPr>
              <w:t xml:space="preserve"> is also responsible for turning </w:t>
            </w:r>
            <w:r w:rsidRPr="00447940">
              <w:rPr>
                <w:color w:val="auto"/>
                <w:sz w:val="20"/>
                <w:szCs w:val="20"/>
                <w:lang w:val="en-IE"/>
              </w:rPr>
              <w:t xml:space="preserve">operational delivery model within Technology &amp; Transformation </w:t>
            </w:r>
            <w:r w:rsidRPr="00447940">
              <w:rPr>
                <w:color w:val="auto"/>
                <w:sz w:val="20"/>
                <w:szCs w:val="20"/>
              </w:rPr>
              <w:t xml:space="preserve">into a reality ensuring that technology supports healthcare efficiently and effectively throughout the whole system. The core of the operational delivery model is to bring improved population wellbeing, health service </w:t>
            </w:r>
            <w:r w:rsidRPr="00447940">
              <w:rPr>
                <w:color w:val="auto"/>
                <w:sz w:val="20"/>
                <w:szCs w:val="20"/>
              </w:rPr>
              <w:lastRenderedPageBreak/>
              <w:t>efficiencies and economic opportunity through the use of technology enabled healthcare provision.</w:t>
            </w:r>
          </w:p>
          <w:p w14:paraId="26DDD385" w14:textId="19C40425" w:rsidR="00293984" w:rsidRPr="00333DB2" w:rsidRDefault="00293984" w:rsidP="00E0064B">
            <w:pPr>
              <w:spacing w:before="100" w:beforeAutospacing="1" w:after="100" w:afterAutospacing="1"/>
              <w:rPr>
                <w:rFonts w:ascii="Arial" w:hAnsi="Arial" w:cs="Arial"/>
              </w:rPr>
            </w:pPr>
            <w:r w:rsidRPr="00447940">
              <w:rPr>
                <w:rFonts w:ascii="Arial" w:hAnsi="Arial" w:cs="Arial"/>
              </w:rPr>
              <w:t xml:space="preserve">The SAP CoE (Centre of Excellence) </w:t>
            </w:r>
            <w:r w:rsidR="008D725B" w:rsidRPr="00447940">
              <w:rPr>
                <w:rFonts w:ascii="Arial" w:hAnsi="Arial" w:cs="Arial"/>
              </w:rPr>
              <w:t xml:space="preserve">is one of the delivery workstreams within the Technology and Transformation unit.  SAP CoE </w:t>
            </w:r>
            <w:r w:rsidRPr="00447940">
              <w:rPr>
                <w:rFonts w:ascii="Arial" w:hAnsi="Arial" w:cs="Arial"/>
              </w:rPr>
              <w:t xml:space="preserve">provides critical SAP support for the HSE </w:t>
            </w:r>
            <w:r w:rsidRPr="00333DB2">
              <w:rPr>
                <w:rFonts w:ascii="Arial" w:hAnsi="Arial" w:cs="Arial"/>
              </w:rPr>
              <w:t>business community by developing, maintaining, and suppo</w:t>
            </w:r>
            <w:r>
              <w:rPr>
                <w:rFonts w:ascii="Arial" w:hAnsi="Arial" w:cs="Arial"/>
              </w:rPr>
              <w:t>rting SAP applications for HR, Payroll, Finance, P</w:t>
            </w:r>
            <w:r w:rsidRPr="00333DB2">
              <w:rPr>
                <w:rFonts w:ascii="Arial" w:hAnsi="Arial" w:cs="Arial"/>
              </w:rPr>
              <w:t xml:space="preserve">rocurement and </w:t>
            </w:r>
            <w:r w:rsidRPr="003B7791">
              <w:rPr>
                <w:rFonts w:ascii="Arial" w:hAnsi="Arial" w:cs="Arial"/>
              </w:rPr>
              <w:t>Consolidated Financial Intelligence</w:t>
            </w:r>
            <w:r w:rsidRPr="00333DB2">
              <w:rPr>
                <w:rFonts w:ascii="Arial" w:hAnsi="Arial" w:cs="Arial"/>
              </w:rPr>
              <w:t xml:space="preserve">, along with Business Warehouse, </w:t>
            </w:r>
            <w:r>
              <w:rPr>
                <w:rFonts w:ascii="Arial" w:hAnsi="Arial" w:cs="Arial"/>
              </w:rPr>
              <w:t>B</w:t>
            </w:r>
            <w:r w:rsidRPr="00333DB2">
              <w:rPr>
                <w:rFonts w:ascii="Arial" w:hAnsi="Arial" w:cs="Arial"/>
              </w:rPr>
              <w:t xml:space="preserve">usiness </w:t>
            </w:r>
            <w:r>
              <w:rPr>
                <w:rFonts w:ascii="Arial" w:hAnsi="Arial" w:cs="Arial"/>
              </w:rPr>
              <w:t>Intelligence/Reporting and Self-Service A</w:t>
            </w:r>
            <w:r w:rsidRPr="00333DB2">
              <w:rPr>
                <w:rFonts w:ascii="Arial" w:hAnsi="Arial" w:cs="Arial"/>
              </w:rPr>
              <w:t xml:space="preserve">pplications.  </w:t>
            </w:r>
          </w:p>
          <w:p w14:paraId="27085CE0" w14:textId="77777777" w:rsidR="00293984" w:rsidRPr="00333DB2" w:rsidRDefault="00293984" w:rsidP="00293984">
            <w:pPr>
              <w:ind w:left="45"/>
              <w:rPr>
                <w:rFonts w:ascii="Arial" w:hAnsi="Arial" w:cs="Arial"/>
              </w:rPr>
            </w:pPr>
            <w:r w:rsidRPr="035916F8">
              <w:rPr>
                <w:rFonts w:ascii="Arial" w:hAnsi="Arial" w:cs="Arial"/>
              </w:rPr>
              <w:t>Core activities within the SAP CoE include;</w:t>
            </w:r>
          </w:p>
          <w:p w14:paraId="06DFC2C3"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Analysing business requirements</w:t>
            </w:r>
          </w:p>
          <w:p w14:paraId="513F6DF5"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Production support</w:t>
            </w:r>
          </w:p>
          <w:p w14:paraId="096A35E9" w14:textId="77777777" w:rsidR="00293984" w:rsidRPr="00C51EF4"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Recommending SAP system and process solutions</w:t>
            </w:r>
          </w:p>
          <w:p w14:paraId="4AA2E052" w14:textId="77777777" w:rsidR="00293984" w:rsidRPr="00D30AF3"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C</w:t>
            </w:r>
            <w:r w:rsidRPr="00D30AF3">
              <w:rPr>
                <w:rFonts w:ascii="Arial" w:hAnsi="Arial" w:cs="Arial"/>
              </w:rPr>
              <w:t>onfiguration and maintenance of core SAP applications</w:t>
            </w:r>
          </w:p>
          <w:p w14:paraId="658477DD" w14:textId="77777777" w:rsidR="00293984" w:rsidRPr="00C51EF4" w:rsidRDefault="00293984" w:rsidP="00357F20">
            <w:pPr>
              <w:numPr>
                <w:ilvl w:val="0"/>
                <w:numId w:val="7"/>
              </w:numPr>
              <w:spacing w:before="100" w:beforeAutospacing="1" w:after="100" w:afterAutospacing="1"/>
              <w:rPr>
                <w:rFonts w:ascii="Arial" w:hAnsi="Arial" w:cs="Arial"/>
              </w:rPr>
            </w:pPr>
            <w:r w:rsidRPr="00C51EF4">
              <w:rPr>
                <w:rFonts w:ascii="Arial" w:hAnsi="Arial" w:cs="Arial"/>
              </w:rPr>
              <w:t>SAP application quality assurance and testing</w:t>
            </w:r>
          </w:p>
          <w:p w14:paraId="25F73D77"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Infrastructure</w:t>
            </w:r>
            <w:r w:rsidRPr="00C51EF4">
              <w:rPr>
                <w:rFonts w:ascii="Arial" w:hAnsi="Arial" w:cs="Arial"/>
              </w:rPr>
              <w:t>, technical</w:t>
            </w:r>
            <w:r w:rsidRPr="00D30AF3">
              <w:rPr>
                <w:rFonts w:ascii="Arial" w:hAnsi="Arial" w:cs="Arial"/>
              </w:rPr>
              <w:t xml:space="preserve"> and security support</w:t>
            </w:r>
          </w:p>
          <w:p w14:paraId="18FDD274"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End-user support</w:t>
            </w:r>
            <w:r w:rsidRPr="00C51EF4">
              <w:rPr>
                <w:rFonts w:ascii="Arial" w:hAnsi="Arial" w:cs="Arial"/>
              </w:rPr>
              <w:t xml:space="preserve"> and SAP training</w:t>
            </w:r>
          </w:p>
          <w:p w14:paraId="5C7F65E9" w14:textId="77777777" w:rsidR="00293984" w:rsidRPr="00D30AF3"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Programme, project and portfolio management</w:t>
            </w:r>
          </w:p>
          <w:p w14:paraId="1E757736" w14:textId="77777777" w:rsidR="00293984" w:rsidRPr="00D30AF3" w:rsidRDefault="00293984" w:rsidP="00357F20">
            <w:pPr>
              <w:numPr>
                <w:ilvl w:val="0"/>
                <w:numId w:val="7"/>
              </w:numPr>
              <w:spacing w:before="100" w:beforeAutospacing="1" w:after="100" w:afterAutospacing="1"/>
              <w:rPr>
                <w:rFonts w:ascii="Arial" w:hAnsi="Arial" w:cs="Arial"/>
              </w:rPr>
            </w:pPr>
            <w:r w:rsidRPr="00D30AF3">
              <w:rPr>
                <w:rFonts w:ascii="Arial" w:hAnsi="Arial" w:cs="Arial"/>
              </w:rPr>
              <w:t>Providing SAP KPI's to the HSE SAP user community</w:t>
            </w:r>
          </w:p>
          <w:p w14:paraId="1B6B04BF" w14:textId="77777777" w:rsidR="00293984" w:rsidRPr="00A15C4B" w:rsidRDefault="00293984" w:rsidP="00357F20">
            <w:pPr>
              <w:numPr>
                <w:ilvl w:val="0"/>
                <w:numId w:val="7"/>
              </w:numPr>
              <w:spacing w:before="100" w:beforeAutospacing="1" w:after="100" w:afterAutospacing="1"/>
              <w:rPr>
                <w:rFonts w:ascii="Arial" w:hAnsi="Arial" w:cs="Arial"/>
              </w:rPr>
            </w:pPr>
            <w:r w:rsidRPr="035916F8">
              <w:rPr>
                <w:rFonts w:ascii="Arial" w:hAnsi="Arial" w:cs="Arial"/>
              </w:rPr>
              <w:t>Governance oversight for third-party service providers and integrators</w:t>
            </w:r>
          </w:p>
          <w:p w14:paraId="73A1DAB7" w14:textId="77777777" w:rsidR="00293984" w:rsidRPr="00333DB2" w:rsidRDefault="00293984" w:rsidP="00293984">
            <w:pPr>
              <w:ind w:left="45"/>
              <w:rPr>
                <w:rFonts w:ascii="Arial" w:hAnsi="Arial" w:cs="Arial"/>
              </w:rPr>
            </w:pPr>
            <w:r w:rsidRPr="00333DB2">
              <w:rPr>
                <w:rFonts w:ascii="Arial" w:hAnsi="Arial" w:cs="Arial"/>
              </w:rPr>
              <w:t xml:space="preserve">The SAP CoE adheres to commonly accepted industry standards such as ITIL, PRINCE2, and the Software Engineering Institute’s Capability-Maturity Model for IT delivery organisations. </w:t>
            </w:r>
          </w:p>
          <w:p w14:paraId="23509BB0" w14:textId="77777777" w:rsidR="00293984" w:rsidRPr="00333DB2" w:rsidRDefault="00293984" w:rsidP="00293984">
            <w:pPr>
              <w:spacing w:before="100" w:after="240"/>
              <w:ind w:left="45"/>
              <w:rPr>
                <w:rFonts w:ascii="Arial" w:hAnsi="Arial" w:cs="Arial"/>
              </w:rPr>
            </w:pPr>
            <w:r w:rsidRPr="00333DB2">
              <w:rPr>
                <w:rFonts w:ascii="Arial" w:hAnsi="Arial" w:cs="Arial"/>
              </w:rPr>
              <w:t>The SAP CoE is currently supporting two major transformation initiatives in the HSE – NiSRP (National Integrated Staff Records &amp; Pay) Programme and IFMS (Integrated Finance Management System).</w:t>
            </w:r>
          </w:p>
          <w:p w14:paraId="6671767E" w14:textId="77777777" w:rsidR="00293984" w:rsidRPr="00333DB2" w:rsidRDefault="00293984" w:rsidP="00357F20">
            <w:pPr>
              <w:numPr>
                <w:ilvl w:val="0"/>
                <w:numId w:val="7"/>
              </w:numPr>
              <w:spacing w:before="100" w:beforeAutospacing="1" w:after="100" w:afterAutospacing="1"/>
              <w:rPr>
                <w:rFonts w:ascii="Arial" w:hAnsi="Arial" w:cs="Arial"/>
              </w:rPr>
            </w:pPr>
            <w:r w:rsidRPr="00333DB2">
              <w:rPr>
                <w:rFonts w:ascii="Arial" w:hAnsi="Arial" w:cs="Arial"/>
              </w:rPr>
              <w:t>The NISRP change programme is implementing SAP HR/Payroll v</w:t>
            </w:r>
            <w:r>
              <w:rPr>
                <w:rFonts w:ascii="Arial" w:hAnsi="Arial" w:cs="Arial"/>
              </w:rPr>
              <w:t xml:space="preserve">ia self-service across the HSE </w:t>
            </w:r>
            <w:r w:rsidRPr="00333DB2">
              <w:rPr>
                <w:rFonts w:ascii="Arial" w:hAnsi="Arial" w:cs="Arial"/>
              </w:rPr>
              <w:t xml:space="preserve">and voluntary sector.  </w:t>
            </w:r>
          </w:p>
          <w:p w14:paraId="29DBAB86" w14:textId="77777777" w:rsidR="00293984" w:rsidRPr="004245B5" w:rsidRDefault="00293984" w:rsidP="00357F20">
            <w:pPr>
              <w:numPr>
                <w:ilvl w:val="0"/>
                <w:numId w:val="7"/>
              </w:numPr>
              <w:spacing w:before="100" w:beforeAutospacing="1" w:after="100" w:afterAutospacing="1"/>
              <w:rPr>
                <w:rFonts w:ascii="Calibri" w:eastAsia="Calibri" w:hAnsi="Calibri" w:cs="Calibri"/>
                <w:sz w:val="22"/>
                <w:szCs w:val="22"/>
                <w:lang w:val="en-IE" w:eastAsia="en-US"/>
              </w:rPr>
            </w:pPr>
            <w:r w:rsidRPr="00333DB2">
              <w:rPr>
                <w:rFonts w:ascii="Arial" w:hAnsi="Arial" w:cs="Arial"/>
              </w:rPr>
              <w:t xml:space="preserve">IFMS is implementing SAP </w:t>
            </w:r>
            <w:r>
              <w:rPr>
                <w:rFonts w:ascii="Arial" w:hAnsi="Arial" w:cs="Arial"/>
              </w:rPr>
              <w:t xml:space="preserve">S/4 HANA </w:t>
            </w:r>
            <w:r w:rsidRPr="00333DB2">
              <w:rPr>
                <w:rFonts w:ascii="Arial" w:hAnsi="Arial" w:cs="Arial"/>
              </w:rPr>
              <w:t xml:space="preserve">as the HSE’s national finance and procurement system to support standardised best-practice business processes for all HSE health care delivery. </w:t>
            </w:r>
          </w:p>
          <w:p w14:paraId="6B4FEECC" w14:textId="77777777" w:rsidR="00293984" w:rsidRPr="004245B5" w:rsidRDefault="00293984" w:rsidP="00293984">
            <w:pPr>
              <w:rPr>
                <w:rFonts w:ascii="Calibri" w:eastAsia="Calibri" w:hAnsi="Calibri" w:cs="Calibri"/>
                <w:sz w:val="22"/>
                <w:szCs w:val="22"/>
                <w:lang w:val="en-IE" w:eastAsia="en-US"/>
              </w:rPr>
            </w:pPr>
            <w:r>
              <w:rPr>
                <w:rFonts w:ascii="Calibri" w:eastAsia="Calibri" w:hAnsi="Calibri" w:cs="Calibri"/>
                <w:sz w:val="22"/>
                <w:szCs w:val="22"/>
                <w:lang w:val="en-IE" w:eastAsia="en-US"/>
              </w:rPr>
              <w:t>Further information on the SAP Centre of Excellence is available at</w:t>
            </w:r>
          </w:p>
          <w:p w14:paraId="7488EE02" w14:textId="77777777" w:rsidR="00293984" w:rsidRPr="00C51EF4" w:rsidRDefault="00293984" w:rsidP="00293984">
            <w:pPr>
              <w:ind w:left="360"/>
              <w:rPr>
                <w:rFonts w:ascii="Calibri" w:eastAsia="Calibri" w:hAnsi="Calibri" w:cs="Calibri"/>
                <w:sz w:val="22"/>
                <w:szCs w:val="22"/>
                <w:lang w:val="en-IE" w:eastAsia="en-US"/>
              </w:rPr>
            </w:pPr>
            <w:hyperlink r:id="rId9" w:history="1">
              <w:r w:rsidRPr="004245B5">
                <w:rPr>
                  <w:rFonts w:ascii="Calibri" w:eastAsia="Calibri" w:hAnsi="Calibri" w:cs="Calibri"/>
                  <w:color w:val="0563C1"/>
                  <w:sz w:val="22"/>
                  <w:szCs w:val="22"/>
                  <w:u w:val="single"/>
                  <w:lang w:val="en-IE" w:eastAsia="en-US"/>
                </w:rPr>
                <w:t>https://www.ehealthireland.ie/ehealth-functions/sap-centre-of-excellence/</w:t>
              </w:r>
            </w:hyperlink>
          </w:p>
        </w:tc>
      </w:tr>
      <w:tr w:rsidR="00293984" w:rsidRPr="00751DB6" w14:paraId="7EC22BDA" w14:textId="77777777" w:rsidTr="00041E33">
        <w:tc>
          <w:tcPr>
            <w:tcW w:w="2364" w:type="dxa"/>
          </w:tcPr>
          <w:p w14:paraId="11B3F424" w14:textId="77777777" w:rsidR="00293984" w:rsidRPr="00751DB6" w:rsidRDefault="00293984" w:rsidP="00293984">
            <w:pPr>
              <w:jc w:val="both"/>
              <w:rPr>
                <w:rFonts w:ascii="Arial" w:hAnsi="Arial" w:cs="Arial"/>
                <w:b/>
                <w:bCs/>
              </w:rPr>
            </w:pPr>
            <w:r w:rsidRPr="00751DB6">
              <w:rPr>
                <w:rFonts w:ascii="Arial" w:hAnsi="Arial" w:cs="Arial"/>
                <w:b/>
                <w:bCs/>
              </w:rPr>
              <w:lastRenderedPageBreak/>
              <w:t>Reporting Relationship</w:t>
            </w:r>
          </w:p>
        </w:tc>
        <w:tc>
          <w:tcPr>
            <w:tcW w:w="8256" w:type="dxa"/>
          </w:tcPr>
          <w:p w14:paraId="3FA9CDDD" w14:textId="31D905DE" w:rsidR="00293984" w:rsidRDefault="00293984" w:rsidP="00293984">
            <w:pPr>
              <w:jc w:val="both"/>
              <w:rPr>
                <w:rFonts w:ascii="Arial" w:eastAsia="Arial" w:hAnsi="Arial" w:cs="Arial"/>
              </w:rPr>
            </w:pPr>
            <w:r w:rsidRPr="73D0EAAD">
              <w:rPr>
                <w:rFonts w:ascii="Arial" w:eastAsia="Arial" w:hAnsi="Arial" w:cs="Arial"/>
              </w:rPr>
              <w:t xml:space="preserve">The post holder will report to SAP CoE </w:t>
            </w:r>
            <w:r>
              <w:rPr>
                <w:rFonts w:ascii="Arial" w:eastAsia="Arial" w:hAnsi="Arial" w:cs="Arial"/>
              </w:rPr>
              <w:t xml:space="preserve">General Manager in </w:t>
            </w:r>
            <w:r w:rsidR="00B276CC">
              <w:rPr>
                <w:rFonts w:ascii="Arial" w:hAnsi="Arial" w:cs="Arial"/>
              </w:rPr>
              <w:t xml:space="preserve">Customer </w:t>
            </w:r>
            <w:r w:rsidR="00DF06DD">
              <w:rPr>
                <w:rFonts w:ascii="Arial" w:hAnsi="Arial" w:cs="Arial"/>
              </w:rPr>
              <w:t>eXperience</w:t>
            </w:r>
            <w:r w:rsidR="00B276CC">
              <w:rPr>
                <w:rFonts w:ascii="Arial" w:hAnsi="Arial" w:cs="Arial"/>
              </w:rPr>
              <w:t xml:space="preserve"> </w:t>
            </w:r>
            <w:r>
              <w:rPr>
                <w:rFonts w:ascii="Arial" w:eastAsia="Arial" w:hAnsi="Arial" w:cs="Arial"/>
              </w:rPr>
              <w:t xml:space="preserve">unit as appropriate, </w:t>
            </w:r>
            <w:r w:rsidRPr="73D0EAAD">
              <w:rPr>
                <w:rFonts w:ascii="Arial" w:eastAsia="Arial" w:hAnsi="Arial" w:cs="Arial"/>
              </w:rPr>
              <w:t>or other nominated manager</w:t>
            </w:r>
            <w:r>
              <w:rPr>
                <w:rFonts w:ascii="Arial" w:eastAsia="Arial" w:hAnsi="Arial" w:cs="Arial"/>
              </w:rPr>
              <w:t>.</w:t>
            </w:r>
          </w:p>
          <w:p w14:paraId="704B6762" w14:textId="77777777" w:rsidR="00293984" w:rsidRDefault="00293984" w:rsidP="00293984">
            <w:pPr>
              <w:jc w:val="both"/>
              <w:rPr>
                <w:rFonts w:ascii="Arial" w:hAnsi="Arial" w:cs="Arial"/>
              </w:rPr>
            </w:pPr>
          </w:p>
          <w:p w14:paraId="17C9FB1D" w14:textId="77777777" w:rsidR="00293984" w:rsidRPr="00572587" w:rsidRDefault="00293984" w:rsidP="00293984">
            <w:pPr>
              <w:jc w:val="both"/>
              <w:rPr>
                <w:rFonts w:ascii="Arial" w:hAnsi="Arial" w:cs="Arial"/>
                <w:b/>
                <w:iCs/>
                <w:color w:val="000000"/>
              </w:rPr>
            </w:pPr>
            <w:r w:rsidRPr="00572587">
              <w:rPr>
                <w:rFonts w:ascii="Arial" w:hAnsi="Arial" w:cs="Arial"/>
                <w:b/>
                <w:iCs/>
                <w:color w:val="000000"/>
              </w:rPr>
              <w:t>Key Working Relationships</w:t>
            </w:r>
          </w:p>
          <w:p w14:paraId="3AB33937" w14:textId="77777777" w:rsidR="00293984" w:rsidRPr="00572587" w:rsidRDefault="00293984" w:rsidP="00293984">
            <w:pPr>
              <w:jc w:val="both"/>
              <w:rPr>
                <w:rFonts w:ascii="Arial" w:hAnsi="Arial" w:cs="Arial"/>
                <w:iCs/>
                <w:color w:val="000000"/>
              </w:rPr>
            </w:pPr>
            <w:r w:rsidRPr="00572587">
              <w:rPr>
                <w:rFonts w:ascii="Arial" w:hAnsi="Arial" w:cs="Arial"/>
                <w:iCs/>
                <w:color w:val="000000"/>
              </w:rPr>
              <w:t>The post holder will have key working relationships with colleagues in the SAP Centre of Excellence and members of project and programme teams including IFMS and NiSRP programmes.</w:t>
            </w:r>
          </w:p>
          <w:p w14:paraId="08A6B6DF" w14:textId="77777777" w:rsidR="00293984" w:rsidRPr="00572587" w:rsidRDefault="00293984" w:rsidP="00293984">
            <w:pPr>
              <w:jc w:val="both"/>
              <w:rPr>
                <w:rFonts w:ascii="Arial" w:hAnsi="Arial" w:cs="Arial"/>
                <w:b/>
                <w:iCs/>
              </w:rPr>
            </w:pPr>
          </w:p>
        </w:tc>
      </w:tr>
      <w:tr w:rsidR="000B2C71" w:rsidRPr="00751DB6" w14:paraId="2E2F2E5E" w14:textId="77777777" w:rsidTr="00041E33">
        <w:tc>
          <w:tcPr>
            <w:tcW w:w="2364" w:type="dxa"/>
          </w:tcPr>
          <w:p w14:paraId="7A1935CA" w14:textId="77777777" w:rsidR="000B2C71" w:rsidRPr="00751DB6" w:rsidRDefault="000B2C71" w:rsidP="000B2C71">
            <w:pPr>
              <w:jc w:val="both"/>
              <w:rPr>
                <w:rFonts w:ascii="Arial" w:hAnsi="Arial" w:cs="Arial"/>
                <w:b/>
                <w:bCs/>
              </w:rPr>
            </w:pPr>
            <w:r w:rsidRPr="00751DB6">
              <w:rPr>
                <w:rFonts w:ascii="Arial" w:hAnsi="Arial" w:cs="Arial"/>
                <w:b/>
                <w:bCs/>
              </w:rPr>
              <w:t xml:space="preserve">Purpose of the Post </w:t>
            </w:r>
          </w:p>
          <w:p w14:paraId="3431804B" w14:textId="77777777" w:rsidR="000B2C71" w:rsidRPr="00751DB6" w:rsidRDefault="000B2C71" w:rsidP="000B2C71">
            <w:pPr>
              <w:jc w:val="both"/>
              <w:rPr>
                <w:rFonts w:ascii="Arial" w:hAnsi="Arial" w:cs="Arial"/>
                <w:b/>
                <w:bCs/>
              </w:rPr>
            </w:pPr>
          </w:p>
        </w:tc>
        <w:tc>
          <w:tcPr>
            <w:tcW w:w="8256" w:type="dxa"/>
          </w:tcPr>
          <w:p w14:paraId="6A13851A" w14:textId="77777777" w:rsidR="000B2C71" w:rsidRPr="00F72F37" w:rsidRDefault="000B2C71" w:rsidP="000B2C71">
            <w:pPr>
              <w:jc w:val="both"/>
              <w:rPr>
                <w:rFonts w:ascii="Arial" w:hAnsi="Arial" w:cs="Arial"/>
                <w:b/>
                <w:iCs/>
                <w:color w:val="000000"/>
              </w:rPr>
            </w:pPr>
            <w:r w:rsidRPr="00F72F37">
              <w:rPr>
                <w:rFonts w:ascii="Arial" w:hAnsi="Arial" w:cs="Arial"/>
                <w:b/>
                <w:iCs/>
                <w:color w:val="000000"/>
              </w:rPr>
              <w:t>Overview</w:t>
            </w:r>
          </w:p>
          <w:p w14:paraId="74942569" w14:textId="510CE9BD" w:rsidR="00D67CD2" w:rsidRPr="00D67CD2" w:rsidRDefault="00D67CD2" w:rsidP="00D67CD2">
            <w:pPr>
              <w:jc w:val="both"/>
              <w:rPr>
                <w:rFonts w:ascii="Arial" w:hAnsi="Arial" w:cs="Arial"/>
                <w:iCs/>
              </w:rPr>
            </w:pPr>
            <w:r w:rsidRPr="00D67CD2">
              <w:rPr>
                <w:rFonts w:ascii="Arial" w:hAnsi="Arial" w:cs="Arial"/>
                <w:iCs/>
              </w:rPr>
              <w:t xml:space="preserve">The </w:t>
            </w:r>
            <w:r>
              <w:rPr>
                <w:rFonts w:ascii="Arial" w:hAnsi="Arial" w:cs="Arial"/>
                <w:iCs/>
              </w:rPr>
              <w:t>SAP CoE</w:t>
            </w:r>
            <w:r w:rsidRPr="00D67CD2">
              <w:rPr>
                <w:rFonts w:ascii="Arial" w:hAnsi="Arial" w:cs="Arial"/>
                <w:iCs/>
              </w:rPr>
              <w:t xml:space="preserve"> Customer </w:t>
            </w:r>
            <w:r>
              <w:rPr>
                <w:rFonts w:ascii="Arial" w:hAnsi="Arial" w:cs="Arial"/>
                <w:iCs/>
              </w:rPr>
              <w:t>eXperience</w:t>
            </w:r>
            <w:r w:rsidRPr="00D67CD2">
              <w:rPr>
                <w:rFonts w:ascii="Arial" w:hAnsi="Arial" w:cs="Arial"/>
                <w:iCs/>
              </w:rPr>
              <w:t xml:space="preserve"> Reporting Analyst will collaborate closely with the </w:t>
            </w:r>
            <w:r>
              <w:rPr>
                <w:rFonts w:ascii="Arial" w:hAnsi="Arial" w:cs="Arial"/>
                <w:iCs/>
              </w:rPr>
              <w:t>SAP CoE</w:t>
            </w:r>
            <w:r w:rsidRPr="00D67CD2">
              <w:rPr>
                <w:rFonts w:ascii="Arial" w:hAnsi="Arial" w:cs="Arial"/>
                <w:iCs/>
              </w:rPr>
              <w:t xml:space="preserve"> Help Desk teams and other departments across </w:t>
            </w:r>
            <w:r>
              <w:rPr>
                <w:rFonts w:ascii="Arial" w:hAnsi="Arial" w:cs="Arial"/>
                <w:iCs/>
              </w:rPr>
              <w:t>SAP CoE.</w:t>
            </w:r>
            <w:r w:rsidRPr="00D67CD2">
              <w:rPr>
                <w:rFonts w:ascii="Arial" w:hAnsi="Arial" w:cs="Arial"/>
                <w:iCs/>
              </w:rPr>
              <w:t xml:space="preserve"> This role is pivotal in delivering comprehensive reporting capabilities for the department. The analyst will be responsible for developing, maintaining, and optimi</w:t>
            </w:r>
            <w:r>
              <w:rPr>
                <w:rFonts w:ascii="Arial" w:hAnsi="Arial" w:cs="Arial"/>
                <w:iCs/>
              </w:rPr>
              <w:t>s</w:t>
            </w:r>
            <w:r w:rsidRPr="00D67CD2">
              <w:rPr>
                <w:rFonts w:ascii="Arial" w:hAnsi="Arial" w:cs="Arial"/>
                <w:iCs/>
              </w:rPr>
              <w:t>ing reports, dashboards, and other data visuali</w:t>
            </w:r>
            <w:r>
              <w:rPr>
                <w:rFonts w:ascii="Arial" w:hAnsi="Arial" w:cs="Arial"/>
                <w:iCs/>
              </w:rPr>
              <w:t>s</w:t>
            </w:r>
            <w:r w:rsidRPr="00D67CD2">
              <w:rPr>
                <w:rFonts w:ascii="Arial" w:hAnsi="Arial" w:cs="Arial"/>
                <w:iCs/>
              </w:rPr>
              <w:t>ation solutions to support effective governance and the overall management of performance, service levels, and user experience derived from multiple data sources.</w:t>
            </w:r>
          </w:p>
          <w:p w14:paraId="726C1F7B" w14:textId="77777777" w:rsidR="00D67CD2" w:rsidRPr="00D67CD2" w:rsidRDefault="00D67CD2" w:rsidP="00D67CD2">
            <w:pPr>
              <w:jc w:val="both"/>
              <w:rPr>
                <w:rFonts w:ascii="Arial" w:hAnsi="Arial" w:cs="Arial"/>
                <w:iCs/>
              </w:rPr>
            </w:pPr>
          </w:p>
          <w:p w14:paraId="5B282563" w14:textId="3900B914" w:rsidR="00D763EF" w:rsidRPr="00080456" w:rsidRDefault="00D67CD2" w:rsidP="00D67CD2">
            <w:pPr>
              <w:jc w:val="both"/>
              <w:rPr>
                <w:rFonts w:ascii="Helvetica" w:hAnsi="Helvetica" w:cs="Helvetica"/>
                <w:color w:val="485D65"/>
                <w:sz w:val="24"/>
                <w:szCs w:val="24"/>
                <w:highlight w:val="yellow"/>
                <w:lang w:val="en-IE" w:eastAsia="en-IE"/>
              </w:rPr>
            </w:pPr>
            <w:r w:rsidRPr="00D67CD2">
              <w:rPr>
                <w:rFonts w:ascii="Arial" w:hAnsi="Arial" w:cs="Arial"/>
                <w:iCs/>
              </w:rPr>
              <w:t>The post holder will play a key role in the design, development, and ongoing support of analytics and intelligence functions, enabling data-driven insights and strategic decision-making within the unit.</w:t>
            </w:r>
          </w:p>
        </w:tc>
      </w:tr>
      <w:tr w:rsidR="00C52CC6" w:rsidRPr="00751DB6" w14:paraId="6DE60739" w14:textId="77777777" w:rsidTr="00041E33">
        <w:tc>
          <w:tcPr>
            <w:tcW w:w="2364" w:type="dxa"/>
          </w:tcPr>
          <w:p w14:paraId="63129919" w14:textId="77777777" w:rsidR="00C52CC6" w:rsidRPr="00751DB6" w:rsidRDefault="00C52CC6" w:rsidP="00C52CC6">
            <w:pPr>
              <w:jc w:val="both"/>
              <w:rPr>
                <w:rFonts w:ascii="Arial" w:hAnsi="Arial" w:cs="Arial"/>
                <w:b/>
                <w:bCs/>
              </w:rPr>
            </w:pPr>
            <w:r w:rsidRPr="00751DB6">
              <w:rPr>
                <w:rFonts w:ascii="Arial" w:hAnsi="Arial" w:cs="Arial"/>
                <w:b/>
                <w:bCs/>
              </w:rPr>
              <w:lastRenderedPageBreak/>
              <w:t>Principal Duties and Responsibilities</w:t>
            </w:r>
          </w:p>
          <w:p w14:paraId="5B8842D3" w14:textId="77777777" w:rsidR="00C52CC6" w:rsidRPr="0062196E" w:rsidRDefault="00C52CC6" w:rsidP="00C52CC6">
            <w:pPr>
              <w:jc w:val="both"/>
              <w:rPr>
                <w:rFonts w:ascii="Arial" w:hAnsi="Arial" w:cs="Arial"/>
                <w:b/>
                <w:bCs/>
              </w:rPr>
            </w:pPr>
          </w:p>
        </w:tc>
        <w:tc>
          <w:tcPr>
            <w:tcW w:w="8256" w:type="dxa"/>
          </w:tcPr>
          <w:p w14:paraId="15788454" w14:textId="77777777" w:rsidR="00C52CC6" w:rsidRPr="00742BE8" w:rsidRDefault="00C52CC6" w:rsidP="00742BE8">
            <w:pPr>
              <w:rPr>
                <w:rFonts w:ascii="Arial" w:hAnsi="Arial" w:cs="Arial"/>
                <w:b/>
                <w:color w:val="212529"/>
                <w:shd w:val="clear" w:color="auto" w:fill="FFFFFF"/>
              </w:rPr>
            </w:pPr>
            <w:r w:rsidRPr="00742BE8">
              <w:rPr>
                <w:rFonts w:ascii="Arial" w:hAnsi="Arial" w:cs="Arial"/>
                <w:b/>
                <w:color w:val="212529"/>
                <w:shd w:val="clear" w:color="auto" w:fill="FFFFFF"/>
              </w:rPr>
              <w:t>Principal Duties and Responsibilities:</w:t>
            </w:r>
          </w:p>
          <w:p w14:paraId="4B793EAA" w14:textId="16A091FC" w:rsidR="006123A3" w:rsidRPr="006123A3" w:rsidRDefault="007544EA"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 xml:space="preserve">Develop and maintain SAP CoE </w:t>
            </w:r>
            <w:r w:rsidR="0098566E">
              <w:rPr>
                <w:rFonts w:ascii="Arial" w:hAnsi="Arial" w:cs="Arial"/>
                <w:color w:val="212529"/>
                <w:shd w:val="clear" w:color="auto" w:fill="FFFFFF"/>
              </w:rPr>
              <w:t>Customer eXperience</w:t>
            </w:r>
            <w:r w:rsidRPr="007544EA">
              <w:rPr>
                <w:rFonts w:ascii="Arial" w:hAnsi="Arial" w:cs="Arial"/>
                <w:color w:val="212529"/>
                <w:shd w:val="clear" w:color="auto" w:fill="FFFFFF"/>
              </w:rPr>
              <w:t xml:space="preserve"> operational reports</w:t>
            </w:r>
            <w:r w:rsidR="006123A3">
              <w:rPr>
                <w:rFonts w:ascii="Arial" w:hAnsi="Arial" w:cs="Arial"/>
                <w:color w:val="212529"/>
                <w:shd w:val="clear" w:color="auto" w:fill="FFFFFF"/>
              </w:rPr>
              <w:t xml:space="preserve">, including </w:t>
            </w:r>
            <w:r w:rsidR="006123A3" w:rsidRPr="006D47B2">
              <w:rPr>
                <w:rFonts w:ascii="Arial" w:hAnsi="Arial" w:cs="Arial"/>
                <w:color w:val="212529"/>
                <w:shd w:val="clear" w:color="auto" w:fill="FFFFFF"/>
              </w:rPr>
              <w:t xml:space="preserve">cross </w:t>
            </w:r>
            <w:r w:rsidR="006D47B2" w:rsidRPr="006D47B2">
              <w:rPr>
                <w:rFonts w:ascii="Arial" w:hAnsi="Arial" w:cs="Arial"/>
                <w:color w:val="212529"/>
                <w:shd w:val="clear" w:color="auto" w:fill="FFFFFF"/>
              </w:rPr>
              <w:t>team</w:t>
            </w:r>
            <w:r w:rsidR="006123A3" w:rsidRPr="006D47B2">
              <w:rPr>
                <w:rFonts w:ascii="Arial" w:hAnsi="Arial" w:cs="Arial"/>
                <w:color w:val="212529"/>
                <w:shd w:val="clear" w:color="auto" w:fill="FFFFFF"/>
              </w:rPr>
              <w:t xml:space="preserve"> and cross functional report</w:t>
            </w:r>
            <w:r w:rsidR="00186B3D">
              <w:rPr>
                <w:rFonts w:ascii="Arial" w:hAnsi="Arial" w:cs="Arial"/>
                <w:color w:val="212529"/>
                <w:shd w:val="clear" w:color="auto" w:fill="FFFFFF"/>
              </w:rPr>
              <w:t>ing</w:t>
            </w:r>
            <w:r w:rsidR="006D47B2">
              <w:rPr>
                <w:rFonts w:ascii="Arial" w:hAnsi="Arial" w:cs="Arial"/>
                <w:color w:val="212529"/>
                <w:shd w:val="clear" w:color="auto" w:fill="FFFFFF"/>
              </w:rPr>
              <w:t>.</w:t>
            </w:r>
            <w:r w:rsidR="006123A3" w:rsidRPr="006D47B2">
              <w:rPr>
                <w:rFonts w:ascii="Arial" w:hAnsi="Arial" w:cs="Arial"/>
                <w:color w:val="212529"/>
                <w:shd w:val="clear" w:color="auto" w:fill="FFFFFF"/>
              </w:rPr>
              <w:t xml:space="preserve"> </w:t>
            </w:r>
          </w:p>
          <w:p w14:paraId="0565E9C9" w14:textId="77777777" w:rsidR="007544EA" w:rsidRPr="007544EA" w:rsidRDefault="007544EA"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Understand business requirements in the BI context and design data models to convert raw data to meaningful insights</w:t>
            </w:r>
            <w:r w:rsidR="006123A3">
              <w:rPr>
                <w:rFonts w:ascii="Arial" w:hAnsi="Arial" w:cs="Arial"/>
                <w:color w:val="212529"/>
                <w:shd w:val="clear" w:color="auto" w:fill="FFFFFF"/>
              </w:rPr>
              <w:t>.</w:t>
            </w:r>
          </w:p>
          <w:p w14:paraId="31C67852" w14:textId="77777777" w:rsidR="00484090" w:rsidRDefault="00484090"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Review and implement technical changes to existing BI systems in order to enhance their functioning</w:t>
            </w:r>
            <w:r w:rsidR="006123A3">
              <w:rPr>
                <w:rFonts w:ascii="Arial" w:hAnsi="Arial" w:cs="Arial"/>
                <w:color w:val="212529"/>
                <w:shd w:val="clear" w:color="auto" w:fill="FFFFFF"/>
              </w:rPr>
              <w:t>.</w:t>
            </w:r>
          </w:p>
          <w:p w14:paraId="2602B363" w14:textId="232DEDFE" w:rsidR="00861799" w:rsidRDefault="00861799" w:rsidP="00357F20">
            <w:pPr>
              <w:numPr>
                <w:ilvl w:val="0"/>
                <w:numId w:val="11"/>
              </w:numPr>
              <w:rPr>
                <w:rFonts w:ascii="Arial" w:hAnsi="Arial" w:cs="Arial"/>
                <w:color w:val="212529"/>
                <w:shd w:val="clear" w:color="auto" w:fill="FFFFFF"/>
              </w:rPr>
            </w:pPr>
            <w:r w:rsidRPr="00861799">
              <w:rPr>
                <w:rFonts w:ascii="Arial" w:hAnsi="Arial" w:cs="Arial"/>
                <w:color w:val="212529"/>
                <w:shd w:val="clear" w:color="auto" w:fill="FFFFFF"/>
              </w:rPr>
              <w:t>Build effective and visually rich presentation dashboards and interactive reports using BI to represent data in a meaningful way</w:t>
            </w:r>
            <w:r>
              <w:rPr>
                <w:rFonts w:ascii="Arial" w:hAnsi="Arial" w:cs="Arial"/>
                <w:color w:val="212529"/>
                <w:shd w:val="clear" w:color="auto" w:fill="FFFFFF"/>
              </w:rPr>
              <w:t>.</w:t>
            </w:r>
            <w:r w:rsidRPr="00861799">
              <w:rPr>
                <w:rFonts w:ascii="Arial" w:hAnsi="Arial" w:cs="Arial"/>
                <w:color w:val="212529"/>
                <w:shd w:val="clear" w:color="auto" w:fill="FFFFFF"/>
              </w:rPr>
              <w:t xml:space="preserve"> </w:t>
            </w:r>
          </w:p>
          <w:p w14:paraId="50A8AF63" w14:textId="77777777" w:rsidR="00250946" w:rsidRDefault="00250946"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Ensure integrity, quality and validation of data.</w:t>
            </w:r>
          </w:p>
          <w:p w14:paraId="725D3B4F" w14:textId="2B57C094" w:rsidR="006123A3" w:rsidRDefault="006123A3"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Collate</w:t>
            </w:r>
            <w:r w:rsidRPr="006123A3">
              <w:rPr>
                <w:rFonts w:ascii="Arial" w:hAnsi="Arial" w:cs="Arial"/>
                <w:color w:val="212529"/>
                <w:shd w:val="clear" w:color="auto" w:fill="FFFFFF"/>
              </w:rPr>
              <w:t xml:space="preserve"> data </w:t>
            </w:r>
            <w:r>
              <w:rPr>
                <w:rFonts w:ascii="Arial" w:hAnsi="Arial" w:cs="Arial"/>
                <w:color w:val="212529"/>
                <w:shd w:val="clear" w:color="auto" w:fill="FFFFFF"/>
              </w:rPr>
              <w:t xml:space="preserve">from multiple sources in order </w:t>
            </w:r>
            <w:r w:rsidRPr="006123A3">
              <w:rPr>
                <w:rFonts w:ascii="Arial" w:hAnsi="Arial" w:cs="Arial"/>
                <w:color w:val="212529"/>
                <w:shd w:val="clear" w:color="auto" w:fill="FFFFFF"/>
              </w:rPr>
              <w:t>to facilitate its interpretation</w:t>
            </w:r>
            <w:r w:rsidR="001D2E3C">
              <w:rPr>
                <w:rFonts w:ascii="Arial" w:hAnsi="Arial" w:cs="Arial"/>
                <w:color w:val="212529"/>
                <w:shd w:val="clear" w:color="auto" w:fill="FFFFFF"/>
              </w:rPr>
              <w:t>.</w:t>
            </w:r>
          </w:p>
          <w:p w14:paraId="7DB93770" w14:textId="3A7D6A32" w:rsidR="007544EA" w:rsidRDefault="007544EA"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Design, develop, and deploy Power BI scripts and perform efficient detailed</w:t>
            </w:r>
            <w:r w:rsidR="007C52F8">
              <w:rPr>
                <w:rFonts w:ascii="Arial" w:hAnsi="Arial" w:cs="Arial"/>
                <w:color w:val="212529"/>
                <w:shd w:val="clear" w:color="auto" w:fill="FFFFFF"/>
              </w:rPr>
              <w:t xml:space="preserve"> </w:t>
            </w:r>
            <w:r>
              <w:rPr>
                <w:rFonts w:ascii="Arial" w:hAnsi="Arial" w:cs="Arial"/>
                <w:color w:val="212529"/>
                <w:shd w:val="clear" w:color="auto" w:fill="FFFFFF"/>
              </w:rPr>
              <w:t>analysis</w:t>
            </w:r>
            <w:r w:rsidR="00237A4E">
              <w:rPr>
                <w:rFonts w:ascii="Arial" w:hAnsi="Arial" w:cs="Arial"/>
                <w:color w:val="212529"/>
                <w:shd w:val="clear" w:color="auto" w:fill="FFFFFF"/>
              </w:rPr>
              <w:t xml:space="preserve"> including KPI scorecards and visual reports.</w:t>
            </w:r>
          </w:p>
          <w:p w14:paraId="4590B9B3" w14:textId="7799C500" w:rsidR="006123A3" w:rsidRDefault="006123A3" w:rsidP="00357F20">
            <w:pPr>
              <w:numPr>
                <w:ilvl w:val="0"/>
                <w:numId w:val="11"/>
              </w:numPr>
              <w:rPr>
                <w:rFonts w:ascii="Arial" w:hAnsi="Arial" w:cs="Arial"/>
                <w:color w:val="212529"/>
                <w:shd w:val="clear" w:color="auto" w:fill="FFFFFF"/>
              </w:rPr>
            </w:pPr>
            <w:r w:rsidRPr="006123A3">
              <w:rPr>
                <w:rFonts w:ascii="Arial" w:hAnsi="Arial" w:cs="Arial"/>
                <w:color w:val="212529"/>
                <w:shd w:val="clear" w:color="auto" w:fill="FFFFFF"/>
              </w:rPr>
              <w:t>Interpret data and analyse results using statistical techniques</w:t>
            </w:r>
            <w:r>
              <w:rPr>
                <w:rFonts w:ascii="Arial" w:hAnsi="Arial" w:cs="Arial"/>
                <w:color w:val="212529"/>
                <w:shd w:val="clear" w:color="auto" w:fill="FFFFFF"/>
              </w:rPr>
              <w:t>.</w:t>
            </w:r>
          </w:p>
          <w:p w14:paraId="5C30E529" w14:textId="2FD504AD" w:rsidR="005E1147" w:rsidRDefault="005E1147"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Devise reporting capabilities on routine and core business objectives including KPI targets and SLAs</w:t>
            </w:r>
            <w:r w:rsidR="001D2E3C">
              <w:rPr>
                <w:rFonts w:ascii="Arial" w:hAnsi="Arial" w:cs="Arial"/>
                <w:color w:val="212529"/>
                <w:shd w:val="clear" w:color="auto" w:fill="FFFFFF"/>
              </w:rPr>
              <w:t>.</w:t>
            </w:r>
          </w:p>
          <w:p w14:paraId="5AD44DA1" w14:textId="77777777" w:rsidR="007544EA" w:rsidRDefault="007544EA" w:rsidP="00357F20">
            <w:pPr>
              <w:numPr>
                <w:ilvl w:val="0"/>
                <w:numId w:val="11"/>
              </w:numPr>
              <w:rPr>
                <w:rFonts w:ascii="Arial" w:hAnsi="Arial" w:cs="Arial"/>
                <w:color w:val="212529"/>
                <w:shd w:val="clear" w:color="auto" w:fill="FFFFFF"/>
              </w:rPr>
            </w:pPr>
            <w:r w:rsidRPr="00742BE8">
              <w:rPr>
                <w:rFonts w:ascii="Arial" w:hAnsi="Arial" w:cs="Arial"/>
                <w:color w:val="212529"/>
                <w:shd w:val="clear" w:color="auto" w:fill="FFFFFF"/>
              </w:rPr>
              <w:t>Write SQL queries to connect to data sources</w:t>
            </w:r>
            <w:r w:rsidR="00A97C9A">
              <w:rPr>
                <w:rFonts w:ascii="Arial" w:hAnsi="Arial" w:cs="Arial"/>
                <w:color w:val="212529"/>
                <w:shd w:val="clear" w:color="auto" w:fill="FFFFFF"/>
              </w:rPr>
              <w:t xml:space="preserve"> and perform SQL querying for best results.</w:t>
            </w:r>
          </w:p>
          <w:p w14:paraId="1DB2FD5F" w14:textId="77777777" w:rsidR="007544EA" w:rsidRDefault="00742BE8" w:rsidP="00357F20">
            <w:pPr>
              <w:numPr>
                <w:ilvl w:val="0"/>
                <w:numId w:val="11"/>
              </w:numPr>
              <w:spacing w:before="100" w:beforeAutospacing="1" w:after="100" w:afterAutospacing="1"/>
              <w:rPr>
                <w:rFonts w:ascii="Arial" w:hAnsi="Arial" w:cs="Arial"/>
                <w:color w:val="212529"/>
                <w:shd w:val="clear" w:color="auto" w:fill="FFFFFF"/>
              </w:rPr>
            </w:pPr>
            <w:r>
              <w:rPr>
                <w:rFonts w:ascii="Arial" w:hAnsi="Arial" w:cs="Arial"/>
                <w:color w:val="212529"/>
                <w:shd w:val="clear" w:color="auto" w:fill="FFFFFF"/>
              </w:rPr>
              <w:t>C</w:t>
            </w:r>
            <w:r w:rsidR="007544EA" w:rsidRPr="007544EA">
              <w:rPr>
                <w:rFonts w:ascii="Arial" w:hAnsi="Arial" w:cs="Arial"/>
                <w:color w:val="212529"/>
                <w:shd w:val="clear" w:color="auto" w:fill="FFFFFF"/>
              </w:rPr>
              <w:t>reate charts and document data with algorithms, parameters, models, and relations explanations</w:t>
            </w:r>
            <w:r w:rsidR="006123A3">
              <w:rPr>
                <w:rFonts w:ascii="Arial" w:hAnsi="Arial" w:cs="Arial"/>
                <w:color w:val="212529"/>
                <w:shd w:val="clear" w:color="auto" w:fill="FFFFFF"/>
              </w:rPr>
              <w:t>.</w:t>
            </w:r>
          </w:p>
          <w:p w14:paraId="76AEDDDB" w14:textId="77777777" w:rsidR="007544EA" w:rsidRPr="007544EA" w:rsidRDefault="007544EA" w:rsidP="00357F20">
            <w:pPr>
              <w:numPr>
                <w:ilvl w:val="0"/>
                <w:numId w:val="11"/>
              </w:numPr>
              <w:spacing w:before="100" w:beforeAutospacing="1" w:after="100" w:afterAutospacing="1"/>
              <w:rPr>
                <w:rFonts w:ascii="Arial" w:hAnsi="Arial" w:cs="Arial"/>
                <w:color w:val="212529"/>
                <w:shd w:val="clear" w:color="auto" w:fill="FFFFFF"/>
              </w:rPr>
            </w:pPr>
            <w:r w:rsidRPr="007544EA">
              <w:rPr>
                <w:rFonts w:ascii="Arial" w:hAnsi="Arial" w:cs="Arial"/>
                <w:color w:val="212529"/>
                <w:shd w:val="clear" w:color="auto" w:fill="FFFFFF"/>
              </w:rPr>
              <w:t>Develop tabular and multidimensional models tha</w:t>
            </w:r>
            <w:r>
              <w:rPr>
                <w:rFonts w:ascii="Arial" w:hAnsi="Arial" w:cs="Arial"/>
                <w:color w:val="212529"/>
                <w:shd w:val="clear" w:color="auto" w:fill="FFFFFF"/>
              </w:rPr>
              <w:t>t follow industry best practice</w:t>
            </w:r>
            <w:r w:rsidR="006123A3">
              <w:rPr>
                <w:rFonts w:ascii="Arial" w:hAnsi="Arial" w:cs="Arial"/>
                <w:color w:val="212529"/>
                <w:shd w:val="clear" w:color="auto" w:fill="FFFFFF"/>
              </w:rPr>
              <w:t>.</w:t>
            </w:r>
          </w:p>
          <w:p w14:paraId="70F3977C" w14:textId="7F75E09D" w:rsidR="007544EA" w:rsidRPr="007544EA" w:rsidRDefault="007544EA"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Analyse data</w:t>
            </w:r>
            <w:r w:rsidR="00D763EF">
              <w:rPr>
                <w:rFonts w:ascii="Arial" w:hAnsi="Arial" w:cs="Arial"/>
                <w:color w:val="212529"/>
                <w:shd w:val="clear" w:color="auto" w:fill="FFFFFF"/>
              </w:rPr>
              <w:t>, including trends and patterns</w:t>
            </w:r>
            <w:r w:rsidR="0004493E">
              <w:rPr>
                <w:rFonts w:ascii="Arial" w:hAnsi="Arial" w:cs="Arial"/>
                <w:color w:val="212529"/>
                <w:shd w:val="clear" w:color="auto" w:fill="FFFFFF"/>
              </w:rPr>
              <w:t xml:space="preserve"> </w:t>
            </w:r>
            <w:r>
              <w:rPr>
                <w:rFonts w:ascii="Arial" w:hAnsi="Arial" w:cs="Arial"/>
                <w:color w:val="212529"/>
                <w:shd w:val="clear" w:color="auto" w:fill="FFFFFF"/>
              </w:rPr>
              <w:t>and present it through reports that can assist decision-making</w:t>
            </w:r>
            <w:r w:rsidR="0006663B">
              <w:rPr>
                <w:rFonts w:ascii="Arial" w:hAnsi="Arial" w:cs="Arial"/>
                <w:color w:val="212529"/>
                <w:shd w:val="clear" w:color="auto" w:fill="FFFFFF"/>
              </w:rPr>
              <w:t>.</w:t>
            </w:r>
          </w:p>
          <w:p w14:paraId="4C075D97" w14:textId="77777777" w:rsidR="007544EA" w:rsidRDefault="007544EA"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Collaborate and understand business requirements to set functional specifications for reporting applications</w:t>
            </w:r>
            <w:r w:rsidR="006123A3">
              <w:rPr>
                <w:rFonts w:ascii="Arial" w:hAnsi="Arial" w:cs="Arial"/>
                <w:color w:val="212529"/>
                <w:shd w:val="clear" w:color="auto" w:fill="FFFFFF"/>
              </w:rPr>
              <w:t xml:space="preserve"> that best fit business </w:t>
            </w:r>
            <w:r w:rsidR="00484090">
              <w:rPr>
                <w:rFonts w:ascii="Arial" w:hAnsi="Arial" w:cs="Arial"/>
                <w:color w:val="212529"/>
                <w:shd w:val="clear" w:color="auto" w:fill="FFFFFF"/>
              </w:rPr>
              <w:t>needs, customising where needed.</w:t>
            </w:r>
          </w:p>
          <w:p w14:paraId="519E5946" w14:textId="77777777" w:rsidR="007544EA" w:rsidRDefault="00484090" w:rsidP="00357F20">
            <w:pPr>
              <w:numPr>
                <w:ilvl w:val="0"/>
                <w:numId w:val="11"/>
              </w:numPr>
              <w:rPr>
                <w:rFonts w:ascii="Arial" w:hAnsi="Arial" w:cs="Arial"/>
                <w:color w:val="212529"/>
                <w:shd w:val="clear" w:color="auto" w:fill="FFFFFF"/>
              </w:rPr>
            </w:pPr>
            <w:r>
              <w:rPr>
                <w:rFonts w:ascii="Arial" w:hAnsi="Arial" w:cs="Arial"/>
                <w:color w:val="212529"/>
                <w:shd w:val="clear" w:color="auto" w:fill="FFFFFF"/>
              </w:rPr>
              <w:t>M</w:t>
            </w:r>
            <w:r w:rsidR="007544EA" w:rsidRPr="007544EA">
              <w:rPr>
                <w:rFonts w:ascii="Arial" w:hAnsi="Arial" w:cs="Arial"/>
                <w:color w:val="212529"/>
                <w:shd w:val="clear" w:color="auto" w:fill="FFFFFF"/>
              </w:rPr>
              <w:t>anipulate data into reporting and analytics solutions</w:t>
            </w:r>
            <w:r>
              <w:rPr>
                <w:rFonts w:ascii="Arial" w:hAnsi="Arial" w:cs="Arial"/>
                <w:color w:val="212529"/>
                <w:shd w:val="clear" w:color="auto" w:fill="FFFFFF"/>
              </w:rPr>
              <w:t>.</w:t>
            </w:r>
          </w:p>
          <w:p w14:paraId="0F85DAE8" w14:textId="3C6D5885" w:rsidR="00D67CD2" w:rsidRDefault="00D67CD2" w:rsidP="00357F20">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Ensure data accuracy by regularly auditing</w:t>
            </w:r>
            <w:r>
              <w:rPr>
                <w:rFonts w:ascii="Arial" w:hAnsi="Arial" w:cs="Arial"/>
                <w:color w:val="212529"/>
                <w:shd w:val="clear" w:color="auto" w:fill="FFFFFF"/>
              </w:rPr>
              <w:t xml:space="preserve">, </w:t>
            </w:r>
            <w:r w:rsidRPr="00D67CD2">
              <w:rPr>
                <w:rFonts w:ascii="Arial" w:hAnsi="Arial" w:cs="Arial"/>
                <w:color w:val="212529"/>
                <w:shd w:val="clear" w:color="auto" w:fill="FFFFFF"/>
              </w:rPr>
              <w:t>validating reports and data sources.</w:t>
            </w:r>
          </w:p>
          <w:p w14:paraId="4E173E24" w14:textId="77777777" w:rsidR="00250946" w:rsidRDefault="00484090" w:rsidP="00357F20">
            <w:pPr>
              <w:numPr>
                <w:ilvl w:val="0"/>
                <w:numId w:val="11"/>
              </w:numPr>
              <w:rPr>
                <w:rFonts w:ascii="Arial" w:hAnsi="Arial" w:cs="Arial"/>
                <w:color w:val="212529"/>
                <w:shd w:val="clear" w:color="auto" w:fill="FFFFFF"/>
              </w:rPr>
            </w:pPr>
            <w:r w:rsidRPr="00484090">
              <w:rPr>
                <w:rFonts w:ascii="Arial" w:hAnsi="Arial" w:cs="Arial"/>
                <w:color w:val="212529"/>
                <w:shd w:val="clear" w:color="auto" w:fill="FFFFFF"/>
              </w:rPr>
              <w:t xml:space="preserve">Work with other analysts and </w:t>
            </w:r>
            <w:r>
              <w:rPr>
                <w:rFonts w:ascii="Arial" w:hAnsi="Arial" w:cs="Arial"/>
                <w:color w:val="212529"/>
                <w:shd w:val="clear" w:color="auto" w:fill="FFFFFF"/>
              </w:rPr>
              <w:t>teams</w:t>
            </w:r>
            <w:r w:rsidRPr="00484090">
              <w:rPr>
                <w:rFonts w:ascii="Arial" w:hAnsi="Arial" w:cs="Arial"/>
                <w:color w:val="212529"/>
                <w:shd w:val="clear" w:color="auto" w:fill="FFFFFF"/>
              </w:rPr>
              <w:t xml:space="preserve"> to identity and understand source data system </w:t>
            </w:r>
            <w:r>
              <w:rPr>
                <w:rFonts w:ascii="Arial" w:hAnsi="Arial" w:cs="Arial"/>
                <w:color w:val="212529"/>
                <w:shd w:val="clear" w:color="auto" w:fill="FFFFFF"/>
              </w:rPr>
              <w:t>and</w:t>
            </w:r>
            <w:r w:rsidRPr="00484090">
              <w:rPr>
                <w:rFonts w:ascii="Arial" w:hAnsi="Arial" w:cs="Arial"/>
                <w:color w:val="212529"/>
                <w:shd w:val="clear" w:color="auto" w:fill="FFFFFF"/>
              </w:rPr>
              <w:t xml:space="preserve"> business requirements for solutions delivery</w:t>
            </w:r>
            <w:r>
              <w:rPr>
                <w:rFonts w:ascii="Arial" w:hAnsi="Arial" w:cs="Arial"/>
                <w:color w:val="212529"/>
                <w:shd w:val="clear" w:color="auto" w:fill="FFFFFF"/>
              </w:rPr>
              <w:t>.</w:t>
            </w:r>
          </w:p>
          <w:p w14:paraId="6CB7D879" w14:textId="77777777" w:rsidR="00C52CC6" w:rsidRPr="00250946" w:rsidRDefault="00C52CC6" w:rsidP="00357F20">
            <w:pPr>
              <w:numPr>
                <w:ilvl w:val="0"/>
                <w:numId w:val="11"/>
              </w:numPr>
              <w:rPr>
                <w:rFonts w:ascii="Arial" w:hAnsi="Arial" w:cs="Arial"/>
                <w:color w:val="212529"/>
                <w:shd w:val="clear" w:color="auto" w:fill="FFFFFF"/>
              </w:rPr>
            </w:pPr>
            <w:r w:rsidRPr="00250946">
              <w:rPr>
                <w:rFonts w:ascii="Arial" w:hAnsi="Arial" w:cs="Arial"/>
                <w:color w:val="212529"/>
                <w:shd w:val="clear" w:color="auto" w:fill="FFFFFF"/>
              </w:rPr>
              <w:t>Create and maintain a positive working environment among staff members, which contributes to maintaining and enhancing effective working relationships</w:t>
            </w:r>
            <w:r w:rsidR="00361F57" w:rsidRPr="00250946">
              <w:rPr>
                <w:rFonts w:ascii="Arial" w:hAnsi="Arial" w:cs="Arial"/>
                <w:color w:val="212529"/>
                <w:shd w:val="clear" w:color="auto" w:fill="FFFFFF"/>
              </w:rPr>
              <w:t>.</w:t>
            </w:r>
          </w:p>
          <w:p w14:paraId="63F87B49" w14:textId="77777777" w:rsidR="00C52CC6" w:rsidRPr="007544EA" w:rsidRDefault="00C52CC6" w:rsidP="00C10618">
            <w:pPr>
              <w:ind w:left="720"/>
              <w:rPr>
                <w:rFonts w:ascii="Arial" w:hAnsi="Arial" w:cs="Arial"/>
                <w:color w:val="212529"/>
                <w:shd w:val="clear" w:color="auto" w:fill="FFFFFF"/>
              </w:rPr>
            </w:pPr>
          </w:p>
          <w:p w14:paraId="4E9E9DEC" w14:textId="77777777" w:rsidR="00C52CC6" w:rsidRPr="007544EA" w:rsidRDefault="00C52CC6" w:rsidP="00C10618">
            <w:pPr>
              <w:rPr>
                <w:rFonts w:ascii="Arial" w:hAnsi="Arial" w:cs="Arial"/>
                <w:color w:val="212529"/>
                <w:shd w:val="clear" w:color="auto" w:fill="FFFFFF"/>
              </w:rPr>
            </w:pPr>
            <w:r w:rsidRPr="007544EA">
              <w:rPr>
                <w:rFonts w:ascii="Arial" w:hAnsi="Arial" w:cs="Arial"/>
                <w:color w:val="212529"/>
                <w:shd w:val="clear" w:color="auto" w:fill="FFFFFF"/>
              </w:rPr>
              <w:t>Change Management</w:t>
            </w:r>
          </w:p>
          <w:p w14:paraId="361D50FC" w14:textId="77777777" w:rsidR="00C52CC6" w:rsidRPr="007544EA" w:rsidRDefault="00C52CC6"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Promote and participate in the implementation of change</w:t>
            </w:r>
            <w:r w:rsidR="00361F57" w:rsidRPr="007544EA">
              <w:rPr>
                <w:rFonts w:ascii="Arial" w:hAnsi="Arial" w:cs="Arial"/>
                <w:color w:val="212529"/>
                <w:shd w:val="clear" w:color="auto" w:fill="FFFFFF"/>
              </w:rPr>
              <w:t>.</w:t>
            </w:r>
          </w:p>
          <w:p w14:paraId="1DB89CC1" w14:textId="77777777" w:rsidR="00C52CC6" w:rsidRPr="007544EA" w:rsidRDefault="00C52CC6"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Proactively identify inequities/inefficiencies in service administration and implement solutions to improve service delivery, in line with legislation and benchmarking against best practice structures</w:t>
            </w:r>
            <w:r w:rsidR="00361F57" w:rsidRPr="007544EA">
              <w:rPr>
                <w:rFonts w:ascii="Arial" w:hAnsi="Arial" w:cs="Arial"/>
                <w:color w:val="212529"/>
                <w:shd w:val="clear" w:color="auto" w:fill="FFFFFF"/>
              </w:rPr>
              <w:t>.</w:t>
            </w:r>
          </w:p>
          <w:p w14:paraId="4E625D59" w14:textId="77777777" w:rsidR="00C52CC6" w:rsidRPr="007544EA" w:rsidRDefault="00C52CC6"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Embrace change and adapt local work practices accordingly by finding practical ways to make policies work, ensuring team knows how to action changes</w:t>
            </w:r>
            <w:r w:rsidR="00361F57" w:rsidRPr="007544EA">
              <w:rPr>
                <w:rFonts w:ascii="Arial" w:hAnsi="Arial" w:cs="Arial"/>
                <w:color w:val="212529"/>
                <w:shd w:val="clear" w:color="auto" w:fill="FFFFFF"/>
              </w:rPr>
              <w:t>.</w:t>
            </w:r>
          </w:p>
          <w:p w14:paraId="2EA3F2E1" w14:textId="77777777" w:rsidR="00C52CC6" w:rsidRPr="007544EA" w:rsidRDefault="00C52CC6"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Encourage and support staff through change process</w:t>
            </w:r>
            <w:r w:rsidR="00361F57" w:rsidRPr="007544EA">
              <w:rPr>
                <w:rFonts w:ascii="Arial" w:hAnsi="Arial" w:cs="Arial"/>
                <w:color w:val="212529"/>
                <w:shd w:val="clear" w:color="auto" w:fill="FFFFFF"/>
              </w:rPr>
              <w:t>.</w:t>
            </w:r>
          </w:p>
          <w:p w14:paraId="62A96985" w14:textId="77777777" w:rsidR="00C52CC6" w:rsidRPr="007544EA" w:rsidRDefault="00C52CC6" w:rsidP="00C10618">
            <w:pPr>
              <w:ind w:left="720"/>
              <w:rPr>
                <w:rFonts w:ascii="Arial" w:hAnsi="Arial" w:cs="Arial"/>
                <w:color w:val="212529"/>
                <w:shd w:val="clear" w:color="auto" w:fill="FFFFFF"/>
              </w:rPr>
            </w:pPr>
          </w:p>
          <w:p w14:paraId="1841ED9C" w14:textId="5039CBF0" w:rsidR="00C52CC6" w:rsidRPr="007544EA" w:rsidRDefault="00C52CC6" w:rsidP="00C10618">
            <w:pPr>
              <w:rPr>
                <w:rFonts w:ascii="Arial" w:hAnsi="Arial" w:cs="Arial"/>
                <w:color w:val="212529"/>
                <w:shd w:val="clear" w:color="auto" w:fill="FFFFFF"/>
              </w:rPr>
            </w:pPr>
            <w:r w:rsidRPr="007544EA">
              <w:rPr>
                <w:rFonts w:ascii="Arial" w:hAnsi="Arial" w:cs="Arial"/>
                <w:color w:val="212529"/>
                <w:shd w:val="clear" w:color="auto" w:fill="FFFFFF"/>
              </w:rPr>
              <w:t xml:space="preserve">Customer </w:t>
            </w:r>
            <w:r w:rsidR="00D67CD2">
              <w:rPr>
                <w:rFonts w:ascii="Arial" w:hAnsi="Arial" w:cs="Arial"/>
                <w:color w:val="212529"/>
                <w:shd w:val="clear" w:color="auto" w:fill="FFFFFF"/>
              </w:rPr>
              <w:t>eXperience</w:t>
            </w:r>
          </w:p>
          <w:p w14:paraId="3445286E" w14:textId="213989EE" w:rsidR="00C52CC6" w:rsidRDefault="00C52CC6" w:rsidP="00357F20">
            <w:pPr>
              <w:numPr>
                <w:ilvl w:val="0"/>
                <w:numId w:val="11"/>
              </w:numPr>
              <w:rPr>
                <w:rFonts w:ascii="Arial" w:hAnsi="Arial" w:cs="Arial"/>
                <w:color w:val="212529"/>
                <w:shd w:val="clear" w:color="auto" w:fill="FFFFFF"/>
              </w:rPr>
            </w:pPr>
            <w:r w:rsidRPr="007544EA">
              <w:rPr>
                <w:rFonts w:ascii="Arial" w:hAnsi="Arial" w:cs="Arial"/>
                <w:color w:val="212529"/>
                <w:shd w:val="clear" w:color="auto" w:fill="FFFFFF"/>
              </w:rPr>
              <w:t>Promote</w:t>
            </w:r>
            <w:r w:rsidR="0098566E">
              <w:rPr>
                <w:rFonts w:ascii="Arial" w:hAnsi="Arial" w:cs="Arial"/>
                <w:color w:val="212529"/>
                <w:shd w:val="clear" w:color="auto" w:fill="FFFFFF"/>
              </w:rPr>
              <w:t xml:space="preserve">, </w:t>
            </w:r>
            <w:r w:rsidRPr="007544EA">
              <w:rPr>
                <w:rFonts w:ascii="Arial" w:hAnsi="Arial" w:cs="Arial"/>
                <w:color w:val="212529"/>
                <w:shd w:val="clear" w:color="auto" w:fill="FFFFFF"/>
              </w:rPr>
              <w:t xml:space="preserve">maintain </w:t>
            </w:r>
            <w:r w:rsidR="0098566E">
              <w:rPr>
                <w:rFonts w:ascii="Arial" w:hAnsi="Arial" w:cs="Arial"/>
                <w:color w:val="212529"/>
                <w:shd w:val="clear" w:color="auto" w:fill="FFFFFF"/>
              </w:rPr>
              <w:t xml:space="preserve">and improve </w:t>
            </w:r>
            <w:r w:rsidRPr="007544EA">
              <w:rPr>
                <w:rFonts w:ascii="Arial" w:hAnsi="Arial" w:cs="Arial"/>
                <w:color w:val="212529"/>
                <w:shd w:val="clear" w:color="auto" w:fill="FFFFFF"/>
              </w:rPr>
              <w:t>a customer focused environment</w:t>
            </w:r>
            <w:r w:rsidR="00361F57" w:rsidRPr="007544EA">
              <w:rPr>
                <w:rFonts w:ascii="Arial" w:hAnsi="Arial" w:cs="Arial"/>
                <w:color w:val="212529"/>
                <w:shd w:val="clear" w:color="auto" w:fill="FFFFFF"/>
              </w:rPr>
              <w:t>.</w:t>
            </w:r>
          </w:p>
          <w:p w14:paraId="284A6BCE" w14:textId="10C0E71A" w:rsidR="00D67CD2" w:rsidRDefault="00D67CD2" w:rsidP="00357F20">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 xml:space="preserve">Gather and consolidate data </w:t>
            </w:r>
            <w:r>
              <w:rPr>
                <w:rFonts w:ascii="Arial" w:hAnsi="Arial" w:cs="Arial"/>
                <w:color w:val="212529"/>
                <w:shd w:val="clear" w:color="auto" w:fill="FFFFFF"/>
              </w:rPr>
              <w:t>to report</w:t>
            </w:r>
            <w:r w:rsidRPr="00D67CD2">
              <w:rPr>
                <w:rFonts w:ascii="Arial" w:hAnsi="Arial" w:cs="Arial"/>
                <w:color w:val="212529"/>
                <w:shd w:val="clear" w:color="auto" w:fill="FFFFFF"/>
              </w:rPr>
              <w:t xml:space="preserve"> customer feedback channels</w:t>
            </w:r>
            <w:r w:rsidR="00774C29">
              <w:rPr>
                <w:rFonts w:ascii="Arial" w:hAnsi="Arial" w:cs="Arial"/>
                <w:color w:val="212529"/>
                <w:shd w:val="clear" w:color="auto" w:fill="FFFFFF"/>
              </w:rPr>
              <w:t xml:space="preserve"> including </w:t>
            </w:r>
            <w:proofErr w:type="spellStart"/>
            <w:r w:rsidR="00774C29">
              <w:rPr>
                <w:rFonts w:ascii="Arial" w:hAnsi="Arial" w:cs="Arial"/>
                <w:color w:val="212529"/>
                <w:shd w:val="clear" w:color="auto" w:fill="FFFFFF"/>
              </w:rPr>
              <w:t>VoC</w:t>
            </w:r>
            <w:proofErr w:type="spellEnd"/>
            <w:r w:rsidR="00774C29">
              <w:rPr>
                <w:rFonts w:ascii="Arial" w:hAnsi="Arial" w:cs="Arial"/>
                <w:color w:val="212529"/>
                <w:shd w:val="clear" w:color="auto" w:fill="FFFFFF"/>
              </w:rPr>
              <w:t xml:space="preserve"> and CSAT</w:t>
            </w:r>
            <w:r>
              <w:rPr>
                <w:rFonts w:ascii="Arial" w:hAnsi="Arial" w:cs="Arial"/>
                <w:color w:val="212529"/>
                <w:shd w:val="clear" w:color="auto" w:fill="FFFFFF"/>
              </w:rPr>
              <w:t>.</w:t>
            </w:r>
          </w:p>
          <w:p w14:paraId="52B77F09" w14:textId="5272980E" w:rsidR="00D67CD2" w:rsidRPr="007544EA" w:rsidRDefault="00D67CD2" w:rsidP="00357F20">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 xml:space="preserve">Prepare and distribute comprehensive reports and dashboards to stakeholders, ensuring accuracy and </w:t>
            </w:r>
            <w:r>
              <w:rPr>
                <w:rFonts w:ascii="Arial" w:hAnsi="Arial" w:cs="Arial"/>
                <w:color w:val="212529"/>
                <w:shd w:val="clear" w:color="auto" w:fill="FFFFFF"/>
              </w:rPr>
              <w:t>value</w:t>
            </w:r>
            <w:r w:rsidRPr="00D67CD2">
              <w:rPr>
                <w:rFonts w:ascii="Arial" w:hAnsi="Arial" w:cs="Arial"/>
                <w:color w:val="212529"/>
                <w:shd w:val="clear" w:color="auto" w:fill="FFFFFF"/>
              </w:rPr>
              <w:t>.</w:t>
            </w:r>
          </w:p>
          <w:p w14:paraId="2BFE6272" w14:textId="77777777" w:rsidR="00D67CD2" w:rsidRDefault="00D67CD2" w:rsidP="00357F20">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Analy</w:t>
            </w:r>
            <w:r>
              <w:rPr>
                <w:rFonts w:ascii="Arial" w:hAnsi="Arial" w:cs="Arial"/>
                <w:color w:val="212529"/>
                <w:shd w:val="clear" w:color="auto" w:fill="FFFFFF"/>
              </w:rPr>
              <w:t>s</w:t>
            </w:r>
            <w:r w:rsidRPr="00D67CD2">
              <w:rPr>
                <w:rFonts w:ascii="Arial" w:hAnsi="Arial" w:cs="Arial"/>
                <w:color w:val="212529"/>
                <w:shd w:val="clear" w:color="auto" w:fill="FFFFFF"/>
              </w:rPr>
              <w:t>e customer feedback and behavioural data to identify patterns, trends, and root causes of customer satisfaction or dissatisfaction.</w:t>
            </w:r>
          </w:p>
          <w:p w14:paraId="48237479" w14:textId="217C958C" w:rsidR="00A97C9A" w:rsidRDefault="00D67CD2" w:rsidP="00C10618">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Conduct qualitative and quantitative analysis to assess the effectiveness of customer experience initiatives.</w:t>
            </w:r>
          </w:p>
          <w:p w14:paraId="6965C099" w14:textId="7A618619" w:rsidR="00D67CD2" w:rsidRDefault="00D67CD2" w:rsidP="00C10618">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 xml:space="preserve">Provide actionable insights and recommendations to the Customer </w:t>
            </w:r>
            <w:r w:rsidR="0004493E">
              <w:rPr>
                <w:rFonts w:ascii="Arial" w:hAnsi="Arial" w:cs="Arial"/>
                <w:color w:val="212529"/>
                <w:shd w:val="clear" w:color="auto" w:fill="FFFFFF"/>
              </w:rPr>
              <w:t>eX</w:t>
            </w:r>
            <w:r w:rsidRPr="00D67CD2">
              <w:rPr>
                <w:rFonts w:ascii="Arial" w:hAnsi="Arial" w:cs="Arial"/>
                <w:color w:val="212529"/>
                <w:shd w:val="clear" w:color="auto" w:fill="FFFFFF"/>
              </w:rPr>
              <w:t>perience team and other departments based on data analysis.</w:t>
            </w:r>
          </w:p>
          <w:p w14:paraId="5464144C" w14:textId="77777777" w:rsidR="00D67CD2" w:rsidRDefault="00D67CD2" w:rsidP="00D67CD2">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rPr>
              <w:t xml:space="preserve">Collaborate with cross-functional teams to support </w:t>
            </w:r>
            <w:r>
              <w:rPr>
                <w:rFonts w:ascii="Arial" w:hAnsi="Arial" w:cs="Arial"/>
                <w:color w:val="212529"/>
                <w:shd w:val="clear" w:color="auto" w:fill="FFFFFF"/>
              </w:rPr>
              <w:t>C</w:t>
            </w:r>
            <w:r w:rsidRPr="00D67CD2">
              <w:rPr>
                <w:rFonts w:ascii="Arial" w:hAnsi="Arial" w:cs="Arial"/>
                <w:color w:val="212529"/>
                <w:shd w:val="clear" w:color="auto" w:fill="FFFFFF"/>
              </w:rPr>
              <w:t>ustomer e</w:t>
            </w:r>
            <w:r>
              <w:rPr>
                <w:rFonts w:ascii="Arial" w:hAnsi="Arial" w:cs="Arial"/>
                <w:color w:val="212529"/>
                <w:shd w:val="clear" w:color="auto" w:fill="FFFFFF"/>
              </w:rPr>
              <w:t>X</w:t>
            </w:r>
            <w:r w:rsidRPr="00D67CD2">
              <w:rPr>
                <w:rFonts w:ascii="Arial" w:hAnsi="Arial" w:cs="Arial"/>
                <w:color w:val="212529"/>
                <w:shd w:val="clear" w:color="auto" w:fill="FFFFFF"/>
              </w:rPr>
              <w:t>perience projects, providing data-driven insights and supporting decision-making.</w:t>
            </w:r>
          </w:p>
          <w:p w14:paraId="5B86CED9" w14:textId="7C25E235" w:rsidR="00D67CD2" w:rsidRPr="00D67CD2" w:rsidRDefault="00D67CD2" w:rsidP="00D67CD2">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lang w:val="en-IE"/>
              </w:rPr>
              <w:t>Set up and manage feedback loops to ensure continuous improvement and alignment with customer expectations.</w:t>
            </w:r>
          </w:p>
          <w:p w14:paraId="5B0EABAF" w14:textId="05F73EB5" w:rsidR="00D67CD2" w:rsidRPr="00D67CD2" w:rsidRDefault="00D67CD2" w:rsidP="00D67CD2">
            <w:pPr>
              <w:numPr>
                <w:ilvl w:val="0"/>
                <w:numId w:val="11"/>
              </w:numPr>
              <w:rPr>
                <w:rFonts w:ascii="Arial" w:hAnsi="Arial" w:cs="Arial"/>
                <w:color w:val="212529"/>
                <w:shd w:val="clear" w:color="auto" w:fill="FFFFFF"/>
              </w:rPr>
            </w:pPr>
            <w:r w:rsidRPr="00D67CD2">
              <w:rPr>
                <w:rFonts w:ascii="Arial" w:hAnsi="Arial" w:cs="Arial"/>
                <w:color w:val="212529"/>
                <w:shd w:val="clear" w:color="auto" w:fill="FFFFFF"/>
                <w:lang w:val="en-IE"/>
              </w:rPr>
              <w:lastRenderedPageBreak/>
              <w:t>Assist in the design and implementation of customer surveys and feedback mechanisms.</w:t>
            </w:r>
          </w:p>
          <w:p w14:paraId="317F8DF5" w14:textId="77777777" w:rsidR="00D67CD2" w:rsidRDefault="00D67CD2" w:rsidP="00C10618">
            <w:pPr>
              <w:rPr>
                <w:rFonts w:ascii="Arial" w:hAnsi="Arial" w:cs="Arial"/>
                <w:color w:val="212529"/>
                <w:shd w:val="clear" w:color="auto" w:fill="FFFFFF"/>
              </w:rPr>
            </w:pPr>
          </w:p>
          <w:p w14:paraId="13383215" w14:textId="66A70BE0" w:rsidR="00C00D9D" w:rsidRPr="007544EA" w:rsidRDefault="00C52CC6" w:rsidP="00C10618">
            <w:pPr>
              <w:rPr>
                <w:rFonts w:ascii="Arial" w:hAnsi="Arial" w:cs="Arial"/>
                <w:color w:val="212529"/>
                <w:shd w:val="clear" w:color="auto" w:fill="FFFFFF"/>
              </w:rPr>
            </w:pPr>
            <w:r w:rsidRPr="007544EA">
              <w:rPr>
                <w:rFonts w:ascii="Arial" w:hAnsi="Arial" w:cs="Arial"/>
                <w:color w:val="212529"/>
                <w:shd w:val="clear" w:color="auto" w:fill="FFFFFF"/>
              </w:rPr>
              <w:br w:type="page"/>
            </w:r>
            <w:r w:rsidR="00C00D9D" w:rsidRPr="007544EA">
              <w:rPr>
                <w:rFonts w:ascii="Arial" w:hAnsi="Arial" w:cs="Arial"/>
                <w:color w:val="212529"/>
                <w:shd w:val="clear" w:color="auto" w:fill="FFFFFF"/>
              </w:rPr>
              <w:t xml:space="preserve">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p>
        </w:tc>
      </w:tr>
      <w:tr w:rsidR="00C52CC6" w:rsidRPr="00751DB6" w14:paraId="689AD931" w14:textId="77777777" w:rsidTr="00041E33">
        <w:tc>
          <w:tcPr>
            <w:tcW w:w="2364" w:type="dxa"/>
          </w:tcPr>
          <w:p w14:paraId="2CB00D5E" w14:textId="77777777" w:rsidR="00C52CC6" w:rsidRPr="008814D6" w:rsidRDefault="00C52CC6" w:rsidP="00C52CC6">
            <w:pPr>
              <w:jc w:val="both"/>
              <w:rPr>
                <w:rFonts w:ascii="Arial" w:hAnsi="Arial" w:cs="Arial"/>
                <w:b/>
                <w:bCs/>
              </w:rPr>
            </w:pPr>
            <w:r w:rsidRPr="008814D6">
              <w:rPr>
                <w:rFonts w:ascii="Arial" w:hAnsi="Arial" w:cs="Arial"/>
                <w:b/>
                <w:bCs/>
              </w:rPr>
              <w:lastRenderedPageBreak/>
              <w:t>Eligibility Criteria</w:t>
            </w:r>
          </w:p>
          <w:p w14:paraId="78FDAC22" w14:textId="77777777" w:rsidR="00C52CC6" w:rsidRPr="008814D6" w:rsidRDefault="00C52CC6" w:rsidP="00C52CC6">
            <w:pPr>
              <w:jc w:val="both"/>
              <w:rPr>
                <w:rFonts w:ascii="Arial" w:hAnsi="Arial" w:cs="Arial"/>
                <w:b/>
                <w:bCs/>
              </w:rPr>
            </w:pPr>
          </w:p>
          <w:p w14:paraId="36C17E27" w14:textId="77777777" w:rsidR="00C52CC6" w:rsidRPr="008814D6" w:rsidRDefault="00C52CC6" w:rsidP="00C52CC6">
            <w:pPr>
              <w:jc w:val="both"/>
              <w:rPr>
                <w:rFonts w:ascii="Arial" w:hAnsi="Arial" w:cs="Arial"/>
                <w:b/>
                <w:bCs/>
              </w:rPr>
            </w:pPr>
            <w:r w:rsidRPr="008814D6">
              <w:rPr>
                <w:rFonts w:ascii="Arial" w:hAnsi="Arial" w:cs="Arial"/>
                <w:b/>
                <w:bCs/>
              </w:rPr>
              <w:t>Qualifications and/ or experience</w:t>
            </w:r>
          </w:p>
          <w:p w14:paraId="381163ED" w14:textId="77777777" w:rsidR="00C52CC6" w:rsidRPr="008814D6" w:rsidRDefault="00C52CC6" w:rsidP="00C52CC6">
            <w:pPr>
              <w:jc w:val="both"/>
              <w:rPr>
                <w:rFonts w:ascii="Arial" w:hAnsi="Arial" w:cs="Arial"/>
                <w:b/>
                <w:bCs/>
              </w:rPr>
            </w:pPr>
          </w:p>
        </w:tc>
        <w:tc>
          <w:tcPr>
            <w:tcW w:w="8256" w:type="dxa"/>
          </w:tcPr>
          <w:p w14:paraId="0E335910" w14:textId="77777777" w:rsidR="00361F57" w:rsidRPr="008814D6" w:rsidRDefault="00361F57" w:rsidP="00361F57">
            <w:pPr>
              <w:jc w:val="both"/>
              <w:rPr>
                <w:rFonts w:ascii="Arial" w:hAnsi="Arial" w:cs="Arial"/>
                <w:b/>
                <w:bCs/>
                <w:iCs/>
              </w:rPr>
            </w:pPr>
            <w:r w:rsidRPr="008814D6">
              <w:rPr>
                <w:rFonts w:ascii="Arial" w:hAnsi="Arial" w:cs="Arial"/>
                <w:b/>
                <w:bCs/>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EC65BF" w14:textId="77777777" w:rsidR="00361F57" w:rsidRPr="008814D6" w:rsidRDefault="00361F57" w:rsidP="00361F57">
            <w:pPr>
              <w:contextualSpacing/>
              <w:jc w:val="both"/>
              <w:rPr>
                <w:rFonts w:ascii="Arial" w:hAnsi="Arial" w:cs="Arial"/>
                <w:b/>
              </w:rPr>
            </w:pPr>
          </w:p>
          <w:p w14:paraId="22082D4D" w14:textId="77777777" w:rsidR="00BF5743" w:rsidRPr="008814D6" w:rsidRDefault="00BF5743" w:rsidP="00BF5743">
            <w:pPr>
              <w:rPr>
                <w:rStyle w:val="Hyperlink"/>
                <w:rFonts w:ascii="Arial" w:hAnsi="Arial" w:cs="Arial"/>
                <w:bCs/>
              </w:rPr>
            </w:pPr>
            <w:r w:rsidRPr="008814D6">
              <w:rPr>
                <w:rFonts w:ascii="Arial" w:hAnsi="Arial" w:cs="Arial"/>
                <w:bCs/>
              </w:rPr>
              <w:t xml:space="preserve">*A list of ‘other statutory health agencies’ can be found </w:t>
            </w:r>
            <w:hyperlink r:id="rId10" w:history="1">
              <w:hyperlink r:id="rId11" w:history="1">
                <w:r w:rsidRPr="008814D6">
                  <w:rPr>
                    <w:rStyle w:val="Hyperlink"/>
                    <w:rFonts w:cs="Arial"/>
                    <w:bCs/>
                  </w:rPr>
                  <w:t>here</w:t>
                </w:r>
              </w:hyperlink>
              <w:r w:rsidRPr="008814D6">
                <w:rPr>
                  <w:rStyle w:val="Hyperlink"/>
                  <w:rFonts w:cs="Arial"/>
                  <w:bCs/>
                </w:rPr>
                <w:t xml:space="preserve">. </w:t>
              </w:r>
            </w:hyperlink>
          </w:p>
          <w:p w14:paraId="2EBE9F71" w14:textId="77777777" w:rsidR="00361F57" w:rsidRPr="008814D6" w:rsidRDefault="00361F57" w:rsidP="00361F57">
            <w:pPr>
              <w:autoSpaceDE w:val="0"/>
              <w:autoSpaceDN w:val="0"/>
              <w:adjustRightInd w:val="0"/>
              <w:spacing w:line="240" w:lineRule="atLeast"/>
              <w:rPr>
                <w:rFonts w:ascii="Arial" w:hAnsi="Arial" w:cs="Arial"/>
                <w:i/>
                <w:iCs/>
              </w:rPr>
            </w:pPr>
          </w:p>
          <w:p w14:paraId="61F77BEE" w14:textId="77777777" w:rsidR="00361F57" w:rsidRPr="008814D6" w:rsidRDefault="00361F57" w:rsidP="00357F20">
            <w:pPr>
              <w:pStyle w:val="ListParagraph"/>
              <w:numPr>
                <w:ilvl w:val="0"/>
                <w:numId w:val="8"/>
              </w:numPr>
              <w:rPr>
                <w:rFonts w:ascii="Arial" w:hAnsi="Arial" w:cs="Arial"/>
                <w:b/>
                <w:u w:val="single"/>
              </w:rPr>
            </w:pPr>
            <w:r w:rsidRPr="008814D6">
              <w:rPr>
                <w:rFonts w:ascii="Arial" w:hAnsi="Arial" w:cs="Arial"/>
                <w:b/>
                <w:u w:val="single"/>
              </w:rPr>
              <w:t>Professional Qualifications, Experience, etc.:</w:t>
            </w:r>
          </w:p>
          <w:p w14:paraId="6E5A370B" w14:textId="77777777" w:rsidR="00361F57" w:rsidRPr="008814D6" w:rsidRDefault="00361F57" w:rsidP="00361F57">
            <w:pPr>
              <w:autoSpaceDE w:val="0"/>
              <w:autoSpaceDN w:val="0"/>
              <w:adjustRightInd w:val="0"/>
              <w:spacing w:line="240" w:lineRule="atLeast"/>
              <w:rPr>
                <w:rFonts w:ascii="Arial" w:hAnsi="Arial" w:cs="Arial"/>
                <w:i/>
                <w:iCs/>
              </w:rPr>
            </w:pPr>
          </w:p>
          <w:p w14:paraId="15FE9C2E" w14:textId="77777777" w:rsidR="00361F57" w:rsidRPr="008814D6" w:rsidRDefault="00361F57" w:rsidP="00361F57">
            <w:pPr>
              <w:jc w:val="both"/>
              <w:rPr>
                <w:rFonts w:ascii="Arial" w:hAnsi="Arial" w:cs="Arial"/>
              </w:rPr>
            </w:pPr>
            <w:r w:rsidRPr="008814D6">
              <w:rPr>
                <w:rFonts w:ascii="Arial" w:hAnsi="Arial" w:cs="Arial"/>
              </w:rPr>
              <w:t xml:space="preserve">(a) Eligible applicants will be those who on the closing date for the competition: </w:t>
            </w:r>
          </w:p>
          <w:p w14:paraId="63BA5BDD" w14:textId="77777777" w:rsidR="00361F57" w:rsidRPr="008814D6" w:rsidRDefault="00361F57" w:rsidP="00361F57">
            <w:pPr>
              <w:rPr>
                <w:rFonts w:ascii="Arial" w:hAnsi="Arial" w:cs="Arial"/>
              </w:rPr>
            </w:pPr>
          </w:p>
          <w:p w14:paraId="7F630E3D" w14:textId="77777777" w:rsidR="00361F57" w:rsidRPr="008814D6" w:rsidRDefault="00361F57" w:rsidP="00357F20">
            <w:pPr>
              <w:numPr>
                <w:ilvl w:val="0"/>
                <w:numId w:val="9"/>
              </w:numPr>
              <w:rPr>
                <w:rFonts w:ascii="Arial" w:hAnsi="Arial" w:cs="Arial"/>
                <w:b/>
                <w:u w:val="single"/>
                <w:lang w:val="en-IE"/>
              </w:rPr>
            </w:pPr>
            <w:r w:rsidRPr="008814D6">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6263C04" w14:textId="77777777" w:rsidR="00361F57" w:rsidRPr="008814D6" w:rsidRDefault="00361F57" w:rsidP="00361F57">
            <w:pPr>
              <w:ind w:left="1080"/>
              <w:rPr>
                <w:rFonts w:ascii="Arial" w:hAnsi="Arial" w:cs="Arial"/>
                <w:b/>
                <w:u w:val="single"/>
                <w:lang w:val="en-IE"/>
              </w:rPr>
            </w:pPr>
          </w:p>
          <w:p w14:paraId="53D910B0" w14:textId="77777777" w:rsidR="00361F57" w:rsidRPr="008814D6" w:rsidRDefault="00361F57" w:rsidP="00361F57">
            <w:pPr>
              <w:ind w:left="1080"/>
              <w:jc w:val="center"/>
              <w:rPr>
                <w:rFonts w:ascii="Arial" w:hAnsi="Arial" w:cs="Arial"/>
                <w:b/>
                <w:u w:val="single"/>
                <w:lang w:val="en-IE"/>
              </w:rPr>
            </w:pPr>
            <w:r w:rsidRPr="008814D6">
              <w:rPr>
                <w:rFonts w:ascii="Arial" w:hAnsi="Arial" w:cs="Arial"/>
                <w:b/>
                <w:u w:val="single"/>
                <w:lang w:val="en-IE"/>
              </w:rPr>
              <w:t>Or</w:t>
            </w:r>
          </w:p>
          <w:p w14:paraId="4962025C" w14:textId="77777777" w:rsidR="00361F57" w:rsidRPr="008814D6" w:rsidRDefault="00361F57" w:rsidP="00357F20">
            <w:pPr>
              <w:numPr>
                <w:ilvl w:val="0"/>
                <w:numId w:val="9"/>
              </w:numPr>
              <w:rPr>
                <w:rFonts w:ascii="Arial" w:hAnsi="Arial" w:cs="Arial"/>
                <w:b/>
                <w:u w:val="single"/>
                <w:lang w:val="en-IE"/>
              </w:rPr>
            </w:pPr>
            <w:r w:rsidRPr="008814D6">
              <w:rPr>
                <w:rFonts w:ascii="Arial" w:hAnsi="Arial" w:cs="Arial"/>
              </w:rPr>
              <w:t>Have obtained a pass (Grade D) in at least five subjects from the approved list of subjects in the Department of Education Leaving Certificate Examination, including Mathematics and English or Irish</w:t>
            </w:r>
            <w:r w:rsidRPr="008814D6">
              <w:rPr>
                <w:rFonts w:ascii="Arial" w:hAnsi="Arial" w:cs="Arial"/>
                <w:vertAlign w:val="superscript"/>
              </w:rPr>
              <w:t>1</w:t>
            </w:r>
            <w:r w:rsidRPr="008814D6">
              <w:rPr>
                <w:rFonts w:ascii="Arial" w:hAnsi="Arial" w:cs="Arial"/>
              </w:rPr>
              <w:t xml:space="preserve"> . Candidates should have obtained at least Grade C on higher level papers in three subjects in that examination. </w:t>
            </w:r>
          </w:p>
          <w:p w14:paraId="500155C4" w14:textId="77777777" w:rsidR="00361F57" w:rsidRPr="008814D6" w:rsidRDefault="00361F57" w:rsidP="00361F57">
            <w:pPr>
              <w:ind w:left="1080"/>
              <w:rPr>
                <w:rFonts w:ascii="Arial" w:hAnsi="Arial" w:cs="Arial"/>
                <w:b/>
                <w:u w:val="single"/>
                <w:lang w:val="en-IE"/>
              </w:rPr>
            </w:pPr>
          </w:p>
          <w:p w14:paraId="5E4431F1" w14:textId="77777777" w:rsidR="00361F57" w:rsidRPr="008814D6" w:rsidRDefault="00361F57" w:rsidP="00361F57">
            <w:pPr>
              <w:ind w:left="1080"/>
              <w:jc w:val="center"/>
              <w:rPr>
                <w:rFonts w:ascii="Arial" w:hAnsi="Arial" w:cs="Arial"/>
                <w:b/>
                <w:u w:val="single"/>
                <w:lang w:val="en-IE"/>
              </w:rPr>
            </w:pPr>
            <w:r w:rsidRPr="008814D6">
              <w:rPr>
                <w:rFonts w:ascii="Arial" w:hAnsi="Arial" w:cs="Arial"/>
                <w:b/>
                <w:u w:val="single"/>
                <w:lang w:val="en-IE"/>
              </w:rPr>
              <w:t>Or</w:t>
            </w:r>
          </w:p>
          <w:p w14:paraId="793CE069" w14:textId="77777777" w:rsidR="00361F57" w:rsidRPr="008814D6" w:rsidRDefault="00361F57" w:rsidP="00357F20">
            <w:pPr>
              <w:numPr>
                <w:ilvl w:val="0"/>
                <w:numId w:val="9"/>
              </w:numPr>
              <w:rPr>
                <w:rFonts w:ascii="Arial" w:hAnsi="Arial" w:cs="Arial"/>
                <w:b/>
                <w:u w:val="single"/>
                <w:lang w:val="en-IE"/>
              </w:rPr>
            </w:pPr>
            <w:r w:rsidRPr="008814D6">
              <w:rPr>
                <w:rFonts w:ascii="Arial" w:hAnsi="Arial" w:cs="Arial"/>
              </w:rPr>
              <w:t xml:space="preserve">Have completed a relevant examination at a comparable standard in any equivalent examination in another jurisdiction </w:t>
            </w:r>
          </w:p>
          <w:p w14:paraId="2F7A11A2" w14:textId="77777777" w:rsidR="00361F57" w:rsidRPr="008814D6" w:rsidRDefault="00361F57" w:rsidP="00361F57">
            <w:pPr>
              <w:ind w:left="360"/>
              <w:rPr>
                <w:rFonts w:ascii="Arial" w:hAnsi="Arial" w:cs="Arial"/>
              </w:rPr>
            </w:pPr>
          </w:p>
          <w:p w14:paraId="7903467F" w14:textId="77777777" w:rsidR="00361F57" w:rsidRPr="008814D6" w:rsidRDefault="00361F57" w:rsidP="00361F57">
            <w:pPr>
              <w:ind w:left="1080"/>
              <w:jc w:val="center"/>
              <w:rPr>
                <w:rFonts w:ascii="Arial" w:hAnsi="Arial" w:cs="Arial"/>
                <w:b/>
                <w:u w:val="single"/>
                <w:lang w:val="en-IE"/>
              </w:rPr>
            </w:pPr>
            <w:r w:rsidRPr="008814D6">
              <w:rPr>
                <w:rFonts w:ascii="Arial" w:hAnsi="Arial" w:cs="Arial"/>
                <w:b/>
                <w:u w:val="single"/>
                <w:lang w:val="en-IE"/>
              </w:rPr>
              <w:t>Or</w:t>
            </w:r>
          </w:p>
          <w:p w14:paraId="0DB45D64" w14:textId="77777777" w:rsidR="00361F57" w:rsidRPr="008814D6" w:rsidRDefault="00361F57" w:rsidP="00357F20">
            <w:pPr>
              <w:numPr>
                <w:ilvl w:val="0"/>
                <w:numId w:val="9"/>
              </w:numPr>
              <w:rPr>
                <w:rFonts w:ascii="Arial" w:hAnsi="Arial" w:cs="Arial"/>
                <w:b/>
                <w:u w:val="single"/>
                <w:lang w:val="en-IE"/>
              </w:rPr>
            </w:pPr>
            <w:r w:rsidRPr="008814D6">
              <w:rPr>
                <w:rFonts w:ascii="Arial" w:hAnsi="Arial" w:cs="Arial"/>
              </w:rPr>
              <w:t>Hold a comparable and relevant third level qualification of at least level 6 on the National Qualifications Framework maintained by Qualifications and Quality Ireland, (QQI).</w:t>
            </w:r>
          </w:p>
          <w:p w14:paraId="5B6F847E" w14:textId="77777777" w:rsidR="00361F57" w:rsidRPr="008814D6" w:rsidRDefault="00361F57" w:rsidP="00361F57">
            <w:pPr>
              <w:ind w:left="720"/>
              <w:contextualSpacing/>
              <w:jc w:val="both"/>
              <w:rPr>
                <w:rFonts w:ascii="Arial" w:hAnsi="Arial" w:cs="Arial"/>
                <w:b/>
              </w:rPr>
            </w:pPr>
          </w:p>
          <w:p w14:paraId="603AB455" w14:textId="77777777" w:rsidR="00361F57" w:rsidRPr="008814D6" w:rsidRDefault="00361F57" w:rsidP="00361F57">
            <w:pPr>
              <w:ind w:left="360"/>
              <w:jc w:val="center"/>
              <w:rPr>
                <w:rFonts w:ascii="Arial" w:hAnsi="Arial" w:cs="Arial"/>
                <w:b/>
                <w:u w:val="single"/>
              </w:rPr>
            </w:pPr>
            <w:r w:rsidRPr="008814D6">
              <w:rPr>
                <w:rFonts w:ascii="Arial" w:hAnsi="Arial" w:cs="Arial"/>
              </w:rPr>
              <w:t xml:space="preserve">           </w:t>
            </w:r>
            <w:r w:rsidRPr="008814D6">
              <w:rPr>
                <w:rFonts w:ascii="Arial" w:hAnsi="Arial" w:cs="Arial"/>
                <w:b/>
                <w:u w:val="single"/>
              </w:rPr>
              <w:t>and</w:t>
            </w:r>
          </w:p>
          <w:p w14:paraId="4725038F" w14:textId="77777777" w:rsidR="00361F57" w:rsidRPr="008814D6" w:rsidRDefault="00361F57" w:rsidP="00361F57">
            <w:pPr>
              <w:ind w:left="360"/>
              <w:contextualSpacing/>
              <w:jc w:val="both"/>
              <w:rPr>
                <w:rFonts w:ascii="Arial" w:hAnsi="Arial" w:cs="Arial"/>
              </w:rPr>
            </w:pPr>
            <w:r w:rsidRPr="008814D6">
              <w:rPr>
                <w:rFonts w:ascii="Arial" w:hAnsi="Arial" w:cs="Arial"/>
              </w:rPr>
              <w:t>(b) Candidates must possess the requisite knowledge and ability, including a high standard of suitability, for the proper discharge of the office.</w:t>
            </w:r>
          </w:p>
          <w:p w14:paraId="72066741" w14:textId="77777777" w:rsidR="00361F57" w:rsidRPr="008814D6" w:rsidRDefault="00361F57" w:rsidP="00361F57">
            <w:pPr>
              <w:jc w:val="both"/>
              <w:rPr>
                <w:rFonts w:ascii="Arial" w:hAnsi="Arial" w:cs="Arial"/>
                <w:i/>
                <w:iCs/>
              </w:rPr>
            </w:pPr>
          </w:p>
          <w:p w14:paraId="7F774F9D" w14:textId="77777777" w:rsidR="00C52CC6" w:rsidRDefault="00361F57" w:rsidP="00361F57">
            <w:pPr>
              <w:autoSpaceDE w:val="0"/>
              <w:autoSpaceDN w:val="0"/>
              <w:adjustRightInd w:val="0"/>
              <w:spacing w:line="240" w:lineRule="atLeast"/>
              <w:rPr>
                <w:rFonts w:ascii="Arial" w:hAnsi="Arial" w:cs="Arial"/>
                <w:i/>
                <w:iCs/>
              </w:rPr>
            </w:pPr>
            <w:r w:rsidRPr="008814D6">
              <w:rPr>
                <w:rFonts w:ascii="Arial" w:hAnsi="Arial" w:cs="Arial"/>
                <w:i/>
                <w:iCs/>
              </w:rPr>
              <w:t>Note</w:t>
            </w:r>
            <w:r w:rsidRPr="008814D6">
              <w:rPr>
                <w:rFonts w:ascii="Arial" w:hAnsi="Arial" w:cs="Arial"/>
                <w:i/>
                <w:iCs/>
                <w:vertAlign w:val="superscript"/>
              </w:rPr>
              <w:t>1</w:t>
            </w:r>
            <w:r w:rsidRPr="008814D6">
              <w:rPr>
                <w:rFonts w:ascii="Arial" w:hAnsi="Arial"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p>
          <w:p w14:paraId="727C06AD" w14:textId="77777777" w:rsidR="00A52E5D" w:rsidRDefault="00A52E5D" w:rsidP="00361F57">
            <w:pPr>
              <w:autoSpaceDE w:val="0"/>
              <w:autoSpaceDN w:val="0"/>
              <w:adjustRightInd w:val="0"/>
              <w:spacing w:line="240" w:lineRule="atLeast"/>
              <w:rPr>
                <w:rFonts w:ascii="Arial" w:hAnsi="Arial" w:cs="Arial"/>
                <w:i/>
                <w:iCs/>
              </w:rPr>
            </w:pPr>
          </w:p>
          <w:p w14:paraId="792A5B9A" w14:textId="77777777" w:rsidR="00A52E5D" w:rsidRDefault="00A52E5D" w:rsidP="00361F57">
            <w:pPr>
              <w:autoSpaceDE w:val="0"/>
              <w:autoSpaceDN w:val="0"/>
              <w:adjustRightInd w:val="0"/>
              <w:spacing w:line="240" w:lineRule="atLeast"/>
              <w:rPr>
                <w:rFonts w:ascii="Arial" w:hAnsi="Arial" w:cs="Arial"/>
                <w:i/>
                <w:iCs/>
              </w:rPr>
            </w:pPr>
          </w:p>
          <w:p w14:paraId="430F319C" w14:textId="77777777" w:rsidR="00A52E5D" w:rsidRDefault="00A52E5D" w:rsidP="00361F57">
            <w:pPr>
              <w:autoSpaceDE w:val="0"/>
              <w:autoSpaceDN w:val="0"/>
              <w:adjustRightInd w:val="0"/>
              <w:spacing w:line="240" w:lineRule="atLeast"/>
              <w:rPr>
                <w:rFonts w:ascii="Arial" w:hAnsi="Arial" w:cs="Arial"/>
                <w:i/>
                <w:iCs/>
              </w:rPr>
            </w:pPr>
          </w:p>
          <w:p w14:paraId="2CB14D43" w14:textId="77777777" w:rsidR="00A52E5D" w:rsidRDefault="00A52E5D" w:rsidP="00361F57">
            <w:pPr>
              <w:autoSpaceDE w:val="0"/>
              <w:autoSpaceDN w:val="0"/>
              <w:adjustRightInd w:val="0"/>
              <w:spacing w:line="240" w:lineRule="atLeast"/>
              <w:rPr>
                <w:rFonts w:ascii="Arial" w:hAnsi="Arial" w:cs="Arial"/>
                <w:i/>
                <w:iCs/>
                <w:u w:val="single"/>
              </w:rPr>
            </w:pPr>
          </w:p>
          <w:p w14:paraId="678A3C80" w14:textId="1531C998" w:rsidR="00447940" w:rsidRDefault="00447940" w:rsidP="00361F57">
            <w:pPr>
              <w:autoSpaceDE w:val="0"/>
              <w:autoSpaceDN w:val="0"/>
              <w:adjustRightInd w:val="0"/>
              <w:spacing w:line="240" w:lineRule="atLeast"/>
              <w:rPr>
                <w:rFonts w:ascii="Arial" w:hAnsi="Arial" w:cs="Arial"/>
                <w:i/>
                <w:iCs/>
                <w:u w:val="single"/>
              </w:rPr>
            </w:pPr>
          </w:p>
          <w:p w14:paraId="320F9234" w14:textId="3F26A979" w:rsidR="00730FE8" w:rsidRDefault="00730FE8" w:rsidP="00361F57">
            <w:pPr>
              <w:autoSpaceDE w:val="0"/>
              <w:autoSpaceDN w:val="0"/>
              <w:adjustRightInd w:val="0"/>
              <w:spacing w:line="240" w:lineRule="atLeast"/>
              <w:rPr>
                <w:rFonts w:ascii="Arial" w:hAnsi="Arial" w:cs="Arial"/>
                <w:i/>
                <w:iCs/>
                <w:u w:val="single"/>
              </w:rPr>
            </w:pPr>
          </w:p>
          <w:p w14:paraId="49404BAB" w14:textId="64771A86" w:rsidR="00730FE8" w:rsidRDefault="00730FE8" w:rsidP="00361F57">
            <w:pPr>
              <w:autoSpaceDE w:val="0"/>
              <w:autoSpaceDN w:val="0"/>
              <w:adjustRightInd w:val="0"/>
              <w:spacing w:line="240" w:lineRule="atLeast"/>
              <w:rPr>
                <w:rFonts w:ascii="Arial" w:hAnsi="Arial" w:cs="Arial"/>
                <w:i/>
                <w:iCs/>
                <w:u w:val="single"/>
              </w:rPr>
            </w:pPr>
          </w:p>
          <w:p w14:paraId="48416AEF" w14:textId="45D06FE0" w:rsidR="003757DA" w:rsidRDefault="003757DA" w:rsidP="00361F57">
            <w:pPr>
              <w:autoSpaceDE w:val="0"/>
              <w:autoSpaceDN w:val="0"/>
              <w:adjustRightInd w:val="0"/>
              <w:spacing w:line="240" w:lineRule="atLeast"/>
              <w:rPr>
                <w:rFonts w:ascii="Arial" w:hAnsi="Arial" w:cs="Arial"/>
                <w:i/>
                <w:iCs/>
                <w:u w:val="single"/>
              </w:rPr>
            </w:pPr>
          </w:p>
          <w:p w14:paraId="6860B1C6" w14:textId="5B32AE9F" w:rsidR="003757DA" w:rsidRDefault="003757DA" w:rsidP="00361F57">
            <w:pPr>
              <w:autoSpaceDE w:val="0"/>
              <w:autoSpaceDN w:val="0"/>
              <w:adjustRightInd w:val="0"/>
              <w:spacing w:line="240" w:lineRule="atLeast"/>
              <w:rPr>
                <w:rFonts w:ascii="Arial" w:hAnsi="Arial" w:cs="Arial"/>
                <w:i/>
                <w:iCs/>
                <w:u w:val="single"/>
              </w:rPr>
            </w:pPr>
          </w:p>
          <w:p w14:paraId="4261DD75" w14:textId="4843F020" w:rsidR="003757DA" w:rsidRDefault="003757DA" w:rsidP="00361F57">
            <w:pPr>
              <w:autoSpaceDE w:val="0"/>
              <w:autoSpaceDN w:val="0"/>
              <w:adjustRightInd w:val="0"/>
              <w:spacing w:line="240" w:lineRule="atLeast"/>
              <w:rPr>
                <w:rFonts w:ascii="Arial" w:hAnsi="Arial" w:cs="Arial"/>
                <w:i/>
                <w:iCs/>
                <w:u w:val="single"/>
              </w:rPr>
            </w:pPr>
          </w:p>
          <w:p w14:paraId="715FC6DA" w14:textId="43A79BEB" w:rsidR="003757DA" w:rsidRDefault="003757DA" w:rsidP="00361F57">
            <w:pPr>
              <w:autoSpaceDE w:val="0"/>
              <w:autoSpaceDN w:val="0"/>
              <w:adjustRightInd w:val="0"/>
              <w:spacing w:line="240" w:lineRule="atLeast"/>
              <w:rPr>
                <w:rFonts w:ascii="Arial" w:hAnsi="Arial" w:cs="Arial"/>
                <w:i/>
                <w:iCs/>
                <w:u w:val="single"/>
              </w:rPr>
            </w:pPr>
          </w:p>
          <w:p w14:paraId="10154C0F" w14:textId="77777777" w:rsidR="003757DA" w:rsidRDefault="003757DA" w:rsidP="00361F57">
            <w:pPr>
              <w:autoSpaceDE w:val="0"/>
              <w:autoSpaceDN w:val="0"/>
              <w:adjustRightInd w:val="0"/>
              <w:spacing w:line="240" w:lineRule="atLeast"/>
              <w:rPr>
                <w:rFonts w:ascii="Arial" w:hAnsi="Arial" w:cs="Arial"/>
                <w:i/>
                <w:iCs/>
                <w:u w:val="single"/>
              </w:rPr>
            </w:pPr>
          </w:p>
          <w:p w14:paraId="7AB40E70" w14:textId="0044B96D" w:rsidR="00447940" w:rsidRPr="008814D6" w:rsidRDefault="00447940" w:rsidP="00361F57">
            <w:pPr>
              <w:autoSpaceDE w:val="0"/>
              <w:autoSpaceDN w:val="0"/>
              <w:adjustRightInd w:val="0"/>
              <w:spacing w:line="240" w:lineRule="atLeast"/>
              <w:rPr>
                <w:rFonts w:ascii="Arial" w:hAnsi="Arial" w:cs="Arial"/>
                <w:i/>
                <w:iCs/>
                <w:u w:val="single"/>
              </w:rPr>
            </w:pPr>
          </w:p>
        </w:tc>
      </w:tr>
      <w:tr w:rsidR="00C52CC6" w:rsidRPr="00751DB6" w14:paraId="0C40C62E" w14:textId="77777777" w:rsidTr="00041E33">
        <w:tc>
          <w:tcPr>
            <w:tcW w:w="2364" w:type="dxa"/>
            <w:tcBorders>
              <w:top w:val="single" w:sz="4" w:space="0" w:color="auto"/>
              <w:left w:val="single" w:sz="4" w:space="0" w:color="auto"/>
              <w:bottom w:val="single" w:sz="4" w:space="0" w:color="auto"/>
              <w:right w:val="single" w:sz="4" w:space="0" w:color="auto"/>
            </w:tcBorders>
          </w:tcPr>
          <w:p w14:paraId="24858B58" w14:textId="77777777" w:rsidR="00A52E5D" w:rsidRDefault="00A52E5D" w:rsidP="00C52CC6">
            <w:pPr>
              <w:rPr>
                <w:rFonts w:ascii="Arial" w:hAnsi="Arial" w:cs="Arial"/>
                <w:b/>
                <w:bCs/>
              </w:rPr>
            </w:pPr>
          </w:p>
          <w:p w14:paraId="178B2C68" w14:textId="42DFF34C" w:rsidR="00C52CC6" w:rsidRPr="00751DB6" w:rsidRDefault="00C52CC6" w:rsidP="00C52CC6">
            <w:pPr>
              <w:rPr>
                <w:rFonts w:ascii="Arial" w:hAnsi="Arial" w:cs="Arial"/>
                <w:b/>
                <w:bCs/>
              </w:rPr>
            </w:pPr>
            <w:r w:rsidRPr="00751DB6">
              <w:rPr>
                <w:rFonts w:ascii="Arial" w:hAnsi="Arial" w:cs="Arial"/>
                <w:b/>
                <w:bCs/>
              </w:rPr>
              <w:t>Post Specific Requirements</w:t>
            </w:r>
          </w:p>
          <w:p w14:paraId="51335212" w14:textId="77777777" w:rsidR="00C52CC6" w:rsidRPr="00751DB6" w:rsidRDefault="00C52CC6" w:rsidP="00C52CC6">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6F5D628" w14:textId="77777777" w:rsidR="00A52E5D" w:rsidRDefault="00A52E5D" w:rsidP="0061664E">
            <w:pPr>
              <w:contextualSpacing/>
              <w:jc w:val="both"/>
              <w:rPr>
                <w:rFonts w:ascii="Arial" w:hAnsi="Arial" w:cs="Arial"/>
                <w:color w:val="212529"/>
                <w:shd w:val="clear" w:color="auto" w:fill="FFFFFF"/>
              </w:rPr>
            </w:pPr>
            <w:bookmarkStart w:id="4" w:name="_Hlk181093721"/>
          </w:p>
          <w:p w14:paraId="2F622FA5" w14:textId="209DA6E8" w:rsidR="0071222C" w:rsidRPr="0071222C" w:rsidRDefault="0071222C" w:rsidP="0071222C">
            <w:pPr>
              <w:rPr>
                <w:rFonts w:ascii="Arial" w:hAnsi="Arial" w:cs="Arial"/>
                <w:b/>
                <w:bCs/>
                <w:iCs/>
              </w:rPr>
            </w:pPr>
            <w:bookmarkStart w:id="5" w:name="_Hlk181088778"/>
            <w:r w:rsidRPr="0071222C">
              <w:rPr>
                <w:rFonts w:ascii="Arial" w:hAnsi="Arial" w:cs="Arial"/>
                <w:b/>
                <w:bCs/>
                <w:iCs/>
              </w:rPr>
              <w:t>Applicants must, at the latest date of application, clearly demonstrate, all of the criteria listed below as relevant to the role:</w:t>
            </w:r>
          </w:p>
          <w:p w14:paraId="5B18D87D" w14:textId="77777777" w:rsidR="0071222C" w:rsidRDefault="0071222C" w:rsidP="0071222C">
            <w:pPr>
              <w:rPr>
                <w:rFonts w:cs="Arial"/>
                <w:b/>
                <w:bCs/>
                <w:iCs/>
              </w:rPr>
            </w:pPr>
          </w:p>
          <w:p w14:paraId="107E6300" w14:textId="77777777" w:rsidR="007544EA" w:rsidRPr="0061664E" w:rsidRDefault="005E1147" w:rsidP="00357F20">
            <w:pPr>
              <w:numPr>
                <w:ilvl w:val="0"/>
                <w:numId w:val="6"/>
              </w:numPr>
              <w:ind w:left="714" w:hanging="357"/>
              <w:rPr>
                <w:rFonts w:ascii="Arial" w:hAnsi="Arial" w:cs="Arial"/>
                <w:color w:val="212529"/>
                <w:shd w:val="clear" w:color="auto" w:fill="FFFFFF"/>
              </w:rPr>
            </w:pPr>
            <w:r w:rsidRPr="0061664E">
              <w:rPr>
                <w:rFonts w:ascii="Arial" w:hAnsi="Arial" w:cs="Arial"/>
                <w:color w:val="212529"/>
                <w:shd w:val="clear" w:color="auto" w:fill="FFFFFF"/>
              </w:rPr>
              <w:t>Substantial experience analysing, designing and</w:t>
            </w:r>
            <w:r w:rsidR="0061664E">
              <w:rPr>
                <w:rFonts w:ascii="Arial" w:hAnsi="Arial" w:cs="Arial"/>
                <w:color w:val="212529"/>
                <w:shd w:val="clear" w:color="auto" w:fill="FFFFFF"/>
              </w:rPr>
              <w:t xml:space="preserve"> building business intelligence </w:t>
            </w:r>
            <w:r w:rsidRPr="0061664E">
              <w:rPr>
                <w:rFonts w:ascii="Arial" w:hAnsi="Arial" w:cs="Arial"/>
                <w:color w:val="212529"/>
                <w:shd w:val="clear" w:color="auto" w:fill="FFFFFF"/>
              </w:rPr>
              <w:t>solutions in a fast-paced development environment</w:t>
            </w:r>
            <w:r w:rsidR="009314E2">
              <w:rPr>
                <w:rFonts w:ascii="Arial" w:hAnsi="Arial" w:cs="Arial"/>
                <w:color w:val="212529"/>
                <w:shd w:val="clear" w:color="auto" w:fill="FFFFFF"/>
              </w:rPr>
              <w:t>.</w:t>
            </w:r>
          </w:p>
          <w:p w14:paraId="5BA8B890" w14:textId="77777777" w:rsidR="00C52CC6" w:rsidRDefault="005E1147" w:rsidP="00357F20">
            <w:pPr>
              <w:numPr>
                <w:ilvl w:val="0"/>
                <w:numId w:val="6"/>
              </w:numPr>
              <w:ind w:left="714" w:hanging="357"/>
              <w:rPr>
                <w:rFonts w:ascii="Arial" w:hAnsi="Arial" w:cs="Arial"/>
                <w:color w:val="212529"/>
                <w:shd w:val="clear" w:color="auto" w:fill="FFFFFF"/>
              </w:rPr>
            </w:pPr>
            <w:r w:rsidRPr="0061664E">
              <w:rPr>
                <w:rFonts w:ascii="Arial" w:hAnsi="Arial" w:cs="Arial"/>
                <w:color w:val="212529"/>
                <w:shd w:val="clear" w:color="auto" w:fill="FFFFFF"/>
              </w:rPr>
              <w:t xml:space="preserve">Sufficient experience with data visualisation / dashboard tools </w:t>
            </w:r>
            <w:r w:rsidR="0061664E">
              <w:rPr>
                <w:rFonts w:ascii="Arial" w:hAnsi="Arial" w:cs="Arial"/>
                <w:color w:val="212529"/>
                <w:shd w:val="clear" w:color="auto" w:fill="FFFFFF"/>
              </w:rPr>
              <w:t xml:space="preserve">e.g. </w:t>
            </w:r>
            <w:proofErr w:type="spellStart"/>
            <w:r w:rsidR="0061664E">
              <w:rPr>
                <w:rFonts w:ascii="Arial" w:hAnsi="Arial" w:cs="Arial"/>
                <w:color w:val="212529"/>
                <w:shd w:val="clear" w:color="auto" w:fill="FFFFFF"/>
              </w:rPr>
              <w:t>PowerBI</w:t>
            </w:r>
            <w:proofErr w:type="spellEnd"/>
            <w:r w:rsidR="0061664E">
              <w:rPr>
                <w:rFonts w:ascii="Arial" w:hAnsi="Arial" w:cs="Arial"/>
                <w:color w:val="212529"/>
                <w:shd w:val="clear" w:color="auto" w:fill="FFFFFF"/>
              </w:rPr>
              <w:t>, Power Query.</w:t>
            </w:r>
          </w:p>
          <w:p w14:paraId="72BD43AD" w14:textId="68022B57" w:rsidR="0061664E" w:rsidRDefault="00345125" w:rsidP="00357F20">
            <w:pPr>
              <w:numPr>
                <w:ilvl w:val="0"/>
                <w:numId w:val="6"/>
              </w:numPr>
              <w:ind w:left="714" w:hanging="357"/>
              <w:rPr>
                <w:rFonts w:ascii="Arial" w:hAnsi="Arial" w:cs="Arial"/>
                <w:color w:val="212529"/>
                <w:shd w:val="clear" w:color="auto" w:fill="FFFFFF"/>
              </w:rPr>
            </w:pPr>
            <w:r>
              <w:rPr>
                <w:rFonts w:ascii="Arial" w:hAnsi="Arial" w:cs="Arial"/>
                <w:color w:val="212529"/>
                <w:shd w:val="clear" w:color="auto" w:fill="FFFFFF"/>
              </w:rPr>
              <w:t>Sufficient e</w:t>
            </w:r>
            <w:r w:rsidR="0061664E">
              <w:rPr>
                <w:rFonts w:ascii="Arial" w:hAnsi="Arial" w:cs="Arial"/>
                <w:color w:val="212529"/>
                <w:shd w:val="clear" w:color="auto" w:fill="FFFFFF"/>
              </w:rPr>
              <w:t>xperience of collaborating with</w:t>
            </w:r>
            <w:r>
              <w:rPr>
                <w:rFonts w:ascii="Arial" w:hAnsi="Arial" w:cs="Arial"/>
                <w:color w:val="212529"/>
                <w:shd w:val="clear" w:color="auto" w:fill="FFFFFF"/>
              </w:rPr>
              <w:t xml:space="preserve"> senior</w:t>
            </w:r>
            <w:r w:rsidR="0061664E">
              <w:rPr>
                <w:rFonts w:ascii="Arial" w:hAnsi="Arial" w:cs="Arial"/>
                <w:color w:val="212529"/>
                <w:shd w:val="clear" w:color="auto" w:fill="FFFFFF"/>
              </w:rPr>
              <w:t xml:space="preserve"> internal and external stakeholders</w:t>
            </w:r>
            <w:r>
              <w:rPr>
                <w:rFonts w:ascii="Arial" w:hAnsi="Arial" w:cs="Arial"/>
                <w:color w:val="212529"/>
                <w:shd w:val="clear" w:color="auto" w:fill="FFFFFF"/>
              </w:rPr>
              <w:t xml:space="preserve">, </w:t>
            </w:r>
            <w:r w:rsidR="0061664E">
              <w:rPr>
                <w:rFonts w:ascii="Arial" w:hAnsi="Arial" w:cs="Arial"/>
                <w:color w:val="212529"/>
                <w:shd w:val="clear" w:color="auto" w:fill="FFFFFF"/>
              </w:rPr>
              <w:t>to understand their requirements and develop data solutions and reports that provide complex data in an easy-to-use and understand</w:t>
            </w:r>
            <w:r w:rsidR="00F36652">
              <w:rPr>
                <w:rFonts w:ascii="Arial" w:hAnsi="Arial" w:cs="Arial"/>
                <w:color w:val="212529"/>
                <w:shd w:val="clear" w:color="auto" w:fill="FFFFFF"/>
              </w:rPr>
              <w:t>able</w:t>
            </w:r>
            <w:r w:rsidR="0061664E">
              <w:rPr>
                <w:rFonts w:ascii="Arial" w:hAnsi="Arial" w:cs="Arial"/>
                <w:color w:val="212529"/>
                <w:shd w:val="clear" w:color="auto" w:fill="FFFFFF"/>
              </w:rPr>
              <w:t xml:space="preserve"> format.</w:t>
            </w:r>
          </w:p>
          <w:p w14:paraId="61DA3C1B" w14:textId="77777777" w:rsidR="0061664E" w:rsidRPr="00041E33" w:rsidRDefault="0083018B" w:rsidP="00041E33">
            <w:pPr>
              <w:numPr>
                <w:ilvl w:val="0"/>
                <w:numId w:val="6"/>
              </w:numPr>
              <w:ind w:left="714" w:hanging="357"/>
              <w:rPr>
                <w:rFonts w:ascii="Arial" w:hAnsi="Arial" w:cs="Arial"/>
                <w:color w:val="212529"/>
                <w:shd w:val="clear" w:color="auto" w:fill="FFFFFF"/>
              </w:rPr>
            </w:pPr>
            <w:r>
              <w:rPr>
                <w:rFonts w:ascii="Arial" w:hAnsi="Arial" w:cs="Arial"/>
                <w:color w:val="212529"/>
                <w:shd w:val="clear" w:color="auto" w:fill="FFFFFF"/>
              </w:rPr>
              <w:t xml:space="preserve">Sufficient experience </w:t>
            </w:r>
            <w:r w:rsidR="00F36652">
              <w:rPr>
                <w:rFonts w:ascii="Arial" w:hAnsi="Arial" w:cs="Arial"/>
                <w:color w:val="212529"/>
                <w:shd w:val="clear" w:color="auto" w:fill="FFFFFF"/>
              </w:rPr>
              <w:t xml:space="preserve">developing solutions for CSAT analysis and customer feedback mechanisms as part of continuous service improvements.  </w:t>
            </w:r>
            <w:bookmarkEnd w:id="5"/>
            <w:bookmarkEnd w:id="4"/>
          </w:p>
        </w:tc>
      </w:tr>
      <w:tr w:rsidR="00C52CC6" w:rsidRPr="00751DB6" w14:paraId="19FDF00D" w14:textId="77777777" w:rsidTr="00041E33">
        <w:tc>
          <w:tcPr>
            <w:tcW w:w="2364" w:type="dxa"/>
            <w:vAlign w:val="center"/>
          </w:tcPr>
          <w:p w14:paraId="2BFF9B8B" w14:textId="77777777" w:rsidR="00C52CC6" w:rsidRPr="00751DB6" w:rsidRDefault="00C52CC6" w:rsidP="00B64292">
            <w:pPr>
              <w:rPr>
                <w:rFonts w:ascii="Arial" w:hAnsi="Arial" w:cs="Arial"/>
                <w:b/>
                <w:bCs/>
              </w:rPr>
            </w:pPr>
            <w:r w:rsidRPr="00751DB6">
              <w:rPr>
                <w:rFonts w:ascii="Arial" w:hAnsi="Arial" w:cs="Arial"/>
                <w:b/>
                <w:bCs/>
              </w:rPr>
              <w:t>Other requirements specific to the post</w:t>
            </w:r>
          </w:p>
        </w:tc>
        <w:tc>
          <w:tcPr>
            <w:tcW w:w="8256" w:type="dxa"/>
            <w:vAlign w:val="center"/>
          </w:tcPr>
          <w:p w14:paraId="59BA3B66" w14:textId="4DA0BB9F" w:rsidR="00B276CC" w:rsidRPr="0071222C" w:rsidRDefault="00B276CC" w:rsidP="0071222C">
            <w:pPr>
              <w:pStyle w:val="ListParagraph"/>
              <w:numPr>
                <w:ilvl w:val="0"/>
                <w:numId w:val="25"/>
              </w:numPr>
              <w:rPr>
                <w:rFonts w:ascii="Arial" w:hAnsi="Arial" w:cs="Arial"/>
                <w:iCs/>
              </w:rPr>
            </w:pPr>
            <w:r w:rsidRPr="0071222C">
              <w:rPr>
                <w:rFonts w:ascii="Arial" w:hAnsi="Arial" w:cs="Arial"/>
                <w:iCs/>
              </w:rPr>
              <w:t>Need to have full Driving Licence with own transport to fulfil the requirements of the role as this post will involve travel</w:t>
            </w:r>
            <w:r w:rsidR="00095FEC" w:rsidRPr="0071222C">
              <w:rPr>
                <w:rFonts w:ascii="Arial" w:hAnsi="Arial" w:cs="Arial"/>
                <w:iCs/>
              </w:rPr>
              <w:t>.</w:t>
            </w:r>
          </w:p>
          <w:p w14:paraId="5885A453" w14:textId="77777777" w:rsidR="00736B4A" w:rsidRPr="00041E33" w:rsidRDefault="00041E33" w:rsidP="00041E33">
            <w:pPr>
              <w:pStyle w:val="ListParagraph"/>
              <w:numPr>
                <w:ilvl w:val="0"/>
                <w:numId w:val="10"/>
              </w:numPr>
              <w:jc w:val="both"/>
              <w:rPr>
                <w:rFonts w:ascii="Arial" w:hAnsi="Arial" w:cs="Arial"/>
                <w:iCs/>
              </w:rPr>
            </w:pPr>
            <w:r w:rsidRPr="00041E33">
              <w:rPr>
                <w:rFonts w:ascii="Arial" w:hAnsi="Arial" w:cs="Arial"/>
                <w:iCs/>
              </w:rPr>
              <w:t>Flexibility in working hours to meet the needs of the service.</w:t>
            </w:r>
          </w:p>
        </w:tc>
      </w:tr>
      <w:tr w:rsidR="00041E33" w:rsidRPr="00CE4F3F" w14:paraId="6EACFAD9" w14:textId="77777777" w:rsidTr="00041E33">
        <w:tc>
          <w:tcPr>
            <w:tcW w:w="2364" w:type="dxa"/>
            <w:tcBorders>
              <w:top w:val="single" w:sz="4" w:space="0" w:color="auto"/>
              <w:left w:val="single" w:sz="4" w:space="0" w:color="auto"/>
              <w:bottom w:val="single" w:sz="4" w:space="0" w:color="auto"/>
              <w:right w:val="single" w:sz="4" w:space="0" w:color="auto"/>
            </w:tcBorders>
          </w:tcPr>
          <w:p w14:paraId="6876D0B5" w14:textId="77777777" w:rsidR="0071222C" w:rsidRDefault="0071222C" w:rsidP="00041E33">
            <w:pPr>
              <w:rPr>
                <w:rFonts w:ascii="Arial" w:hAnsi="Arial" w:cs="Arial"/>
                <w:b/>
                <w:bCs/>
              </w:rPr>
            </w:pPr>
          </w:p>
          <w:p w14:paraId="3DEEEBC7" w14:textId="630240A4" w:rsidR="00041E33" w:rsidRPr="00C96135" w:rsidRDefault="00041E33" w:rsidP="00041E33">
            <w:pPr>
              <w:rPr>
                <w:rFonts w:ascii="Arial" w:hAnsi="Arial" w:cs="Arial"/>
                <w:b/>
                <w:bCs/>
              </w:rPr>
            </w:pPr>
            <w:r w:rsidRPr="00C96135">
              <w:rPr>
                <w:rFonts w:ascii="Arial" w:hAnsi="Arial" w:cs="Arial"/>
                <w:b/>
                <w:bCs/>
              </w:rPr>
              <w:t>Skills, competencies and/or knowledge</w:t>
            </w:r>
          </w:p>
          <w:p w14:paraId="11D80EF5" w14:textId="77777777" w:rsidR="00041E33" w:rsidRPr="00C96135" w:rsidRDefault="00041E33" w:rsidP="00041E33">
            <w:pPr>
              <w:rPr>
                <w:rFonts w:ascii="Arial" w:hAnsi="Arial" w:cs="Arial"/>
                <w:b/>
                <w:bCs/>
              </w:rPr>
            </w:pPr>
          </w:p>
          <w:p w14:paraId="28C2826E" w14:textId="77777777" w:rsidR="00041E33" w:rsidRPr="00C96135" w:rsidRDefault="00041E33" w:rsidP="00041E33">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49127CFE" w14:textId="77777777" w:rsidR="00041E33" w:rsidRPr="00041E33" w:rsidRDefault="00041E33" w:rsidP="00CA69FA">
            <w:pPr>
              <w:rPr>
                <w:rFonts w:ascii="Arial" w:hAnsi="Arial" w:cs="Arial"/>
                <w:iCs/>
              </w:rPr>
            </w:pPr>
          </w:p>
          <w:p w14:paraId="6551FD9A" w14:textId="77777777" w:rsidR="00041E33" w:rsidRPr="00041E33" w:rsidRDefault="00041E33" w:rsidP="00CA69FA">
            <w:pPr>
              <w:rPr>
                <w:rFonts w:ascii="Arial" w:hAnsi="Arial" w:cs="Arial"/>
                <w:b/>
                <w:iCs/>
                <w:u w:val="single"/>
              </w:rPr>
            </w:pPr>
            <w:r w:rsidRPr="00041E33">
              <w:rPr>
                <w:rFonts w:ascii="Arial" w:hAnsi="Arial" w:cs="Arial"/>
                <w:b/>
                <w:iCs/>
                <w:u w:val="single"/>
              </w:rPr>
              <w:t>Professional Knowledge &amp; Experience</w:t>
            </w:r>
          </w:p>
          <w:p w14:paraId="157AFB47" w14:textId="77777777" w:rsidR="00041E33" w:rsidRPr="00041E33" w:rsidRDefault="00041E33" w:rsidP="00041E33">
            <w:pPr>
              <w:rPr>
                <w:rFonts w:ascii="Arial" w:hAnsi="Arial" w:cs="Arial"/>
                <w:b/>
                <w:i/>
                <w:iCs/>
              </w:rPr>
            </w:pPr>
            <w:r w:rsidRPr="00041E33">
              <w:rPr>
                <w:rFonts w:ascii="Arial" w:hAnsi="Arial" w:cs="Arial"/>
                <w:b/>
                <w:i/>
                <w:iCs/>
              </w:rPr>
              <w:t>Demonstrate:</w:t>
            </w:r>
          </w:p>
          <w:p w14:paraId="2A068FB6" w14:textId="77777777" w:rsidR="00041E33" w:rsidRDefault="00041E33" w:rsidP="00041E33">
            <w:pPr>
              <w:numPr>
                <w:ilvl w:val="0"/>
                <w:numId w:val="13"/>
              </w:numPr>
              <w:shd w:val="clear" w:color="auto" w:fill="FFFFFF"/>
              <w:rPr>
                <w:rFonts w:ascii="Arial" w:hAnsi="Arial" w:cs="Arial"/>
                <w:iCs/>
              </w:rPr>
            </w:pPr>
            <w:r>
              <w:rPr>
                <w:rFonts w:ascii="Arial" w:hAnsi="Arial" w:cs="Arial"/>
                <w:iCs/>
              </w:rPr>
              <w:t>Strong p</w:t>
            </w:r>
            <w:r w:rsidRPr="00F11A4A">
              <w:rPr>
                <w:rFonts w:ascii="Arial" w:hAnsi="Arial" w:cs="Arial"/>
                <w:iCs/>
              </w:rPr>
              <w:t>roficiency in SQL, BI tools, analytical methods</w:t>
            </w:r>
            <w:r>
              <w:rPr>
                <w:rFonts w:ascii="Arial" w:hAnsi="Arial" w:cs="Arial"/>
                <w:iCs/>
              </w:rPr>
              <w:t>, queries</w:t>
            </w:r>
            <w:r w:rsidRPr="00F11A4A">
              <w:rPr>
                <w:rFonts w:ascii="Arial" w:hAnsi="Arial" w:cs="Arial"/>
                <w:iCs/>
              </w:rPr>
              <w:t xml:space="preserve"> and data platforms.</w:t>
            </w:r>
          </w:p>
          <w:p w14:paraId="58C40671" w14:textId="42188379" w:rsidR="00041E33" w:rsidRPr="00227022" w:rsidRDefault="00041E33" w:rsidP="00041E33">
            <w:pPr>
              <w:numPr>
                <w:ilvl w:val="0"/>
                <w:numId w:val="13"/>
              </w:numPr>
              <w:shd w:val="clear" w:color="auto" w:fill="FFFFFF"/>
              <w:spacing w:before="100" w:beforeAutospacing="1" w:after="100" w:afterAutospacing="1"/>
              <w:rPr>
                <w:rFonts w:ascii="Arial" w:hAnsi="Arial" w:cs="Arial"/>
                <w:iCs/>
              </w:rPr>
            </w:pPr>
            <w:r>
              <w:rPr>
                <w:rFonts w:ascii="Arial" w:hAnsi="Arial" w:cs="Arial"/>
                <w:iCs/>
              </w:rPr>
              <w:t xml:space="preserve">Strong experience and ability in </w:t>
            </w:r>
            <w:r w:rsidRPr="00227022">
              <w:rPr>
                <w:rFonts w:ascii="Arial" w:hAnsi="Arial" w:cs="Arial"/>
                <w:iCs/>
              </w:rPr>
              <w:t>Power BI DAX report developm</w:t>
            </w:r>
            <w:r>
              <w:rPr>
                <w:rFonts w:ascii="Arial" w:hAnsi="Arial" w:cs="Arial"/>
                <w:iCs/>
              </w:rPr>
              <w:t xml:space="preserve">ent, data </w:t>
            </w:r>
            <w:r w:rsidR="0004493E">
              <w:rPr>
                <w:rFonts w:ascii="Arial" w:hAnsi="Arial" w:cs="Arial"/>
                <w:iCs/>
              </w:rPr>
              <w:t>modelling</w:t>
            </w:r>
            <w:r>
              <w:rPr>
                <w:rFonts w:ascii="Arial" w:hAnsi="Arial" w:cs="Arial"/>
                <w:iCs/>
              </w:rPr>
              <w:t xml:space="preserve"> and data visualis</w:t>
            </w:r>
            <w:r w:rsidRPr="00227022">
              <w:rPr>
                <w:rFonts w:ascii="Arial" w:hAnsi="Arial" w:cs="Arial"/>
                <w:iCs/>
              </w:rPr>
              <w:t>ation</w:t>
            </w:r>
            <w:r>
              <w:rPr>
                <w:rFonts w:ascii="Arial" w:hAnsi="Arial" w:cs="Arial"/>
                <w:iCs/>
              </w:rPr>
              <w:t>.</w:t>
            </w:r>
          </w:p>
          <w:p w14:paraId="73380845" w14:textId="77777777" w:rsidR="00041E33" w:rsidRPr="00227022" w:rsidRDefault="00041E33" w:rsidP="00041E33">
            <w:pPr>
              <w:numPr>
                <w:ilvl w:val="0"/>
                <w:numId w:val="13"/>
              </w:numPr>
              <w:shd w:val="clear" w:color="auto" w:fill="FFFFFF"/>
              <w:spacing w:before="100" w:beforeAutospacing="1" w:after="100" w:afterAutospacing="1"/>
              <w:rPr>
                <w:rFonts w:ascii="Arial" w:hAnsi="Arial" w:cs="Arial"/>
                <w:iCs/>
              </w:rPr>
            </w:pPr>
            <w:r w:rsidRPr="00227022">
              <w:rPr>
                <w:rFonts w:ascii="Arial" w:hAnsi="Arial" w:cs="Arial"/>
                <w:iCs/>
              </w:rPr>
              <w:t>Substantial experience implementing Power BI in an organisation</w:t>
            </w:r>
            <w:r>
              <w:rPr>
                <w:rFonts w:ascii="Arial" w:hAnsi="Arial" w:cs="Arial"/>
                <w:iCs/>
              </w:rPr>
              <w:t>.</w:t>
            </w:r>
          </w:p>
          <w:p w14:paraId="47A23C7F" w14:textId="77777777" w:rsidR="00041E33" w:rsidRDefault="00041E33" w:rsidP="00041E33">
            <w:pPr>
              <w:pStyle w:val="ListParagraph"/>
              <w:numPr>
                <w:ilvl w:val="0"/>
                <w:numId w:val="13"/>
              </w:numPr>
              <w:rPr>
                <w:rFonts w:ascii="Arial" w:hAnsi="Arial" w:cs="Arial"/>
                <w:iCs/>
              </w:rPr>
            </w:pPr>
            <w:r w:rsidRPr="00A97C9A">
              <w:rPr>
                <w:rFonts w:ascii="Arial" w:hAnsi="Arial" w:cs="Arial"/>
                <w:iCs/>
              </w:rPr>
              <w:t xml:space="preserve">Proven ability to develop and manage large </w:t>
            </w:r>
            <w:r>
              <w:rPr>
                <w:rFonts w:ascii="Arial" w:hAnsi="Arial" w:cs="Arial"/>
                <w:iCs/>
              </w:rPr>
              <w:t>datasets</w:t>
            </w:r>
            <w:r w:rsidRPr="00A97C9A">
              <w:rPr>
                <w:rFonts w:ascii="Arial" w:hAnsi="Arial" w:cs="Arial"/>
                <w:iCs/>
              </w:rPr>
              <w:t>.</w:t>
            </w:r>
          </w:p>
          <w:p w14:paraId="35F7B0AD" w14:textId="77777777" w:rsidR="00041E33" w:rsidRDefault="00041E33" w:rsidP="00041E33">
            <w:pPr>
              <w:pStyle w:val="ListParagraph"/>
              <w:numPr>
                <w:ilvl w:val="0"/>
                <w:numId w:val="13"/>
              </w:numPr>
              <w:rPr>
                <w:rFonts w:ascii="Arial" w:hAnsi="Arial" w:cs="Arial"/>
                <w:iCs/>
              </w:rPr>
            </w:pPr>
            <w:r>
              <w:rPr>
                <w:rFonts w:ascii="Arial" w:hAnsi="Arial" w:cs="Arial"/>
                <w:iCs/>
              </w:rPr>
              <w:t xml:space="preserve">Substantial experience </w:t>
            </w:r>
            <w:r w:rsidRPr="00702AE7">
              <w:rPr>
                <w:rFonts w:ascii="Arial" w:hAnsi="Arial" w:cs="Arial"/>
                <w:iCs/>
              </w:rPr>
              <w:t>convey</w:t>
            </w:r>
            <w:r>
              <w:rPr>
                <w:rFonts w:ascii="Arial" w:hAnsi="Arial" w:cs="Arial"/>
                <w:iCs/>
              </w:rPr>
              <w:t>ing</w:t>
            </w:r>
            <w:r w:rsidRPr="00702AE7">
              <w:rPr>
                <w:rFonts w:ascii="Arial" w:hAnsi="Arial" w:cs="Arial"/>
                <w:iCs/>
              </w:rPr>
              <w:t xml:space="preserve"> complex information</w:t>
            </w:r>
            <w:r>
              <w:rPr>
                <w:rFonts w:ascii="Arial" w:hAnsi="Arial" w:cs="Arial"/>
                <w:iCs/>
              </w:rPr>
              <w:t xml:space="preserve"> to</w:t>
            </w:r>
            <w:r w:rsidRPr="00702AE7">
              <w:rPr>
                <w:rFonts w:ascii="Arial" w:hAnsi="Arial" w:cs="Arial"/>
                <w:iCs/>
              </w:rPr>
              <w:t xml:space="preserve"> all levels </w:t>
            </w:r>
            <w:r>
              <w:rPr>
                <w:rFonts w:ascii="Arial" w:hAnsi="Arial" w:cs="Arial"/>
                <w:iCs/>
              </w:rPr>
              <w:t>of seniority and different stakeholders.</w:t>
            </w:r>
          </w:p>
          <w:p w14:paraId="7A419CD5" w14:textId="77777777" w:rsidR="00041E33" w:rsidRPr="00F11A4A" w:rsidRDefault="00041E33" w:rsidP="00041E33">
            <w:pPr>
              <w:pStyle w:val="ListParagraph"/>
              <w:numPr>
                <w:ilvl w:val="0"/>
                <w:numId w:val="13"/>
              </w:numPr>
              <w:rPr>
                <w:rFonts w:ascii="Arial" w:hAnsi="Arial" w:cs="Arial"/>
                <w:iCs/>
              </w:rPr>
            </w:pPr>
            <w:r w:rsidRPr="00F11A4A">
              <w:rPr>
                <w:rFonts w:ascii="Arial" w:hAnsi="Arial" w:cs="Arial"/>
                <w:iCs/>
              </w:rPr>
              <w:t>Substantial experience and ability to structure and conduct analyses to generate insight and recommendations</w:t>
            </w:r>
            <w:r>
              <w:rPr>
                <w:rFonts w:ascii="Arial" w:hAnsi="Arial" w:cs="Arial"/>
                <w:iCs/>
              </w:rPr>
              <w:t>.</w:t>
            </w:r>
          </w:p>
          <w:p w14:paraId="422A9C3A" w14:textId="77777777" w:rsidR="00041E33" w:rsidRDefault="00041E33" w:rsidP="00041E33">
            <w:pPr>
              <w:numPr>
                <w:ilvl w:val="0"/>
                <w:numId w:val="13"/>
              </w:numPr>
              <w:shd w:val="clear" w:color="auto" w:fill="FFFFFF"/>
              <w:rPr>
                <w:rFonts w:ascii="Arial" w:hAnsi="Arial" w:cs="Arial"/>
                <w:iCs/>
              </w:rPr>
            </w:pPr>
            <w:r w:rsidRPr="00227022">
              <w:rPr>
                <w:rFonts w:ascii="Arial" w:hAnsi="Arial" w:cs="Arial"/>
                <w:iCs/>
              </w:rPr>
              <w:t>S</w:t>
            </w:r>
            <w:r>
              <w:rPr>
                <w:rFonts w:ascii="Arial" w:hAnsi="Arial" w:cs="Arial"/>
                <w:iCs/>
              </w:rPr>
              <w:t>tro</w:t>
            </w:r>
            <w:r w:rsidRPr="00227022">
              <w:rPr>
                <w:rFonts w:ascii="Arial" w:hAnsi="Arial" w:cs="Arial"/>
                <w:iCs/>
              </w:rPr>
              <w:t>ng experience in converting raw data into meaningful insights</w:t>
            </w:r>
            <w:r>
              <w:rPr>
                <w:rFonts w:ascii="Arial" w:hAnsi="Arial" w:cs="Arial"/>
                <w:iCs/>
              </w:rPr>
              <w:t>.</w:t>
            </w:r>
          </w:p>
          <w:p w14:paraId="77B838DB" w14:textId="77777777" w:rsidR="00041E33" w:rsidRDefault="00041E33" w:rsidP="00041E33">
            <w:pPr>
              <w:numPr>
                <w:ilvl w:val="0"/>
                <w:numId w:val="13"/>
              </w:numPr>
              <w:shd w:val="clear" w:color="auto" w:fill="FFFFFF"/>
              <w:rPr>
                <w:rFonts w:ascii="Arial" w:hAnsi="Arial" w:cs="Arial"/>
                <w:iCs/>
              </w:rPr>
            </w:pPr>
            <w:r w:rsidRPr="00F11A4A">
              <w:rPr>
                <w:rFonts w:ascii="Arial" w:hAnsi="Arial" w:cs="Arial"/>
                <w:iCs/>
              </w:rPr>
              <w:t>Significant experience in end-to-end project delivery.</w:t>
            </w:r>
          </w:p>
          <w:p w14:paraId="716A16F4" w14:textId="77777777" w:rsidR="00041E33" w:rsidRDefault="00041E33" w:rsidP="00041E33">
            <w:pPr>
              <w:numPr>
                <w:ilvl w:val="0"/>
                <w:numId w:val="13"/>
              </w:numPr>
              <w:shd w:val="clear" w:color="auto" w:fill="FFFFFF"/>
              <w:rPr>
                <w:rFonts w:ascii="Arial" w:hAnsi="Arial" w:cs="Arial"/>
                <w:iCs/>
              </w:rPr>
            </w:pPr>
            <w:r w:rsidRPr="00F11A4A">
              <w:rPr>
                <w:rFonts w:ascii="Arial" w:hAnsi="Arial" w:cs="Arial"/>
                <w:iCs/>
              </w:rPr>
              <w:t>Significant experience and ability to work in a fast-paced and fluid environment.</w:t>
            </w:r>
          </w:p>
          <w:p w14:paraId="0DFF6FFA" w14:textId="77777777" w:rsidR="00041E33" w:rsidRPr="00F11A4A" w:rsidRDefault="00041E33" w:rsidP="00041E33">
            <w:pPr>
              <w:numPr>
                <w:ilvl w:val="0"/>
                <w:numId w:val="13"/>
              </w:numPr>
              <w:shd w:val="clear" w:color="auto" w:fill="FFFFFF"/>
              <w:rPr>
                <w:rFonts w:ascii="Arial" w:hAnsi="Arial" w:cs="Arial"/>
                <w:iCs/>
              </w:rPr>
            </w:pPr>
            <w:r w:rsidRPr="00F11A4A">
              <w:rPr>
                <w:rFonts w:ascii="Arial" w:hAnsi="Arial" w:cs="Arial"/>
                <w:iCs/>
              </w:rPr>
              <w:t xml:space="preserve">Strong analytical skills and ability to identify </w:t>
            </w:r>
            <w:r>
              <w:rPr>
                <w:rFonts w:ascii="Arial" w:hAnsi="Arial" w:cs="Arial"/>
                <w:iCs/>
              </w:rPr>
              <w:t xml:space="preserve">potential improvements </w:t>
            </w:r>
            <w:r w:rsidRPr="00F11A4A">
              <w:rPr>
                <w:rFonts w:ascii="Arial" w:hAnsi="Arial" w:cs="Arial"/>
                <w:iCs/>
              </w:rPr>
              <w:t>and propose and implement solutions</w:t>
            </w:r>
          </w:p>
          <w:p w14:paraId="1B777B80" w14:textId="71EECA2D" w:rsidR="00041E33" w:rsidRDefault="00041E33" w:rsidP="00041E33">
            <w:pPr>
              <w:pStyle w:val="ListParagraph"/>
              <w:numPr>
                <w:ilvl w:val="0"/>
                <w:numId w:val="13"/>
              </w:numPr>
              <w:rPr>
                <w:rFonts w:ascii="Arial" w:hAnsi="Arial" w:cs="Arial"/>
                <w:iCs/>
              </w:rPr>
            </w:pPr>
            <w:r>
              <w:rPr>
                <w:rFonts w:ascii="Arial" w:hAnsi="Arial" w:cs="Arial"/>
                <w:iCs/>
              </w:rPr>
              <w:t xml:space="preserve">Strong experience in </w:t>
            </w:r>
            <w:proofErr w:type="spellStart"/>
            <w:r w:rsidR="0004493E">
              <w:rPr>
                <w:rFonts w:ascii="Arial" w:hAnsi="Arial" w:cs="Arial"/>
                <w:iCs/>
              </w:rPr>
              <w:t>VoC</w:t>
            </w:r>
            <w:proofErr w:type="spellEnd"/>
            <w:r>
              <w:rPr>
                <w:rFonts w:ascii="Arial" w:hAnsi="Arial" w:cs="Arial"/>
                <w:iCs/>
              </w:rPr>
              <w:t xml:space="preserve"> and customer feedback reporting and analysis. </w:t>
            </w:r>
          </w:p>
          <w:p w14:paraId="51C9A162" w14:textId="77777777" w:rsidR="00041E33" w:rsidRDefault="00041E33" w:rsidP="00041E33">
            <w:pPr>
              <w:rPr>
                <w:rFonts w:ascii="Arial" w:hAnsi="Arial" w:cs="Arial"/>
                <w:iCs/>
              </w:rPr>
            </w:pPr>
            <w:r>
              <w:rPr>
                <w:rFonts w:ascii="Arial" w:hAnsi="Arial" w:cs="Arial"/>
                <w:iCs/>
              </w:rPr>
              <w:t xml:space="preserve"> </w:t>
            </w:r>
          </w:p>
          <w:p w14:paraId="3F411C2C" w14:textId="77777777" w:rsidR="00041E33" w:rsidRPr="00041E33" w:rsidRDefault="00041E33" w:rsidP="00041E33">
            <w:pPr>
              <w:rPr>
                <w:rFonts w:ascii="Arial" w:hAnsi="Arial" w:cs="Arial"/>
                <w:b/>
                <w:iCs/>
                <w:u w:val="single"/>
              </w:rPr>
            </w:pPr>
            <w:r w:rsidRPr="00041E33">
              <w:rPr>
                <w:rFonts w:ascii="Arial" w:hAnsi="Arial" w:cs="Arial"/>
                <w:b/>
                <w:iCs/>
                <w:u w:val="single"/>
              </w:rPr>
              <w:t>Communications &amp; Interpersonal Skills</w:t>
            </w:r>
          </w:p>
          <w:p w14:paraId="3FE28938" w14:textId="77777777" w:rsidR="00041E33" w:rsidRPr="00041E33" w:rsidRDefault="00041E33" w:rsidP="00CA69FA">
            <w:pPr>
              <w:rPr>
                <w:rFonts w:ascii="Arial" w:hAnsi="Arial" w:cs="Arial"/>
                <w:b/>
                <w:i/>
                <w:iCs/>
              </w:rPr>
            </w:pPr>
            <w:r w:rsidRPr="00041E33">
              <w:rPr>
                <w:rFonts w:ascii="Arial" w:hAnsi="Arial" w:cs="Arial"/>
                <w:b/>
                <w:i/>
                <w:iCs/>
              </w:rPr>
              <w:t>Demonstrate:</w:t>
            </w:r>
          </w:p>
          <w:p w14:paraId="70B6FCE3" w14:textId="6D86BAC6" w:rsidR="00041E33" w:rsidRPr="00367FBC" w:rsidRDefault="00041E33" w:rsidP="00041E33">
            <w:pPr>
              <w:numPr>
                <w:ilvl w:val="0"/>
                <w:numId w:val="1"/>
              </w:numPr>
              <w:rPr>
                <w:rFonts w:ascii="Arial" w:hAnsi="Arial" w:cs="Arial"/>
                <w:iCs/>
              </w:rPr>
            </w:pPr>
            <w:r w:rsidRPr="00367FBC">
              <w:rPr>
                <w:rFonts w:ascii="Arial" w:hAnsi="Arial" w:cs="Arial"/>
                <w:iCs/>
              </w:rPr>
              <w:t>Excellent communication and interpersonal skills in order to deal effectively with a wide range of stakeholders</w:t>
            </w:r>
            <w:r w:rsidR="007C52F8">
              <w:rPr>
                <w:rFonts w:ascii="Arial" w:hAnsi="Arial" w:cs="Arial"/>
                <w:iCs/>
              </w:rPr>
              <w:t>.</w:t>
            </w:r>
          </w:p>
          <w:p w14:paraId="37107E9C" w14:textId="77777777" w:rsidR="00041E33" w:rsidRPr="00367FBC" w:rsidRDefault="00041E33" w:rsidP="00041E33">
            <w:pPr>
              <w:numPr>
                <w:ilvl w:val="0"/>
                <w:numId w:val="1"/>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0ED6011D" w14:textId="5892951D" w:rsidR="00041E33" w:rsidRPr="00041E33" w:rsidRDefault="00041E33" w:rsidP="00041E33">
            <w:pPr>
              <w:numPr>
                <w:ilvl w:val="0"/>
                <w:numId w:val="1"/>
              </w:numPr>
              <w:rPr>
                <w:rFonts w:ascii="Arial" w:hAnsi="Arial" w:cs="Arial"/>
                <w:iCs/>
              </w:rPr>
            </w:pPr>
            <w:r w:rsidRPr="00367FBC">
              <w:rPr>
                <w:rFonts w:ascii="Arial" w:hAnsi="Arial" w:cs="Arial"/>
                <w:iCs/>
              </w:rPr>
              <w:t>The ability to build and maintain relationships with colleagues and other stakeholders to assist in performing the role</w:t>
            </w:r>
            <w:r w:rsidR="007C52F8">
              <w:rPr>
                <w:rFonts w:ascii="Arial" w:hAnsi="Arial" w:cs="Arial"/>
                <w:iCs/>
              </w:rPr>
              <w:t>.</w:t>
            </w:r>
          </w:p>
          <w:p w14:paraId="42F5723A" w14:textId="77777777" w:rsidR="00041E33" w:rsidRPr="00041E33" w:rsidRDefault="00041E33" w:rsidP="00CA69FA">
            <w:pPr>
              <w:rPr>
                <w:rFonts w:ascii="Arial" w:hAnsi="Arial" w:cs="Arial"/>
                <w:iCs/>
              </w:rPr>
            </w:pPr>
          </w:p>
          <w:p w14:paraId="5D2BF9DA" w14:textId="77777777" w:rsidR="00041E33" w:rsidRPr="00041E33" w:rsidRDefault="00041E33" w:rsidP="00CA69FA">
            <w:pPr>
              <w:rPr>
                <w:rFonts w:ascii="Arial" w:hAnsi="Arial" w:cs="Arial"/>
                <w:iCs/>
              </w:rPr>
            </w:pPr>
          </w:p>
          <w:p w14:paraId="7B1D17C7" w14:textId="77777777" w:rsidR="00041E33" w:rsidRPr="00041E33" w:rsidRDefault="00041E33" w:rsidP="00CA69FA">
            <w:pPr>
              <w:rPr>
                <w:rFonts w:ascii="Arial" w:hAnsi="Arial" w:cs="Arial"/>
                <w:b/>
                <w:iCs/>
                <w:u w:val="single"/>
              </w:rPr>
            </w:pPr>
            <w:r w:rsidRPr="00041E33">
              <w:rPr>
                <w:rFonts w:ascii="Arial" w:hAnsi="Arial" w:cs="Arial"/>
                <w:b/>
                <w:iCs/>
                <w:u w:val="single"/>
              </w:rPr>
              <w:t>Planning &amp; Managing Resources</w:t>
            </w:r>
          </w:p>
          <w:p w14:paraId="2626299A" w14:textId="77777777" w:rsidR="00041E33" w:rsidRPr="00041E33" w:rsidRDefault="00041E33" w:rsidP="00CA69FA">
            <w:pPr>
              <w:rPr>
                <w:rFonts w:ascii="Arial" w:hAnsi="Arial" w:cs="Arial"/>
                <w:b/>
                <w:i/>
                <w:iCs/>
              </w:rPr>
            </w:pPr>
            <w:r w:rsidRPr="00041E33">
              <w:rPr>
                <w:rFonts w:ascii="Arial" w:hAnsi="Arial" w:cs="Arial"/>
                <w:b/>
                <w:i/>
                <w:iCs/>
              </w:rPr>
              <w:t>Demonstrate:</w:t>
            </w:r>
          </w:p>
          <w:p w14:paraId="2116B99C" w14:textId="4813018D" w:rsidR="00041E33" w:rsidRPr="00367FBC" w:rsidRDefault="00041E33" w:rsidP="00041E33">
            <w:pPr>
              <w:numPr>
                <w:ilvl w:val="0"/>
                <w:numId w:val="1"/>
              </w:numPr>
              <w:rPr>
                <w:rFonts w:ascii="Arial" w:hAnsi="Arial" w:cs="Arial"/>
                <w:iCs/>
              </w:rPr>
            </w:pPr>
            <w:r w:rsidRPr="00367FBC">
              <w:rPr>
                <w:rFonts w:ascii="Arial" w:hAnsi="Arial" w:cs="Arial"/>
                <w:iCs/>
              </w:rPr>
              <w:t>Strong planning and organising skills including, structuring and organising own work load and that of others effectively</w:t>
            </w:r>
            <w:r w:rsidR="007C52F8">
              <w:rPr>
                <w:rFonts w:ascii="Arial" w:hAnsi="Arial" w:cs="Arial"/>
                <w:iCs/>
              </w:rPr>
              <w:t>.</w:t>
            </w:r>
          </w:p>
          <w:p w14:paraId="7FDB6624" w14:textId="1443411F" w:rsidR="00041E33" w:rsidRPr="00367FBC" w:rsidRDefault="00041E33" w:rsidP="00041E33">
            <w:pPr>
              <w:numPr>
                <w:ilvl w:val="0"/>
                <w:numId w:val="1"/>
              </w:numPr>
              <w:rPr>
                <w:rFonts w:ascii="Arial" w:hAnsi="Arial" w:cs="Arial"/>
                <w:iCs/>
              </w:rPr>
            </w:pPr>
            <w:r w:rsidRPr="00367FBC">
              <w:rPr>
                <w:rFonts w:ascii="Arial" w:hAnsi="Arial" w:cs="Arial"/>
                <w:iCs/>
              </w:rPr>
              <w:t>The ability to use computer technology effectively for the management and delivery of results</w:t>
            </w:r>
            <w:r w:rsidR="007C52F8">
              <w:rPr>
                <w:rFonts w:ascii="Arial" w:hAnsi="Arial" w:cs="Arial"/>
                <w:iCs/>
              </w:rPr>
              <w:t>.</w:t>
            </w:r>
          </w:p>
          <w:p w14:paraId="1EEA766E" w14:textId="5D7684C7" w:rsidR="00041E33" w:rsidRPr="00367FBC" w:rsidRDefault="00041E33" w:rsidP="00041E33">
            <w:pPr>
              <w:numPr>
                <w:ilvl w:val="0"/>
                <w:numId w:val="1"/>
              </w:numPr>
              <w:rPr>
                <w:rFonts w:ascii="Arial" w:hAnsi="Arial" w:cs="Arial"/>
                <w:iCs/>
              </w:rPr>
            </w:pPr>
            <w:r w:rsidRPr="00367FBC">
              <w:rPr>
                <w:rFonts w:ascii="Arial" w:hAnsi="Arial" w:cs="Arial"/>
                <w:iCs/>
              </w:rPr>
              <w:t>The ability to take responsibility and be accountable for the delivery of agreed objectives</w:t>
            </w:r>
            <w:r w:rsidR="007C52F8">
              <w:rPr>
                <w:rFonts w:ascii="Arial" w:hAnsi="Arial" w:cs="Arial"/>
                <w:iCs/>
              </w:rPr>
              <w:t>.</w:t>
            </w:r>
          </w:p>
          <w:p w14:paraId="354D77AF" w14:textId="7512BB5A" w:rsidR="00041E33" w:rsidRPr="0071222C" w:rsidRDefault="00041E33" w:rsidP="00041E33">
            <w:pPr>
              <w:numPr>
                <w:ilvl w:val="0"/>
                <w:numId w:val="1"/>
              </w:numPr>
              <w:rPr>
                <w:rFonts w:ascii="Arial" w:hAnsi="Arial" w:cs="Arial"/>
                <w:iCs/>
              </w:rPr>
            </w:pPr>
            <w:r w:rsidRPr="00367FBC">
              <w:rPr>
                <w:rFonts w:ascii="Arial" w:hAnsi="Arial" w:cs="Arial"/>
                <w:iCs/>
              </w:rPr>
              <w:t>A logical and pragmatic approach to workload, delivering the best possible results with the resources available</w:t>
            </w:r>
            <w:r w:rsidR="007C52F8">
              <w:rPr>
                <w:rFonts w:ascii="Arial" w:hAnsi="Arial" w:cs="Arial"/>
                <w:iCs/>
              </w:rPr>
              <w:t>.</w:t>
            </w:r>
          </w:p>
          <w:p w14:paraId="11968745" w14:textId="1743EA9F" w:rsidR="00A52E5D" w:rsidRDefault="00A52E5D" w:rsidP="00CA69FA">
            <w:pPr>
              <w:rPr>
                <w:rFonts w:ascii="Arial" w:hAnsi="Arial" w:cs="Arial"/>
                <w:b/>
                <w:iCs/>
                <w:u w:val="single"/>
              </w:rPr>
            </w:pPr>
          </w:p>
          <w:p w14:paraId="77F54E69" w14:textId="1A0A20BC" w:rsidR="00041E33" w:rsidRPr="00041E33" w:rsidRDefault="00041E33" w:rsidP="00CA69FA">
            <w:pPr>
              <w:rPr>
                <w:rFonts w:ascii="Arial" w:hAnsi="Arial" w:cs="Arial"/>
                <w:b/>
                <w:iCs/>
                <w:u w:val="single"/>
              </w:rPr>
            </w:pPr>
            <w:r w:rsidRPr="00041E33">
              <w:rPr>
                <w:rFonts w:ascii="Arial" w:hAnsi="Arial" w:cs="Arial"/>
                <w:b/>
                <w:iCs/>
                <w:u w:val="single"/>
              </w:rPr>
              <w:t xml:space="preserve">Evaluating Information, Problem Solving &amp; Decision Making </w:t>
            </w:r>
          </w:p>
          <w:p w14:paraId="18CE0A2F" w14:textId="77777777" w:rsidR="00041E33" w:rsidRPr="00041E33" w:rsidRDefault="00041E33" w:rsidP="00041E33">
            <w:pPr>
              <w:rPr>
                <w:rFonts w:ascii="Arial" w:hAnsi="Arial" w:cs="Arial"/>
                <w:b/>
                <w:i/>
                <w:iCs/>
              </w:rPr>
            </w:pPr>
            <w:r w:rsidRPr="00041E33">
              <w:rPr>
                <w:rFonts w:ascii="Arial" w:hAnsi="Arial" w:cs="Arial"/>
                <w:b/>
                <w:i/>
                <w:iCs/>
              </w:rPr>
              <w:t>Demonstrate:</w:t>
            </w:r>
          </w:p>
          <w:p w14:paraId="33696040" w14:textId="4F116E72" w:rsidR="00041E33" w:rsidRPr="00367FBC" w:rsidRDefault="00041E33" w:rsidP="00041E33">
            <w:pPr>
              <w:numPr>
                <w:ilvl w:val="0"/>
                <w:numId w:val="1"/>
              </w:numPr>
              <w:rPr>
                <w:rFonts w:ascii="Arial" w:hAnsi="Arial" w:cs="Arial"/>
                <w:iCs/>
              </w:rPr>
            </w:pPr>
            <w:r w:rsidRPr="00367FBC">
              <w:rPr>
                <w:rFonts w:ascii="Arial" w:hAnsi="Arial" w:cs="Arial"/>
                <w:iCs/>
              </w:rPr>
              <w:lastRenderedPageBreak/>
              <w:t>The ability to gather and analyse information from relevant sources, weighing up a range of critical factors to develop solutions and make decisions as appropriate</w:t>
            </w:r>
            <w:r w:rsidR="007C52F8">
              <w:rPr>
                <w:rFonts w:ascii="Arial" w:hAnsi="Arial" w:cs="Arial"/>
                <w:iCs/>
              </w:rPr>
              <w:t>.</w:t>
            </w:r>
          </w:p>
          <w:p w14:paraId="6C9E5369" w14:textId="52B082A7" w:rsidR="00041E33" w:rsidRPr="00367FBC" w:rsidRDefault="00041E33" w:rsidP="00041E33">
            <w:pPr>
              <w:numPr>
                <w:ilvl w:val="0"/>
                <w:numId w:val="1"/>
              </w:numPr>
              <w:rPr>
                <w:rFonts w:ascii="Arial" w:hAnsi="Arial" w:cs="Arial"/>
                <w:iCs/>
              </w:rPr>
            </w:pPr>
            <w:r w:rsidRPr="00367FBC">
              <w:rPr>
                <w:rFonts w:ascii="Arial" w:hAnsi="Arial" w:cs="Arial"/>
                <w:iCs/>
              </w:rPr>
              <w:t>Ability to make sound decisions with a well-reasoned rationale and to stand by these</w:t>
            </w:r>
            <w:r w:rsidR="007C52F8">
              <w:rPr>
                <w:rFonts w:ascii="Arial" w:hAnsi="Arial" w:cs="Arial"/>
                <w:iCs/>
              </w:rPr>
              <w:t>.</w:t>
            </w:r>
          </w:p>
          <w:p w14:paraId="10F2CD05" w14:textId="0BAD9868" w:rsidR="00041E33" w:rsidRPr="00367FBC" w:rsidRDefault="00041E33" w:rsidP="00041E33">
            <w:pPr>
              <w:numPr>
                <w:ilvl w:val="0"/>
                <w:numId w:val="1"/>
              </w:numPr>
              <w:rPr>
                <w:rFonts w:ascii="Arial" w:hAnsi="Arial" w:cs="Arial"/>
                <w:iCs/>
              </w:rPr>
            </w:pPr>
            <w:r w:rsidRPr="00367FBC">
              <w:rPr>
                <w:rFonts w:ascii="Arial" w:hAnsi="Arial" w:cs="Arial"/>
                <w:iCs/>
              </w:rPr>
              <w:t>Initiative in the resolution of complex issues</w:t>
            </w:r>
            <w:r w:rsidR="007C52F8">
              <w:rPr>
                <w:rFonts w:ascii="Arial" w:hAnsi="Arial" w:cs="Arial"/>
                <w:iCs/>
              </w:rPr>
              <w:t>.</w:t>
            </w:r>
          </w:p>
          <w:p w14:paraId="4DB0059E" w14:textId="1CBAAE44" w:rsidR="00041E33" w:rsidRPr="00367FBC" w:rsidRDefault="00041E33" w:rsidP="00041E33">
            <w:pPr>
              <w:numPr>
                <w:ilvl w:val="0"/>
                <w:numId w:val="1"/>
              </w:numPr>
              <w:rPr>
                <w:rFonts w:ascii="Arial" w:hAnsi="Arial" w:cs="Arial"/>
                <w:iCs/>
              </w:rPr>
            </w:pPr>
            <w:r w:rsidRPr="00367FBC">
              <w:rPr>
                <w:rFonts w:ascii="Arial" w:hAnsi="Arial" w:cs="Arial"/>
                <w:iCs/>
              </w:rPr>
              <w:t>A capacity to develop new proposals and put forward solutions to address problems</w:t>
            </w:r>
            <w:r w:rsidR="007C52F8">
              <w:rPr>
                <w:rFonts w:ascii="Arial" w:hAnsi="Arial" w:cs="Arial"/>
                <w:iCs/>
              </w:rPr>
              <w:t>.</w:t>
            </w:r>
          </w:p>
          <w:p w14:paraId="74D45F34" w14:textId="77777777" w:rsidR="00041E33" w:rsidRPr="00751DB6" w:rsidRDefault="00041E33" w:rsidP="00CA69FA">
            <w:pPr>
              <w:rPr>
                <w:rFonts w:ascii="Arial" w:hAnsi="Arial" w:cs="Arial"/>
                <w:iCs/>
              </w:rPr>
            </w:pPr>
          </w:p>
          <w:p w14:paraId="125541CF" w14:textId="77777777" w:rsidR="00041E33" w:rsidRPr="00041E33" w:rsidRDefault="00041E33" w:rsidP="00CA69FA">
            <w:pPr>
              <w:rPr>
                <w:rFonts w:ascii="Arial" w:hAnsi="Arial" w:cs="Arial"/>
                <w:b/>
                <w:iCs/>
                <w:u w:val="single"/>
              </w:rPr>
            </w:pPr>
            <w:r w:rsidRPr="00041E33">
              <w:rPr>
                <w:rFonts w:ascii="Arial" w:hAnsi="Arial" w:cs="Arial"/>
                <w:b/>
                <w:iCs/>
                <w:u w:val="single"/>
              </w:rPr>
              <w:t>Team Working</w:t>
            </w:r>
          </w:p>
          <w:p w14:paraId="6BCA55AC" w14:textId="77777777" w:rsidR="00041E33" w:rsidRPr="00041E33" w:rsidRDefault="00041E33" w:rsidP="00041E33">
            <w:pPr>
              <w:rPr>
                <w:rFonts w:ascii="Arial" w:hAnsi="Arial" w:cs="Arial"/>
                <w:b/>
                <w:i/>
                <w:iCs/>
              </w:rPr>
            </w:pPr>
            <w:r w:rsidRPr="00041E33">
              <w:rPr>
                <w:rFonts w:ascii="Arial" w:hAnsi="Arial" w:cs="Arial"/>
                <w:b/>
                <w:i/>
                <w:iCs/>
              </w:rPr>
              <w:t>Demonstrate:</w:t>
            </w:r>
          </w:p>
          <w:p w14:paraId="4C459F85" w14:textId="77777777" w:rsidR="00041E33" w:rsidRPr="00367FBC" w:rsidRDefault="00041E33" w:rsidP="00041E33">
            <w:pPr>
              <w:numPr>
                <w:ilvl w:val="0"/>
                <w:numId w:val="1"/>
              </w:numPr>
              <w:rPr>
                <w:rFonts w:ascii="Arial" w:hAnsi="Arial" w:cs="Arial"/>
                <w:iCs/>
              </w:rPr>
            </w:pPr>
            <w:r w:rsidRPr="00367FBC">
              <w:rPr>
                <w:rFonts w:ascii="Arial" w:hAnsi="Arial" w:cs="Arial"/>
                <w:iCs/>
              </w:rPr>
              <w:t>The ability to lead the team by example, coaching and supporting individuals as required.</w:t>
            </w:r>
          </w:p>
          <w:p w14:paraId="26058ADC" w14:textId="2D2E5AC2" w:rsidR="00041E33" w:rsidRPr="00367FBC" w:rsidRDefault="00041E33" w:rsidP="00041E33">
            <w:pPr>
              <w:numPr>
                <w:ilvl w:val="0"/>
                <w:numId w:val="1"/>
              </w:numPr>
              <w:rPr>
                <w:rFonts w:ascii="Arial" w:hAnsi="Arial" w:cs="Arial"/>
                <w:iCs/>
              </w:rPr>
            </w:pPr>
            <w:r w:rsidRPr="00367FBC">
              <w:rPr>
                <w:rFonts w:ascii="Arial" w:hAnsi="Arial" w:cs="Arial"/>
                <w:iCs/>
              </w:rPr>
              <w:t>The ability to work with the team to facilitate high performance, developing clear and realistic objectives</w:t>
            </w:r>
            <w:r w:rsidR="007C52F8">
              <w:rPr>
                <w:rFonts w:ascii="Arial" w:hAnsi="Arial" w:cs="Arial"/>
                <w:iCs/>
              </w:rPr>
              <w:t>.</w:t>
            </w:r>
          </w:p>
          <w:p w14:paraId="3DACCFB9" w14:textId="6FBE68E5" w:rsidR="00041E33" w:rsidRPr="00367FBC" w:rsidRDefault="00041E33" w:rsidP="00041E33">
            <w:pPr>
              <w:numPr>
                <w:ilvl w:val="0"/>
                <w:numId w:val="1"/>
              </w:numPr>
              <w:rPr>
                <w:rFonts w:ascii="Arial" w:hAnsi="Arial" w:cs="Arial"/>
                <w:iCs/>
              </w:rPr>
            </w:pPr>
            <w:r w:rsidRPr="00367FBC">
              <w:rPr>
                <w:rFonts w:ascii="Arial" w:hAnsi="Arial" w:cs="Arial"/>
                <w:iCs/>
              </w:rPr>
              <w:t>The ability to address performance issues as they arise</w:t>
            </w:r>
            <w:r w:rsidR="007C52F8">
              <w:rPr>
                <w:rFonts w:ascii="Arial" w:hAnsi="Arial" w:cs="Arial"/>
                <w:iCs/>
              </w:rPr>
              <w:t>.</w:t>
            </w:r>
          </w:p>
          <w:p w14:paraId="29A9AFB8" w14:textId="4429DDBF" w:rsidR="00041E33" w:rsidRPr="00367FBC" w:rsidRDefault="00041E33" w:rsidP="00041E33">
            <w:pPr>
              <w:numPr>
                <w:ilvl w:val="0"/>
                <w:numId w:val="1"/>
              </w:numPr>
              <w:rPr>
                <w:rFonts w:ascii="Arial" w:hAnsi="Arial" w:cs="Arial"/>
                <w:iCs/>
              </w:rPr>
            </w:pPr>
            <w:r w:rsidRPr="00367FBC">
              <w:rPr>
                <w:rFonts w:ascii="Arial" w:hAnsi="Arial" w:cs="Arial"/>
                <w:iCs/>
              </w:rPr>
              <w:t>Flexibility and willingness to adapt, positively contributing to the implementation of change</w:t>
            </w:r>
            <w:r w:rsidR="007C52F8">
              <w:rPr>
                <w:rFonts w:ascii="Arial" w:hAnsi="Arial" w:cs="Arial"/>
                <w:iCs/>
              </w:rPr>
              <w:t>.</w:t>
            </w:r>
          </w:p>
          <w:p w14:paraId="6DC6F291" w14:textId="77777777" w:rsidR="00041E33" w:rsidRPr="00751DB6" w:rsidRDefault="00041E33" w:rsidP="00CA69FA">
            <w:pPr>
              <w:rPr>
                <w:rFonts w:ascii="Arial" w:hAnsi="Arial" w:cs="Arial"/>
                <w:iCs/>
              </w:rPr>
            </w:pPr>
          </w:p>
          <w:p w14:paraId="0454A4E2" w14:textId="77777777" w:rsidR="00041E33" w:rsidRPr="00041E33" w:rsidRDefault="00041E33" w:rsidP="00CA69FA">
            <w:pPr>
              <w:rPr>
                <w:rFonts w:ascii="Arial" w:hAnsi="Arial" w:cs="Arial"/>
                <w:b/>
                <w:iCs/>
                <w:u w:val="single"/>
              </w:rPr>
            </w:pPr>
            <w:r w:rsidRPr="00041E33">
              <w:rPr>
                <w:rFonts w:ascii="Arial" w:hAnsi="Arial" w:cs="Arial"/>
                <w:b/>
                <w:iCs/>
                <w:u w:val="single"/>
              </w:rPr>
              <w:t>Commitment to a Quality Service</w:t>
            </w:r>
          </w:p>
          <w:p w14:paraId="3E461D7C" w14:textId="77777777" w:rsidR="00041E33" w:rsidRPr="00041E33" w:rsidRDefault="00041E33" w:rsidP="00041E33">
            <w:pPr>
              <w:rPr>
                <w:rFonts w:ascii="Arial" w:hAnsi="Arial" w:cs="Arial"/>
                <w:b/>
                <w:i/>
                <w:iCs/>
              </w:rPr>
            </w:pPr>
            <w:r w:rsidRPr="00041E33">
              <w:rPr>
                <w:rFonts w:ascii="Arial" w:hAnsi="Arial" w:cs="Arial"/>
                <w:b/>
                <w:i/>
                <w:iCs/>
              </w:rPr>
              <w:t>Demonstrate:</w:t>
            </w:r>
          </w:p>
          <w:p w14:paraId="22E5FE68" w14:textId="24C6EBFE" w:rsidR="00041E33" w:rsidRDefault="00041E33" w:rsidP="00041E33">
            <w:pPr>
              <w:numPr>
                <w:ilvl w:val="0"/>
                <w:numId w:val="1"/>
              </w:numPr>
              <w:rPr>
                <w:rFonts w:ascii="Arial" w:hAnsi="Arial" w:cs="Arial"/>
                <w:iCs/>
              </w:rPr>
            </w:pPr>
            <w:r w:rsidRPr="00367FBC">
              <w:rPr>
                <w:rFonts w:ascii="Arial" w:hAnsi="Arial" w:cs="Arial"/>
                <w:iCs/>
              </w:rPr>
              <w:t>Evidence of incorporating the needs of the ser</w:t>
            </w:r>
            <w:r w:rsidR="007C52F8">
              <w:rPr>
                <w:rFonts w:ascii="Arial" w:hAnsi="Arial" w:cs="Arial"/>
                <w:iCs/>
              </w:rPr>
              <w:t>vice user into service delivery.</w:t>
            </w:r>
          </w:p>
          <w:p w14:paraId="6C5DA5E2" w14:textId="05F2020C" w:rsidR="00041E33" w:rsidRPr="00041E33" w:rsidRDefault="00041E33" w:rsidP="00041E33">
            <w:pPr>
              <w:numPr>
                <w:ilvl w:val="0"/>
                <w:numId w:val="1"/>
              </w:numPr>
              <w:rPr>
                <w:rFonts w:ascii="Arial" w:hAnsi="Arial" w:cs="Arial"/>
                <w:iCs/>
              </w:rPr>
            </w:pPr>
            <w:r w:rsidRPr="00041E33">
              <w:rPr>
                <w:rFonts w:ascii="Arial" w:hAnsi="Arial" w:cs="Arial"/>
                <w:iCs/>
              </w:rPr>
              <w:t>Evidence of proactively identifying areas for improvement and the development of practical solutions for their implementation</w:t>
            </w:r>
            <w:r w:rsidR="007C52F8">
              <w:rPr>
                <w:rFonts w:ascii="Arial" w:hAnsi="Arial" w:cs="Arial"/>
                <w:iCs/>
              </w:rPr>
              <w:t>.</w:t>
            </w:r>
          </w:p>
          <w:p w14:paraId="5FB1C197" w14:textId="5BC3E8F4" w:rsidR="00041E33" w:rsidRPr="00367FBC" w:rsidRDefault="00041E33" w:rsidP="00041E33">
            <w:pPr>
              <w:numPr>
                <w:ilvl w:val="0"/>
                <w:numId w:val="1"/>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r w:rsidR="007C52F8">
              <w:rPr>
                <w:rFonts w:ascii="Arial" w:hAnsi="Arial" w:cs="Arial"/>
                <w:iCs/>
              </w:rPr>
              <w:t>.</w:t>
            </w:r>
          </w:p>
          <w:p w14:paraId="1B593521" w14:textId="2BD4AF25" w:rsidR="00041E33" w:rsidRPr="0071222C" w:rsidRDefault="00041E33" w:rsidP="00041E33">
            <w:pPr>
              <w:numPr>
                <w:ilvl w:val="0"/>
                <w:numId w:val="1"/>
              </w:numPr>
              <w:rPr>
                <w:rFonts w:ascii="Arial" w:hAnsi="Arial" w:cs="Arial"/>
                <w:iCs/>
              </w:rPr>
            </w:pPr>
            <w:r w:rsidRPr="00367FBC">
              <w:rPr>
                <w:rFonts w:ascii="Arial" w:hAnsi="Arial" w:cs="Arial"/>
                <w:iCs/>
              </w:rPr>
              <w:t>Commitment to developing own knowledge and expertise</w:t>
            </w:r>
            <w:r w:rsidR="007C52F8">
              <w:rPr>
                <w:rFonts w:ascii="Arial" w:hAnsi="Arial" w:cs="Arial"/>
                <w:iCs/>
              </w:rPr>
              <w:t>.</w:t>
            </w:r>
          </w:p>
          <w:p w14:paraId="4857E304" w14:textId="77777777" w:rsidR="00041E33" w:rsidRPr="00CE4F3F" w:rsidRDefault="00041E33" w:rsidP="00041E33">
            <w:pPr>
              <w:rPr>
                <w:rFonts w:ascii="Arial" w:hAnsi="Arial" w:cs="Arial"/>
                <w:iCs/>
              </w:rPr>
            </w:pPr>
          </w:p>
        </w:tc>
      </w:tr>
      <w:tr w:rsidR="00041E33" w:rsidRPr="00AB559F" w14:paraId="583CFDAD" w14:textId="77777777" w:rsidTr="00041E33">
        <w:tc>
          <w:tcPr>
            <w:tcW w:w="2364" w:type="dxa"/>
            <w:tcBorders>
              <w:top w:val="single" w:sz="4" w:space="0" w:color="auto"/>
              <w:left w:val="single" w:sz="4" w:space="0" w:color="auto"/>
              <w:bottom w:val="single" w:sz="4" w:space="0" w:color="auto"/>
              <w:right w:val="single" w:sz="4" w:space="0" w:color="auto"/>
            </w:tcBorders>
            <w:vAlign w:val="center"/>
          </w:tcPr>
          <w:p w14:paraId="7D205455" w14:textId="77777777" w:rsidR="00041E33" w:rsidRPr="00C96135" w:rsidRDefault="00041E33" w:rsidP="00A52E5D">
            <w:pPr>
              <w:rPr>
                <w:rFonts w:ascii="Arial" w:hAnsi="Arial" w:cs="Arial"/>
                <w:b/>
                <w:bCs/>
              </w:rPr>
            </w:pPr>
            <w:r w:rsidRPr="00C96135">
              <w:rPr>
                <w:rFonts w:ascii="Arial" w:hAnsi="Arial" w:cs="Arial"/>
                <w:b/>
                <w:bCs/>
              </w:rPr>
              <w:lastRenderedPageBreak/>
              <w:t>Campaign Specific Selection Process</w:t>
            </w:r>
          </w:p>
          <w:p w14:paraId="5C504AAC" w14:textId="77777777" w:rsidR="00041E33" w:rsidRPr="00C96135" w:rsidRDefault="00041E33" w:rsidP="00A52E5D">
            <w:pPr>
              <w:rPr>
                <w:rFonts w:ascii="Arial" w:hAnsi="Arial" w:cs="Arial"/>
                <w:b/>
                <w:bCs/>
              </w:rPr>
            </w:pPr>
          </w:p>
          <w:p w14:paraId="0F4D83D3" w14:textId="77777777" w:rsidR="00041E33" w:rsidRPr="00C96135" w:rsidRDefault="00041E33" w:rsidP="00A52E5D">
            <w:pPr>
              <w:rPr>
                <w:rFonts w:ascii="Arial" w:hAnsi="Arial" w:cs="Arial"/>
                <w:b/>
                <w:bCs/>
              </w:rPr>
            </w:pPr>
            <w:r w:rsidRPr="00C96135">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041E33" w:rsidRPr="00041E33" w:rsidRDefault="00041E33" w:rsidP="00041E33">
            <w:pPr>
              <w:rPr>
                <w:rFonts w:ascii="Arial" w:hAnsi="Arial" w:cs="Arial"/>
                <w:iCs/>
              </w:rPr>
            </w:pPr>
            <w:r w:rsidRPr="00041E33">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546CDC" w14:textId="77777777" w:rsidR="00041E33" w:rsidRPr="00041E33" w:rsidRDefault="00041E33" w:rsidP="00041E33">
            <w:pPr>
              <w:rPr>
                <w:rFonts w:ascii="Arial" w:hAnsi="Arial" w:cs="Arial"/>
                <w:iCs/>
              </w:rPr>
            </w:pPr>
          </w:p>
          <w:p w14:paraId="40E0E347" w14:textId="77777777" w:rsidR="00041E33" w:rsidRPr="00827EFB" w:rsidRDefault="00041E33" w:rsidP="00041E33">
            <w:pPr>
              <w:rPr>
                <w:rFonts w:ascii="Arial" w:hAnsi="Arial" w:cs="Arial"/>
                <w:iCs/>
                <w:u w:val="single"/>
              </w:rPr>
            </w:pPr>
            <w:r w:rsidRPr="00827EFB">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041E33" w:rsidRPr="00041E33" w:rsidRDefault="00041E33" w:rsidP="00041E33">
            <w:pPr>
              <w:rPr>
                <w:rFonts w:ascii="Arial" w:hAnsi="Arial" w:cs="Arial"/>
                <w:iCs/>
              </w:rPr>
            </w:pPr>
          </w:p>
          <w:p w14:paraId="4339C9F9" w14:textId="77777777" w:rsidR="00041E33" w:rsidRPr="00AB559F" w:rsidRDefault="00041E33" w:rsidP="00041E33">
            <w:pPr>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1B063571" w14:textId="77777777" w:rsidR="00041E33" w:rsidRPr="00041E33" w:rsidRDefault="00041E33" w:rsidP="00041E33">
            <w:pPr>
              <w:rPr>
                <w:rFonts w:ascii="Arial" w:hAnsi="Arial" w:cs="Arial"/>
                <w:iCs/>
              </w:rPr>
            </w:pPr>
          </w:p>
        </w:tc>
      </w:tr>
      <w:tr w:rsidR="00041E33" w:rsidRPr="00AB559F" w14:paraId="64FCF355" w14:textId="77777777" w:rsidTr="00041E33">
        <w:tc>
          <w:tcPr>
            <w:tcW w:w="2364" w:type="dxa"/>
            <w:tcBorders>
              <w:top w:val="single" w:sz="4" w:space="0" w:color="auto"/>
              <w:left w:val="single" w:sz="4" w:space="0" w:color="auto"/>
              <w:bottom w:val="single" w:sz="4" w:space="0" w:color="auto"/>
              <w:right w:val="single" w:sz="4" w:space="0" w:color="auto"/>
            </w:tcBorders>
            <w:vAlign w:val="center"/>
          </w:tcPr>
          <w:p w14:paraId="36DCB695" w14:textId="77777777" w:rsidR="00041E33" w:rsidRPr="00C96135" w:rsidRDefault="00041E33" w:rsidP="00CA69FA">
            <w:pPr>
              <w:rPr>
                <w:rFonts w:ascii="Arial" w:hAnsi="Arial" w:cs="Arial"/>
                <w:b/>
                <w:bCs/>
              </w:rPr>
            </w:pPr>
            <w:r w:rsidRPr="00C96135">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041E33" w:rsidRPr="00041E33" w:rsidRDefault="00041E33" w:rsidP="00041E33">
            <w:pPr>
              <w:rPr>
                <w:rFonts w:ascii="Arial" w:hAnsi="Arial" w:cs="Arial"/>
                <w:iCs/>
              </w:rPr>
            </w:pPr>
            <w:r w:rsidRPr="00041E33">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041E33">
              <w:rPr>
                <w:rFonts w:ascii="Arial" w:hAnsi="Arial" w:cs="Arial"/>
                <w:iCs/>
              </w:rPr>
              <w:t xml:space="preserve">on matters relating to their application when requested, and outlines procedures in relation to requests for a review of the recruitment and selection process and review in relation to allegations of a breach of the Code of Practice.  Additional information on the </w:t>
            </w:r>
            <w:smartTag w:uri="urn:schemas-microsoft-com:office:smarttags" w:element="stockticker">
              <w:r w:rsidRPr="00041E33">
                <w:rPr>
                  <w:rFonts w:ascii="Arial" w:hAnsi="Arial" w:cs="Arial"/>
                  <w:iCs/>
                </w:rPr>
                <w:t>HSE</w:t>
              </w:r>
            </w:smartTag>
            <w:r w:rsidRPr="00041E33">
              <w:rPr>
                <w:rFonts w:ascii="Arial" w:hAnsi="Arial" w:cs="Arial"/>
                <w:iCs/>
              </w:rPr>
              <w:t>’s review process is available in the document posted with each vacancy entitled “Code of Practice, Information for Candidates”.</w:t>
            </w:r>
          </w:p>
          <w:p w14:paraId="7C6D7C00" w14:textId="77777777" w:rsidR="00041E33" w:rsidRPr="00041E33" w:rsidRDefault="00041E33" w:rsidP="00041E33">
            <w:pPr>
              <w:rPr>
                <w:rFonts w:ascii="Arial" w:hAnsi="Arial" w:cs="Arial"/>
                <w:iCs/>
              </w:rPr>
            </w:pPr>
          </w:p>
          <w:p w14:paraId="0F3AFCB2" w14:textId="77777777" w:rsidR="00041E33" w:rsidRPr="00041E33" w:rsidRDefault="00041E33" w:rsidP="00041E33">
            <w:pPr>
              <w:rPr>
                <w:rFonts w:ascii="Arial" w:hAnsi="Arial" w:cs="Arial"/>
                <w:iCs/>
              </w:rPr>
            </w:pPr>
            <w:r w:rsidRPr="00041E33">
              <w:rPr>
                <w:rFonts w:ascii="Arial" w:hAnsi="Arial" w:cs="Arial"/>
                <w:iCs/>
              </w:rPr>
              <w:t xml:space="preserve">Codes of practice are published by the CPSA and are available on </w:t>
            </w:r>
            <w:hyperlink r:id="rId12" w:history="1">
              <w:r w:rsidRPr="00041E33">
                <w:rPr>
                  <w:rStyle w:val="Hyperlink"/>
                  <w:rFonts w:ascii="Arial" w:hAnsi="Arial" w:cs="Arial"/>
                  <w:iCs/>
                </w:rPr>
                <w:t>www.hse.ie/eng/staff/jobs</w:t>
              </w:r>
            </w:hyperlink>
            <w:r w:rsidRPr="00041E33">
              <w:rPr>
                <w:rFonts w:ascii="Arial" w:hAnsi="Arial" w:cs="Arial"/>
                <w:iCs/>
              </w:rPr>
              <w:t xml:space="preserve"> in the document posted with each vacancy entitled “Code of Practice, Information for Candidates” or on </w:t>
            </w:r>
            <w:hyperlink r:id="rId13" w:history="1">
              <w:r w:rsidRPr="00041E33">
                <w:rPr>
                  <w:rStyle w:val="Hyperlink"/>
                  <w:rFonts w:ascii="Arial" w:hAnsi="Arial" w:cs="Arial"/>
                  <w:iCs/>
                </w:rPr>
                <w:t>www.cpsa.ie</w:t>
              </w:r>
            </w:hyperlink>
            <w:r w:rsidRPr="00041E33">
              <w:rPr>
                <w:rFonts w:ascii="Arial" w:hAnsi="Arial" w:cs="Arial"/>
                <w:iCs/>
              </w:rPr>
              <w:t>.</w:t>
            </w:r>
          </w:p>
        </w:tc>
      </w:tr>
      <w:tr w:rsidR="00041E33" w:rsidRPr="00C96135" w14:paraId="48A45783" w14:textId="77777777" w:rsidTr="00041E33">
        <w:tc>
          <w:tcPr>
            <w:tcW w:w="10616" w:type="dxa"/>
            <w:gridSpan w:val="2"/>
          </w:tcPr>
          <w:p w14:paraId="18043EA5" w14:textId="52B7FE17" w:rsidR="00041E33" w:rsidRPr="00C96135" w:rsidRDefault="00041E33" w:rsidP="00CA69FA">
            <w:pPr>
              <w:rPr>
                <w:rFonts w:ascii="Arial" w:hAnsi="Arial" w:cs="Arial"/>
              </w:rPr>
            </w:pPr>
            <w:r w:rsidRPr="00C96135">
              <w:rPr>
                <w:rFonts w:ascii="Arial" w:hAnsi="Arial" w:cs="Arial"/>
              </w:rPr>
              <w:t xml:space="preserve">The reform programme outlined for the Health Services may impact on this role and as structures change the </w:t>
            </w:r>
            <w:r w:rsidR="0071222C">
              <w:rPr>
                <w:rFonts w:ascii="Arial" w:hAnsi="Arial" w:cs="Arial"/>
              </w:rPr>
              <w:t>job description may be reviewed</w:t>
            </w:r>
          </w:p>
          <w:p w14:paraId="75E40BC4" w14:textId="77777777" w:rsidR="00041E33" w:rsidRPr="00C96135" w:rsidRDefault="00041E33" w:rsidP="00CA69FA">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0678207B" w:rsidR="00041E33" w:rsidRDefault="0071222C" w:rsidP="00EA5783">
      <w:pPr>
        <w:jc w:val="both"/>
        <w:rPr>
          <w:rFonts w:ascii="Arial" w:hAnsi="Arial" w:cs="Arial"/>
        </w:rPr>
      </w:pPr>
      <w:r>
        <w:rPr>
          <w:noProof/>
          <w:lang w:val="en-IE" w:eastAsia="en-IE"/>
        </w:rPr>
        <w:lastRenderedPageBreak/>
        <w:drawing>
          <wp:anchor distT="0" distB="0" distL="114300" distR="114300" simplePos="0" relativeHeight="251667456" behindDoc="1" locked="0" layoutInCell="1" allowOverlap="1" wp14:anchorId="7B124C04" wp14:editId="37CC2D9E">
            <wp:simplePos x="0" y="0"/>
            <wp:positionH relativeFrom="margin">
              <wp:align>left</wp:align>
            </wp:positionH>
            <wp:positionV relativeFrom="margin">
              <wp:posOffset>9525</wp:posOffset>
            </wp:positionV>
            <wp:extent cx="921385" cy="638175"/>
            <wp:effectExtent l="0" t="0" r="0" b="9525"/>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4"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p>
    <w:p w14:paraId="0EE24677" w14:textId="5E2A3E94" w:rsidR="00041E33" w:rsidRDefault="00041E33">
      <w:pPr>
        <w:rPr>
          <w:rFonts w:ascii="Arial" w:hAnsi="Arial" w:cs="Arial"/>
        </w:rPr>
      </w:pPr>
    </w:p>
    <w:p w14:paraId="19B5EADF" w14:textId="2531E703" w:rsidR="00484EA1" w:rsidRPr="00751DB6" w:rsidRDefault="00484EA1" w:rsidP="008F0E63">
      <w:pPr>
        <w:ind w:left="-709"/>
        <w:jc w:val="both"/>
        <w:rPr>
          <w:rFonts w:ascii="Arial" w:hAnsi="Arial" w:cs="Arial"/>
        </w:rPr>
      </w:pPr>
    </w:p>
    <w:p w14:paraId="498DF52C" w14:textId="54807694" w:rsidR="00EE78E1" w:rsidRDefault="00EE78E1" w:rsidP="0071222C">
      <w:pPr>
        <w:rPr>
          <w:rFonts w:ascii="Arial" w:hAnsi="Arial" w:cs="Arial"/>
          <w:b/>
        </w:rPr>
      </w:pPr>
    </w:p>
    <w:p w14:paraId="5025FE6D" w14:textId="38A7C34B" w:rsidR="00827EFB" w:rsidRDefault="00827EFB" w:rsidP="00827EFB">
      <w:pPr>
        <w:ind w:left="-1260"/>
        <w:jc w:val="right"/>
        <w:rPr>
          <w:rFonts w:ascii="Arial" w:hAnsi="Arial" w:cs="Arial"/>
          <w:b/>
        </w:rPr>
      </w:pPr>
    </w:p>
    <w:p w14:paraId="11F452E2" w14:textId="7FC77C81" w:rsidR="00827EFB" w:rsidRDefault="00A52E5D" w:rsidP="00A52E5D">
      <w:pPr>
        <w:ind w:left="-1260"/>
        <w:rPr>
          <w:rFonts w:ascii="Arial" w:hAnsi="Arial" w:cs="Arial"/>
          <w:b/>
        </w:rPr>
      </w:pPr>
      <w:r>
        <w:rPr>
          <w:rFonts w:ascii="Arial" w:hAnsi="Arial" w:cs="Arial"/>
          <w:b/>
        </w:rPr>
        <w:t xml:space="preserve">  </w:t>
      </w:r>
      <w:r w:rsidR="0071222C">
        <w:rPr>
          <w:rFonts w:ascii="Arial" w:hAnsi="Arial" w:cs="Arial"/>
          <w:b/>
        </w:rPr>
        <w:t xml:space="preserve">                                            </w:t>
      </w:r>
      <w:r w:rsidR="00827EFB" w:rsidRPr="007C52F8">
        <w:rPr>
          <w:rFonts w:ascii="Arial" w:hAnsi="Arial" w:cs="Arial"/>
          <w:b/>
        </w:rPr>
        <w:t>Grade VI – SAP CoE Customer eXperience Reporting Analyst</w:t>
      </w:r>
    </w:p>
    <w:p w14:paraId="231A2B48" w14:textId="77777777" w:rsidR="00827EFB" w:rsidRDefault="00827EFB" w:rsidP="00A52E5D">
      <w:pPr>
        <w:ind w:left="-1260"/>
        <w:jc w:val="center"/>
        <w:rPr>
          <w:rFonts w:ascii="Arial" w:hAnsi="Arial" w:cs="Arial"/>
          <w:b/>
        </w:rPr>
      </w:pPr>
      <w:r>
        <w:rPr>
          <w:rFonts w:ascii="Arial" w:hAnsi="Arial" w:cs="Arial"/>
          <w:b/>
        </w:rPr>
        <w:t>SAP Centre of Excellence (CoE)</w:t>
      </w:r>
    </w:p>
    <w:p w14:paraId="7B91E7B7" w14:textId="0BD26FDD" w:rsidR="00041E33" w:rsidRPr="00AB559F" w:rsidRDefault="00041E33" w:rsidP="00A52E5D">
      <w:pPr>
        <w:ind w:left="-1260"/>
        <w:jc w:val="center"/>
        <w:rPr>
          <w:rFonts w:ascii="Arial" w:hAnsi="Arial" w:cs="Arial"/>
          <w:b/>
        </w:rPr>
      </w:pPr>
      <w:r w:rsidRPr="00AB559F">
        <w:rPr>
          <w:rFonts w:ascii="Arial" w:hAnsi="Arial" w:cs="Arial"/>
          <w:b/>
        </w:rPr>
        <w:t>Terms and Conditions of Employment</w:t>
      </w:r>
    </w:p>
    <w:p w14:paraId="277362C6" w14:textId="77777777" w:rsidR="00041E33" w:rsidRPr="00AB559F" w:rsidRDefault="00041E33" w:rsidP="00827EFB">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41E33" w:rsidRPr="00AB559F" w14:paraId="6D1A1889" w14:textId="77777777" w:rsidTr="00CA69FA">
        <w:trPr>
          <w:trHeight w:val="2516"/>
        </w:trPr>
        <w:tc>
          <w:tcPr>
            <w:tcW w:w="1985" w:type="dxa"/>
          </w:tcPr>
          <w:p w14:paraId="10A1132F" w14:textId="77777777" w:rsidR="00041E33" w:rsidRPr="00AB559F" w:rsidRDefault="00041E33" w:rsidP="00CA69FA">
            <w:pPr>
              <w:jc w:val="both"/>
              <w:rPr>
                <w:rFonts w:ascii="Arial" w:hAnsi="Arial" w:cs="Arial"/>
                <w:b/>
                <w:bCs/>
              </w:rPr>
            </w:pPr>
            <w:r w:rsidRPr="00AB559F">
              <w:rPr>
                <w:rFonts w:ascii="Arial" w:hAnsi="Arial" w:cs="Arial"/>
                <w:b/>
                <w:bCs/>
              </w:rPr>
              <w:t xml:space="preserve">Tenure </w:t>
            </w:r>
          </w:p>
        </w:tc>
        <w:tc>
          <w:tcPr>
            <w:tcW w:w="7655" w:type="dxa"/>
          </w:tcPr>
          <w:p w14:paraId="0E69AFF8"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The current vacanc</w:t>
            </w:r>
            <w:r>
              <w:rPr>
                <w:rFonts w:ascii="Arial" w:hAnsi="Arial" w:cs="Arial"/>
                <w:spacing w:val="-3"/>
              </w:rPr>
              <w:t>ies</w:t>
            </w:r>
            <w:r w:rsidRPr="00AB559F">
              <w:rPr>
                <w:rFonts w:ascii="Arial" w:hAnsi="Arial" w:cs="Arial"/>
                <w:spacing w:val="-3"/>
              </w:rPr>
              <w:t xml:space="preserve"> available </w:t>
            </w:r>
            <w:r>
              <w:rPr>
                <w:rFonts w:ascii="Arial" w:hAnsi="Arial" w:cs="Arial"/>
                <w:spacing w:val="-3"/>
              </w:rPr>
              <w:t>are</w:t>
            </w:r>
            <w:r w:rsidRPr="00AB559F">
              <w:rPr>
                <w:rFonts w:ascii="Arial" w:hAnsi="Arial" w:cs="Arial"/>
                <w:spacing w:val="-3"/>
              </w:rPr>
              <w:t xml:space="preserve"> permanent and whole time.  </w:t>
            </w:r>
          </w:p>
          <w:p w14:paraId="079071EC"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4B6F2062"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AB559F" w:rsidRDefault="00041E33" w:rsidP="00CA69FA">
            <w:pPr>
              <w:tabs>
                <w:tab w:val="left" w:pos="-720"/>
                <w:tab w:val="left" w:pos="0"/>
                <w:tab w:val="left" w:pos="720"/>
              </w:tabs>
              <w:suppressAutoHyphens/>
              <w:jc w:val="both"/>
              <w:rPr>
                <w:rFonts w:ascii="Arial" w:hAnsi="Arial" w:cs="Arial"/>
                <w:spacing w:val="-3"/>
              </w:rPr>
            </w:pPr>
          </w:p>
          <w:p w14:paraId="2FA5221A" w14:textId="77777777" w:rsidR="00041E33" w:rsidRPr="00AB559F" w:rsidRDefault="00041E33" w:rsidP="00CA69F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041E33" w:rsidRPr="00AB559F" w14:paraId="32E95F54" w14:textId="77777777" w:rsidTr="00CA69FA">
        <w:tc>
          <w:tcPr>
            <w:tcW w:w="1985" w:type="dxa"/>
          </w:tcPr>
          <w:p w14:paraId="1D2C23FD" w14:textId="77777777" w:rsidR="00041E33" w:rsidRPr="00AB559F" w:rsidRDefault="00041E33" w:rsidP="00CA69FA">
            <w:pPr>
              <w:jc w:val="both"/>
              <w:rPr>
                <w:rFonts w:ascii="Arial" w:hAnsi="Arial" w:cs="Arial"/>
                <w:b/>
                <w:bCs/>
              </w:rPr>
            </w:pPr>
            <w:r w:rsidRPr="00AB559F">
              <w:rPr>
                <w:rFonts w:ascii="Arial" w:hAnsi="Arial" w:cs="Arial"/>
                <w:b/>
                <w:bCs/>
              </w:rPr>
              <w:t xml:space="preserve">Remuneration </w:t>
            </w:r>
          </w:p>
        </w:tc>
        <w:tc>
          <w:tcPr>
            <w:tcW w:w="7655" w:type="dxa"/>
          </w:tcPr>
          <w:p w14:paraId="56FB789E" w14:textId="77777777" w:rsidR="00A52E5D" w:rsidRPr="00A52E5D" w:rsidRDefault="00A52E5D" w:rsidP="00A52E5D">
            <w:pPr>
              <w:jc w:val="both"/>
              <w:rPr>
                <w:rFonts w:ascii="Arial" w:hAnsi="Arial" w:cs="Arial"/>
                <w:b/>
              </w:rPr>
            </w:pPr>
            <w:r w:rsidRPr="00A52E5D">
              <w:rPr>
                <w:rFonts w:ascii="Arial" w:hAnsi="Arial" w:cs="Arial"/>
              </w:rPr>
              <w:t>The Salary scale for the post is</w:t>
            </w:r>
            <w:r w:rsidRPr="00A52E5D">
              <w:rPr>
                <w:rFonts w:ascii="Arial" w:hAnsi="Arial" w:cs="Arial"/>
                <w:b/>
              </w:rPr>
              <w:t>: Grade VI</w:t>
            </w:r>
          </w:p>
          <w:p w14:paraId="084F216A" w14:textId="77777777" w:rsidR="00A52E5D" w:rsidRPr="00A52E5D" w:rsidRDefault="00A52E5D" w:rsidP="00A52E5D">
            <w:pPr>
              <w:jc w:val="both"/>
              <w:rPr>
                <w:rFonts w:ascii="Arial" w:hAnsi="Arial" w:cs="Arial"/>
                <w:b/>
              </w:rPr>
            </w:pPr>
          </w:p>
          <w:p w14:paraId="5EC19514" w14:textId="31A377E4" w:rsidR="00A52E5D" w:rsidRPr="00A52E5D" w:rsidRDefault="00A52E5D" w:rsidP="00A52E5D">
            <w:pPr>
              <w:jc w:val="both"/>
              <w:rPr>
                <w:rFonts w:ascii="Arial" w:hAnsi="Arial" w:cs="Arial"/>
                <w:b/>
                <w:color w:val="FF0000"/>
              </w:rPr>
            </w:pPr>
            <w:r w:rsidRPr="00A52E5D">
              <w:rPr>
                <w:rFonts w:ascii="Arial" w:hAnsi="Arial" w:cs="Arial"/>
              </w:rPr>
              <w:t>€55,644 €56,971 €58,589 €61,629 €63,447 €65,711 €67,981 LSIs</w:t>
            </w:r>
            <w:r w:rsidR="00730FE8">
              <w:rPr>
                <w:rFonts w:ascii="Arial" w:hAnsi="Arial" w:cs="Arial"/>
                <w:b/>
              </w:rPr>
              <w:t xml:space="preserve"> (01.10.</w:t>
            </w:r>
            <w:r w:rsidRPr="00A52E5D">
              <w:rPr>
                <w:rFonts w:ascii="Arial" w:hAnsi="Arial" w:cs="Arial"/>
                <w:b/>
              </w:rPr>
              <w:t>2024)</w:t>
            </w:r>
          </w:p>
          <w:p w14:paraId="28CDA7C4" w14:textId="77777777" w:rsidR="00041E33" w:rsidRPr="00A52E5D" w:rsidRDefault="00041E33" w:rsidP="00CA69FA">
            <w:pPr>
              <w:jc w:val="both"/>
              <w:rPr>
                <w:rFonts w:ascii="Arial" w:hAnsi="Arial" w:cs="Arial"/>
                <w:color w:val="FF0000"/>
              </w:rPr>
            </w:pPr>
          </w:p>
          <w:p w14:paraId="74A9D8A6" w14:textId="77777777" w:rsidR="00041E33" w:rsidRPr="00271AF1" w:rsidRDefault="00041E33" w:rsidP="00CA69FA">
            <w:pPr>
              <w:jc w:val="both"/>
              <w:rPr>
                <w:rFonts w:ascii="Arial" w:hAnsi="Arial" w:cs="Arial"/>
                <w:lang w:val="en-IE" w:eastAsia="en-US"/>
              </w:rPr>
            </w:pPr>
            <w:r w:rsidRPr="00C6078B">
              <w:rPr>
                <w:rFonts w:ascii="Arial" w:hAnsi="Arial" w:cs="Arial"/>
                <w:b/>
              </w:rPr>
              <w:t>New appointees</w:t>
            </w:r>
            <w:r>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41E33" w:rsidRPr="00AB559F" w14:paraId="213D20E3" w14:textId="77777777" w:rsidTr="00CA69FA">
        <w:tc>
          <w:tcPr>
            <w:tcW w:w="1985" w:type="dxa"/>
          </w:tcPr>
          <w:p w14:paraId="3DFAD948" w14:textId="77777777" w:rsidR="00041E33" w:rsidRPr="00AB559F" w:rsidRDefault="00041E33" w:rsidP="00CA69FA">
            <w:pPr>
              <w:jc w:val="both"/>
              <w:rPr>
                <w:rFonts w:ascii="Arial" w:hAnsi="Arial" w:cs="Arial"/>
                <w:b/>
                <w:bCs/>
              </w:rPr>
            </w:pPr>
            <w:r w:rsidRPr="00AB559F">
              <w:rPr>
                <w:rFonts w:ascii="Arial" w:hAnsi="Arial" w:cs="Arial"/>
                <w:b/>
                <w:bCs/>
              </w:rPr>
              <w:t>Working Week</w:t>
            </w:r>
          </w:p>
          <w:p w14:paraId="5B6E68BC" w14:textId="77777777" w:rsidR="00041E33" w:rsidRPr="00AB559F" w:rsidRDefault="00041E33" w:rsidP="00CA69FA">
            <w:pPr>
              <w:jc w:val="both"/>
              <w:rPr>
                <w:rFonts w:ascii="Arial" w:hAnsi="Arial" w:cs="Arial"/>
                <w:b/>
                <w:bCs/>
              </w:rPr>
            </w:pPr>
          </w:p>
        </w:tc>
        <w:tc>
          <w:tcPr>
            <w:tcW w:w="7655" w:type="dxa"/>
          </w:tcPr>
          <w:p w14:paraId="35B4DC60" w14:textId="77777777" w:rsidR="00041E33" w:rsidRPr="00AB559F" w:rsidRDefault="00041E33" w:rsidP="00CA69FA">
            <w:pPr>
              <w:jc w:val="both"/>
              <w:rPr>
                <w:rFonts w:ascii="Arial" w:hAnsi="Arial" w:cs="Arial"/>
              </w:rPr>
            </w:pPr>
            <w:r w:rsidRPr="00AB559F">
              <w:rPr>
                <w:rFonts w:ascii="Arial" w:hAnsi="Arial" w:cs="Arial"/>
              </w:rPr>
              <w:t>The standard working week applying to the post is</w:t>
            </w:r>
            <w:r>
              <w:rPr>
                <w:rFonts w:ascii="Arial" w:hAnsi="Arial" w:cs="Arial"/>
              </w:rPr>
              <w:t xml:space="preserve"> 35</w:t>
            </w:r>
            <w:r w:rsidRPr="00751DB6">
              <w:rPr>
                <w:rFonts w:ascii="Arial" w:hAnsi="Arial" w:cs="Arial"/>
              </w:rPr>
              <w:t xml:space="preserve"> hours.</w:t>
            </w:r>
          </w:p>
          <w:p w14:paraId="76770DD0" w14:textId="77777777" w:rsidR="00041E33" w:rsidRPr="00AB559F" w:rsidRDefault="00041E33" w:rsidP="00CA69FA">
            <w:pPr>
              <w:jc w:val="both"/>
              <w:rPr>
                <w:rFonts w:ascii="Arial" w:hAnsi="Arial" w:cs="Arial"/>
              </w:rPr>
            </w:pPr>
          </w:p>
          <w:p w14:paraId="5059D494" w14:textId="77777777" w:rsidR="00041E33" w:rsidRPr="00AB559F" w:rsidRDefault="00041E33" w:rsidP="00CA69FA">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Minute" w:val="0"/>
                <w:attr w:name="Hour" w:val="8"/>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041E33" w:rsidRPr="00AB559F" w14:paraId="76251208" w14:textId="77777777" w:rsidTr="00CA69FA">
        <w:tc>
          <w:tcPr>
            <w:tcW w:w="1985" w:type="dxa"/>
          </w:tcPr>
          <w:p w14:paraId="41236641" w14:textId="77777777" w:rsidR="00041E33" w:rsidRPr="00AB559F" w:rsidRDefault="00041E33" w:rsidP="00CA69FA">
            <w:pPr>
              <w:jc w:val="both"/>
              <w:rPr>
                <w:rFonts w:ascii="Arial" w:hAnsi="Arial" w:cs="Arial"/>
                <w:b/>
                <w:bCs/>
              </w:rPr>
            </w:pPr>
            <w:r w:rsidRPr="00AB559F">
              <w:rPr>
                <w:rFonts w:ascii="Arial" w:hAnsi="Arial" w:cs="Arial"/>
                <w:b/>
                <w:bCs/>
              </w:rPr>
              <w:t>Annual Leave</w:t>
            </w:r>
          </w:p>
        </w:tc>
        <w:tc>
          <w:tcPr>
            <w:tcW w:w="7655" w:type="dxa"/>
          </w:tcPr>
          <w:p w14:paraId="06169186" w14:textId="77777777" w:rsidR="00041E33" w:rsidRPr="00AB559F" w:rsidRDefault="00041E33" w:rsidP="00CA69FA">
            <w:pPr>
              <w:rPr>
                <w:rFonts w:ascii="Arial" w:hAnsi="Arial" w:cs="Arial"/>
              </w:rPr>
            </w:pPr>
            <w:r w:rsidRPr="00AB559F">
              <w:rPr>
                <w:rFonts w:ascii="Arial" w:hAnsi="Arial" w:cs="Arial"/>
              </w:rPr>
              <w:t>The annual leave associated with the post will be confirmed at job offer stage.</w:t>
            </w:r>
          </w:p>
          <w:p w14:paraId="2AD98737" w14:textId="77777777" w:rsidR="00041E33" w:rsidRPr="00AB559F" w:rsidRDefault="00041E33" w:rsidP="00CA69FA">
            <w:pPr>
              <w:jc w:val="both"/>
              <w:rPr>
                <w:rFonts w:ascii="Arial" w:hAnsi="Arial" w:cs="Arial"/>
              </w:rPr>
            </w:pPr>
          </w:p>
        </w:tc>
      </w:tr>
      <w:tr w:rsidR="00041E33" w:rsidRPr="00AB559F" w14:paraId="2D297EC8" w14:textId="77777777" w:rsidTr="00CA69FA">
        <w:tc>
          <w:tcPr>
            <w:tcW w:w="1985" w:type="dxa"/>
          </w:tcPr>
          <w:p w14:paraId="0731C0EF" w14:textId="77777777" w:rsidR="00041E33" w:rsidRPr="00AB559F" w:rsidRDefault="00041E33" w:rsidP="00CA69FA">
            <w:pPr>
              <w:jc w:val="both"/>
              <w:rPr>
                <w:rFonts w:ascii="Arial" w:hAnsi="Arial" w:cs="Arial"/>
                <w:b/>
                <w:bCs/>
              </w:rPr>
            </w:pPr>
            <w:r w:rsidRPr="00AB559F">
              <w:rPr>
                <w:rFonts w:ascii="Arial" w:hAnsi="Arial" w:cs="Arial"/>
                <w:b/>
                <w:bCs/>
              </w:rPr>
              <w:t>Superannuation</w:t>
            </w:r>
          </w:p>
          <w:p w14:paraId="1AC34667" w14:textId="77777777" w:rsidR="00041E33" w:rsidRPr="00AB559F" w:rsidRDefault="00041E33" w:rsidP="00CA69FA">
            <w:pPr>
              <w:jc w:val="both"/>
              <w:rPr>
                <w:rFonts w:ascii="Arial" w:hAnsi="Arial" w:cs="Arial"/>
                <w:b/>
                <w:bCs/>
              </w:rPr>
            </w:pPr>
          </w:p>
          <w:p w14:paraId="50708C06" w14:textId="77777777" w:rsidR="00041E33" w:rsidRPr="00AB559F" w:rsidRDefault="00041E33" w:rsidP="00CA69FA">
            <w:pPr>
              <w:jc w:val="both"/>
              <w:rPr>
                <w:rFonts w:ascii="Arial" w:hAnsi="Arial" w:cs="Arial"/>
                <w:b/>
                <w:bCs/>
              </w:rPr>
            </w:pPr>
          </w:p>
        </w:tc>
        <w:tc>
          <w:tcPr>
            <w:tcW w:w="7655" w:type="dxa"/>
          </w:tcPr>
          <w:p w14:paraId="08B89B46" w14:textId="77777777" w:rsidR="00041E33" w:rsidRPr="00AB559F" w:rsidRDefault="00041E33" w:rsidP="00CA69FA">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041E33" w:rsidRPr="00AB559F" w14:paraId="22D0D0BC" w14:textId="77777777" w:rsidTr="00CA69FA">
        <w:tc>
          <w:tcPr>
            <w:tcW w:w="1985" w:type="dxa"/>
          </w:tcPr>
          <w:p w14:paraId="2BF19AE5" w14:textId="77777777" w:rsidR="00041E33" w:rsidRPr="00AB559F" w:rsidRDefault="00041E33" w:rsidP="00CA69FA">
            <w:pPr>
              <w:jc w:val="both"/>
              <w:rPr>
                <w:rFonts w:ascii="Arial" w:hAnsi="Arial" w:cs="Arial"/>
                <w:b/>
                <w:bCs/>
              </w:rPr>
            </w:pPr>
            <w:r>
              <w:rPr>
                <w:rFonts w:ascii="Arial" w:hAnsi="Arial" w:cs="Arial"/>
                <w:b/>
                <w:bCs/>
              </w:rPr>
              <w:t>Age</w:t>
            </w:r>
          </w:p>
        </w:tc>
        <w:tc>
          <w:tcPr>
            <w:tcW w:w="7655" w:type="dxa"/>
          </w:tcPr>
          <w:p w14:paraId="6ED00DAB" w14:textId="77777777" w:rsidR="00041E33" w:rsidRDefault="00041E33" w:rsidP="00CA69FA">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3EA94817" w14:textId="77777777" w:rsidR="00041E33" w:rsidRDefault="00041E33" w:rsidP="00CA69FA">
            <w:pPr>
              <w:autoSpaceDE w:val="0"/>
              <w:autoSpaceDN w:val="0"/>
              <w:adjustRightInd w:val="0"/>
              <w:rPr>
                <w:rFonts w:ascii="Arial" w:eastAsiaTheme="minorHAnsi" w:hAnsi="Arial" w:cs="Arial"/>
                <w:i/>
                <w:iCs/>
                <w:lang w:val="en-IE" w:eastAsia="en-US"/>
              </w:rPr>
            </w:pPr>
          </w:p>
          <w:p w14:paraId="7F3F74A4" w14:textId="77777777" w:rsidR="00041E33" w:rsidRDefault="00041E33" w:rsidP="00CA69FA">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406AB30F" w14:textId="77777777" w:rsidR="00041E33" w:rsidRDefault="00041E33" w:rsidP="00CA69FA">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Default="00041E33" w:rsidP="00CA69FA">
            <w:pPr>
              <w:autoSpaceDE w:val="0"/>
              <w:autoSpaceDN w:val="0"/>
              <w:adjustRightInd w:val="0"/>
              <w:rPr>
                <w:rFonts w:ascii="Arial" w:hAnsi="Arial" w:cs="Arial"/>
              </w:rPr>
            </w:pPr>
          </w:p>
          <w:p w14:paraId="163171CC" w14:textId="77777777" w:rsidR="00041E33" w:rsidRDefault="00041E33" w:rsidP="00CA69FA">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01E755BC" w14:textId="77777777" w:rsidR="00041E33" w:rsidRPr="00AB559F" w:rsidRDefault="00041E33" w:rsidP="00CA69FA">
            <w:pPr>
              <w:jc w:val="both"/>
              <w:rPr>
                <w:rFonts w:ascii="Arial" w:hAnsi="Arial" w:cs="Arial"/>
              </w:rPr>
            </w:pPr>
          </w:p>
        </w:tc>
      </w:tr>
      <w:tr w:rsidR="00041E33" w:rsidRPr="00AB559F" w14:paraId="07FEE2F5" w14:textId="77777777" w:rsidTr="00CA69FA">
        <w:tc>
          <w:tcPr>
            <w:tcW w:w="1985" w:type="dxa"/>
          </w:tcPr>
          <w:p w14:paraId="3FE4820F" w14:textId="77777777" w:rsidR="00041E33" w:rsidRPr="00AB559F" w:rsidRDefault="00041E33" w:rsidP="00CA69FA">
            <w:pPr>
              <w:jc w:val="both"/>
              <w:rPr>
                <w:rFonts w:ascii="Arial" w:hAnsi="Arial" w:cs="Arial"/>
                <w:b/>
                <w:bCs/>
              </w:rPr>
            </w:pPr>
            <w:r w:rsidRPr="00AB559F">
              <w:rPr>
                <w:rFonts w:ascii="Arial" w:hAnsi="Arial" w:cs="Arial"/>
                <w:b/>
                <w:bCs/>
              </w:rPr>
              <w:lastRenderedPageBreak/>
              <w:t>Probation</w:t>
            </w:r>
          </w:p>
        </w:tc>
        <w:tc>
          <w:tcPr>
            <w:tcW w:w="7655" w:type="dxa"/>
          </w:tcPr>
          <w:p w14:paraId="3C5E480D" w14:textId="77777777" w:rsidR="00041E33" w:rsidRPr="00AB559F" w:rsidRDefault="00041E33" w:rsidP="00CA69FA">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041E33" w:rsidRPr="00AB559F" w14:paraId="003A348D" w14:textId="77777777" w:rsidTr="00CA69FA">
        <w:tc>
          <w:tcPr>
            <w:tcW w:w="1985" w:type="dxa"/>
          </w:tcPr>
          <w:p w14:paraId="58558860" w14:textId="77777777" w:rsidR="00041E33" w:rsidRPr="00AB559F" w:rsidRDefault="00041E33" w:rsidP="00CA69FA">
            <w:pPr>
              <w:jc w:val="both"/>
              <w:rPr>
                <w:rFonts w:ascii="Arial" w:hAnsi="Arial" w:cs="Arial"/>
                <w:b/>
                <w:bCs/>
              </w:rPr>
            </w:pPr>
            <w:r>
              <w:rPr>
                <w:rFonts w:ascii="Arial" w:hAnsi="Arial" w:cs="Arial"/>
                <w:b/>
                <w:bCs/>
              </w:rPr>
              <w:t>Infection Control</w:t>
            </w:r>
          </w:p>
        </w:tc>
        <w:tc>
          <w:tcPr>
            <w:tcW w:w="7655" w:type="dxa"/>
          </w:tcPr>
          <w:p w14:paraId="645DADA1" w14:textId="77777777" w:rsidR="00041E33" w:rsidRPr="00A02F1B" w:rsidRDefault="00041E33" w:rsidP="00CA69F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8DAE2C2" w14:textId="77777777" w:rsidR="00041E33" w:rsidRPr="00AB559F" w:rsidRDefault="00041E33" w:rsidP="00CA69FA">
            <w:pPr>
              <w:pStyle w:val="Heading7"/>
              <w:rPr>
                <w:rFonts w:cs="Arial"/>
                <w:b w:val="0"/>
                <w:sz w:val="20"/>
              </w:rPr>
            </w:pPr>
          </w:p>
        </w:tc>
      </w:tr>
      <w:tr w:rsidR="00041E33" w:rsidRPr="00AB559F" w14:paraId="4B00B25A" w14:textId="77777777" w:rsidTr="00CA69FA">
        <w:tc>
          <w:tcPr>
            <w:tcW w:w="1985" w:type="dxa"/>
          </w:tcPr>
          <w:p w14:paraId="53FEB34D" w14:textId="77777777" w:rsidR="00041E33" w:rsidRPr="00AB559F" w:rsidRDefault="00041E33" w:rsidP="00CA69FA">
            <w:pPr>
              <w:jc w:val="both"/>
              <w:rPr>
                <w:rFonts w:ascii="Arial" w:hAnsi="Arial" w:cs="Arial"/>
                <w:b/>
                <w:bCs/>
              </w:rPr>
            </w:pPr>
            <w:r w:rsidRPr="0057569E">
              <w:rPr>
                <w:rFonts w:ascii="Arial" w:hAnsi="Arial" w:cs="Arial"/>
                <w:b/>
              </w:rPr>
              <w:t>Health &amp; Safety</w:t>
            </w:r>
          </w:p>
        </w:tc>
        <w:tc>
          <w:tcPr>
            <w:tcW w:w="7655" w:type="dxa"/>
          </w:tcPr>
          <w:p w14:paraId="6D318602" w14:textId="77777777" w:rsidR="00041E33" w:rsidRPr="007978A2" w:rsidRDefault="00041E33" w:rsidP="00CA69F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FEEFEAD" w14:textId="77777777" w:rsidR="00041E33" w:rsidRPr="007978A2" w:rsidRDefault="00041E33" w:rsidP="00CA69FA">
            <w:pPr>
              <w:ind w:firstLine="720"/>
              <w:jc w:val="both"/>
              <w:rPr>
                <w:rFonts w:ascii="Arial" w:hAnsi="Arial" w:cs="Arial"/>
              </w:rPr>
            </w:pPr>
          </w:p>
          <w:p w14:paraId="2EAD07BE" w14:textId="77777777" w:rsidR="00041E33" w:rsidRPr="007978A2" w:rsidRDefault="00041E33" w:rsidP="00CA69FA">
            <w:pPr>
              <w:jc w:val="both"/>
              <w:rPr>
                <w:rFonts w:ascii="Arial" w:hAnsi="Arial" w:cs="Arial"/>
              </w:rPr>
            </w:pPr>
            <w:r w:rsidRPr="007978A2">
              <w:rPr>
                <w:rFonts w:ascii="Arial" w:hAnsi="Arial" w:cs="Arial"/>
              </w:rPr>
              <w:t>Key responsibilities include:</w:t>
            </w:r>
          </w:p>
          <w:p w14:paraId="3F0ED625" w14:textId="77777777" w:rsidR="00041E33" w:rsidRPr="00255E29" w:rsidRDefault="00041E33" w:rsidP="00CA69FA">
            <w:pPr>
              <w:jc w:val="both"/>
              <w:rPr>
                <w:rFonts w:ascii="Arial" w:hAnsi="Arial" w:cs="Arial"/>
                <w:highlight w:val="yellow"/>
              </w:rPr>
            </w:pPr>
          </w:p>
          <w:p w14:paraId="373A2647"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CDB4DA8"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143EF409"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E24B41E"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1EBB3C"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01F2E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CD1009B" w14:textId="77777777" w:rsidR="00041E33" w:rsidRPr="00122305" w:rsidRDefault="00041E33" w:rsidP="00041E33">
            <w:pPr>
              <w:pStyle w:val="ListParagraph"/>
              <w:numPr>
                <w:ilvl w:val="0"/>
                <w:numId w:val="2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9110EFA" w14:textId="77777777" w:rsidR="00041E33" w:rsidRPr="00122305" w:rsidRDefault="00041E33" w:rsidP="00CA69FA">
            <w:pPr>
              <w:jc w:val="both"/>
              <w:rPr>
                <w:rFonts w:ascii="Arial" w:hAnsi="Arial" w:cs="Arial"/>
              </w:rPr>
            </w:pPr>
          </w:p>
          <w:p w14:paraId="5E787066" w14:textId="77777777" w:rsidR="00041E33" w:rsidRPr="00B44E44" w:rsidRDefault="00041E33" w:rsidP="00CA69F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4D7CE241" w14:textId="77777777" w:rsidR="00041E33" w:rsidRPr="00AB559F" w:rsidRDefault="00041E33" w:rsidP="00CA69FA">
            <w:pPr>
              <w:pStyle w:val="Heading7"/>
              <w:rPr>
                <w:rFonts w:cs="Arial"/>
                <w:b w:val="0"/>
                <w:sz w:val="20"/>
              </w:rPr>
            </w:pPr>
          </w:p>
        </w:tc>
      </w:tr>
    </w:tbl>
    <w:p w14:paraId="74C6FF42" w14:textId="77777777" w:rsidR="00041E33" w:rsidRPr="00B308E6" w:rsidRDefault="00041E33" w:rsidP="00041E33">
      <w:pPr>
        <w:jc w:val="both"/>
        <w:rPr>
          <w:rFonts w:ascii="Arial" w:hAnsi="Arial" w:cs="Arial"/>
          <w:lang w:val="ga-IE"/>
        </w:rPr>
      </w:pPr>
    </w:p>
    <w:p w14:paraId="113B7BA5" w14:textId="77777777" w:rsidR="00041E33" w:rsidRDefault="00041E33" w:rsidP="00041E33"/>
    <w:p w14:paraId="32031560" w14:textId="77777777" w:rsidR="00484EA1" w:rsidRPr="00751DB6" w:rsidRDefault="00484EA1" w:rsidP="00041E33">
      <w:pPr>
        <w:ind w:left="-1260"/>
        <w:jc w:val="center"/>
        <w:rPr>
          <w:rFonts w:ascii="Arial" w:hAnsi="Arial" w:cs="Arial"/>
        </w:rPr>
      </w:pPr>
    </w:p>
    <w:sectPr w:rsidR="00484EA1" w:rsidRPr="00751DB6">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93681" w14:textId="77777777" w:rsidR="00495EED" w:rsidRDefault="00495EED">
      <w:r>
        <w:separator/>
      </w:r>
    </w:p>
  </w:endnote>
  <w:endnote w:type="continuationSeparator" w:id="0">
    <w:p w14:paraId="3F2A616E" w14:textId="77777777" w:rsidR="00495EED" w:rsidRDefault="0049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F02F" w14:textId="5FF407B5" w:rsidR="00B43BDD" w:rsidRPr="000C36D2" w:rsidRDefault="00A52E5D" w:rsidP="000C36D2">
    <w:pPr>
      <w:pStyle w:val="Header"/>
    </w:pPr>
    <w:r>
      <w:t>T&amp;T/</w:t>
    </w:r>
    <w:r w:rsidR="000C36D2">
      <w:t>35/24</w:t>
    </w:r>
    <w:r>
      <w:t xml:space="preserve"> </w:t>
    </w:r>
    <w:r w:rsidRPr="00A52E5D">
      <w:t>Grade VI – SAP CoE Customer eXperience Reporting Analyst</w:t>
    </w:r>
    <w:r w:rsidR="000C36D2">
      <w:tab/>
    </w:r>
    <w:sdt>
      <w:sdtPr>
        <w:rPr>
          <w:rFonts w:ascii="Arial" w:hAnsi="Arial" w:cs="Arial"/>
          <w:sz w:val="16"/>
          <w:szCs w:val="16"/>
        </w:rPr>
        <w:id w:val="-527872622"/>
        <w:docPartObj>
          <w:docPartGallery w:val="Page Numbers (Bottom of Page)"/>
          <w:docPartUnique/>
        </w:docPartObj>
      </w:sdtPr>
      <w:sdtEndPr/>
      <w:sdtContent>
        <w:r w:rsidR="00041E33">
          <w:rPr>
            <w:rFonts w:ascii="Arial" w:hAnsi="Arial" w:cs="Arial"/>
            <w:sz w:val="16"/>
            <w:szCs w:val="16"/>
          </w:rPr>
          <w:fldChar w:fldCharType="begin"/>
        </w:r>
        <w:r w:rsidR="00041E33">
          <w:rPr>
            <w:rFonts w:ascii="Arial" w:hAnsi="Arial" w:cs="Arial"/>
            <w:sz w:val="16"/>
            <w:szCs w:val="16"/>
          </w:rPr>
          <w:instrText xml:space="preserve"> PAGE   \* MERGEFORMAT </w:instrText>
        </w:r>
        <w:r w:rsidR="00041E33">
          <w:rPr>
            <w:rFonts w:ascii="Arial" w:hAnsi="Arial" w:cs="Arial"/>
            <w:sz w:val="16"/>
            <w:szCs w:val="16"/>
          </w:rPr>
          <w:fldChar w:fldCharType="separate"/>
        </w:r>
        <w:r w:rsidR="003757DA">
          <w:rPr>
            <w:rFonts w:ascii="Arial" w:hAnsi="Arial" w:cs="Arial"/>
            <w:noProof/>
            <w:sz w:val="16"/>
            <w:szCs w:val="16"/>
          </w:rPr>
          <w:t>7</w:t>
        </w:r>
        <w:r w:rsidR="00041E33">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8106" w14:textId="77777777" w:rsidR="00495EED" w:rsidRDefault="00495EED">
      <w:r>
        <w:separator/>
      </w:r>
    </w:p>
  </w:footnote>
  <w:footnote w:type="continuationSeparator" w:id="0">
    <w:p w14:paraId="72051C27" w14:textId="77777777" w:rsidR="00495EED" w:rsidRDefault="00495EED">
      <w:r>
        <w:continuationSeparator/>
      </w:r>
    </w:p>
  </w:footnote>
  <w:footnote w:id="1">
    <w:p w14:paraId="2361BBE2" w14:textId="77777777" w:rsidR="00041E33" w:rsidRDefault="00041E3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041E33" w:rsidRPr="00DD13C2" w:rsidRDefault="00041E33"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2"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289972">
    <w:abstractNumId w:val="4"/>
  </w:num>
  <w:num w:numId="2" w16cid:durableId="1654798039">
    <w:abstractNumId w:val="10"/>
  </w:num>
  <w:num w:numId="3" w16cid:durableId="1317994684">
    <w:abstractNumId w:val="24"/>
  </w:num>
  <w:num w:numId="4" w16cid:durableId="1138260187">
    <w:abstractNumId w:val="19"/>
  </w:num>
  <w:num w:numId="5" w16cid:durableId="136462939">
    <w:abstractNumId w:val="16"/>
  </w:num>
  <w:num w:numId="6" w16cid:durableId="795678521">
    <w:abstractNumId w:val="6"/>
  </w:num>
  <w:num w:numId="7" w16cid:durableId="1505784926">
    <w:abstractNumId w:val="13"/>
  </w:num>
  <w:num w:numId="8" w16cid:durableId="1364483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976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261657">
    <w:abstractNumId w:val="23"/>
  </w:num>
  <w:num w:numId="11" w16cid:durableId="945619563">
    <w:abstractNumId w:val="3"/>
  </w:num>
  <w:num w:numId="12" w16cid:durableId="20326085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419744">
    <w:abstractNumId w:val="21"/>
  </w:num>
  <w:num w:numId="14" w16cid:durableId="1839036730">
    <w:abstractNumId w:val="22"/>
  </w:num>
  <w:num w:numId="15" w16cid:durableId="818426444">
    <w:abstractNumId w:val="20"/>
  </w:num>
  <w:num w:numId="16" w16cid:durableId="336616959">
    <w:abstractNumId w:val="17"/>
  </w:num>
  <w:num w:numId="17" w16cid:durableId="950090460">
    <w:abstractNumId w:val="18"/>
  </w:num>
  <w:num w:numId="18" w16cid:durableId="936866564">
    <w:abstractNumId w:val="26"/>
  </w:num>
  <w:num w:numId="19" w16cid:durableId="176310019">
    <w:abstractNumId w:val="12"/>
  </w:num>
  <w:num w:numId="20" w16cid:durableId="1902405918">
    <w:abstractNumId w:val="7"/>
  </w:num>
  <w:num w:numId="21" w16cid:durableId="2093045596">
    <w:abstractNumId w:val="5"/>
  </w:num>
  <w:num w:numId="22" w16cid:durableId="1443646192">
    <w:abstractNumId w:val="9"/>
  </w:num>
  <w:num w:numId="23" w16cid:durableId="1822696199">
    <w:abstractNumId w:val="25"/>
  </w:num>
  <w:num w:numId="24" w16cid:durableId="576207324">
    <w:abstractNumId w:val="8"/>
  </w:num>
  <w:num w:numId="25" w16cid:durableId="212534520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010E"/>
    <w:rsid w:val="00006054"/>
    <w:rsid w:val="00022009"/>
    <w:rsid w:val="00041E33"/>
    <w:rsid w:val="0004493E"/>
    <w:rsid w:val="00052E3A"/>
    <w:rsid w:val="000546DE"/>
    <w:rsid w:val="0005473A"/>
    <w:rsid w:val="00056AF1"/>
    <w:rsid w:val="0006663B"/>
    <w:rsid w:val="00071C6F"/>
    <w:rsid w:val="00071FFD"/>
    <w:rsid w:val="00080456"/>
    <w:rsid w:val="000938F3"/>
    <w:rsid w:val="00095FEC"/>
    <w:rsid w:val="000B2C71"/>
    <w:rsid w:val="000C36D2"/>
    <w:rsid w:val="000C40DF"/>
    <w:rsid w:val="000D0AF0"/>
    <w:rsid w:val="000D508C"/>
    <w:rsid w:val="000E3D7C"/>
    <w:rsid w:val="00113697"/>
    <w:rsid w:val="00116440"/>
    <w:rsid w:val="00130009"/>
    <w:rsid w:val="00145BFB"/>
    <w:rsid w:val="0015286B"/>
    <w:rsid w:val="00162D38"/>
    <w:rsid w:val="0016387B"/>
    <w:rsid w:val="00163E57"/>
    <w:rsid w:val="001647F7"/>
    <w:rsid w:val="00165203"/>
    <w:rsid w:val="00186B3D"/>
    <w:rsid w:val="0018796C"/>
    <w:rsid w:val="0019158C"/>
    <w:rsid w:val="00192EF9"/>
    <w:rsid w:val="00193FBF"/>
    <w:rsid w:val="001963ED"/>
    <w:rsid w:val="001A386A"/>
    <w:rsid w:val="001D2E3C"/>
    <w:rsid w:val="001E0E1B"/>
    <w:rsid w:val="001E0FF3"/>
    <w:rsid w:val="001E4737"/>
    <w:rsid w:val="001E5F16"/>
    <w:rsid w:val="00202770"/>
    <w:rsid w:val="00211BDA"/>
    <w:rsid w:val="002142AE"/>
    <w:rsid w:val="00227022"/>
    <w:rsid w:val="00235B4D"/>
    <w:rsid w:val="00237A4E"/>
    <w:rsid w:val="00246C5E"/>
    <w:rsid w:val="00247BC1"/>
    <w:rsid w:val="00250946"/>
    <w:rsid w:val="00254F38"/>
    <w:rsid w:val="002656DC"/>
    <w:rsid w:val="00272735"/>
    <w:rsid w:val="00272B1D"/>
    <w:rsid w:val="00290B91"/>
    <w:rsid w:val="0029153C"/>
    <w:rsid w:val="00291B9B"/>
    <w:rsid w:val="00291DE7"/>
    <w:rsid w:val="00293984"/>
    <w:rsid w:val="0029484D"/>
    <w:rsid w:val="002A48C5"/>
    <w:rsid w:val="002B2EDD"/>
    <w:rsid w:val="002B7A1E"/>
    <w:rsid w:val="002C764D"/>
    <w:rsid w:val="002E1F10"/>
    <w:rsid w:val="002F2C68"/>
    <w:rsid w:val="00304828"/>
    <w:rsid w:val="00305408"/>
    <w:rsid w:val="0031382A"/>
    <w:rsid w:val="003143B4"/>
    <w:rsid w:val="00315BAB"/>
    <w:rsid w:val="00322A39"/>
    <w:rsid w:val="00323A39"/>
    <w:rsid w:val="003316DA"/>
    <w:rsid w:val="00345125"/>
    <w:rsid w:val="003500A9"/>
    <w:rsid w:val="003513BB"/>
    <w:rsid w:val="00357F20"/>
    <w:rsid w:val="00361C4B"/>
    <w:rsid w:val="00361F57"/>
    <w:rsid w:val="00371D2A"/>
    <w:rsid w:val="003757DA"/>
    <w:rsid w:val="0039405A"/>
    <w:rsid w:val="00394298"/>
    <w:rsid w:val="003954FD"/>
    <w:rsid w:val="00397A9A"/>
    <w:rsid w:val="003C25CE"/>
    <w:rsid w:val="003C4575"/>
    <w:rsid w:val="003C4B1B"/>
    <w:rsid w:val="003E0A9B"/>
    <w:rsid w:val="003F02A5"/>
    <w:rsid w:val="003F21BF"/>
    <w:rsid w:val="003F678D"/>
    <w:rsid w:val="004074C1"/>
    <w:rsid w:val="004133DF"/>
    <w:rsid w:val="00426D0B"/>
    <w:rsid w:val="004345E3"/>
    <w:rsid w:val="004354BF"/>
    <w:rsid w:val="00435D59"/>
    <w:rsid w:val="00440EBF"/>
    <w:rsid w:val="00444D1E"/>
    <w:rsid w:val="004478CB"/>
    <w:rsid w:val="00447940"/>
    <w:rsid w:val="00451F93"/>
    <w:rsid w:val="00467020"/>
    <w:rsid w:val="00467F83"/>
    <w:rsid w:val="00477711"/>
    <w:rsid w:val="00484090"/>
    <w:rsid w:val="00484EA1"/>
    <w:rsid w:val="0048596C"/>
    <w:rsid w:val="00495EED"/>
    <w:rsid w:val="004967B8"/>
    <w:rsid w:val="004975E1"/>
    <w:rsid w:val="00497965"/>
    <w:rsid w:val="004B2259"/>
    <w:rsid w:val="004C1B88"/>
    <w:rsid w:val="004C2EBA"/>
    <w:rsid w:val="004D22CE"/>
    <w:rsid w:val="004D3543"/>
    <w:rsid w:val="00500A5C"/>
    <w:rsid w:val="00504606"/>
    <w:rsid w:val="00504632"/>
    <w:rsid w:val="0052046A"/>
    <w:rsid w:val="00521362"/>
    <w:rsid w:val="00526A4E"/>
    <w:rsid w:val="0052713B"/>
    <w:rsid w:val="00527F3F"/>
    <w:rsid w:val="005400C7"/>
    <w:rsid w:val="005432BA"/>
    <w:rsid w:val="00551C75"/>
    <w:rsid w:val="00560B1F"/>
    <w:rsid w:val="00566EBB"/>
    <w:rsid w:val="00572587"/>
    <w:rsid w:val="00594097"/>
    <w:rsid w:val="005A1889"/>
    <w:rsid w:val="005A597C"/>
    <w:rsid w:val="005C01A8"/>
    <w:rsid w:val="005D5181"/>
    <w:rsid w:val="005D6D30"/>
    <w:rsid w:val="005E0998"/>
    <w:rsid w:val="005E1147"/>
    <w:rsid w:val="005E622C"/>
    <w:rsid w:val="00600337"/>
    <w:rsid w:val="00601F98"/>
    <w:rsid w:val="00604BCC"/>
    <w:rsid w:val="006123A3"/>
    <w:rsid w:val="006123D3"/>
    <w:rsid w:val="0061664E"/>
    <w:rsid w:val="0062196E"/>
    <w:rsid w:val="00622A94"/>
    <w:rsid w:val="006239D9"/>
    <w:rsid w:val="006341A4"/>
    <w:rsid w:val="006344FF"/>
    <w:rsid w:val="00656955"/>
    <w:rsid w:val="00665549"/>
    <w:rsid w:val="00666340"/>
    <w:rsid w:val="006942A3"/>
    <w:rsid w:val="006B129E"/>
    <w:rsid w:val="006B3450"/>
    <w:rsid w:val="006B5B3C"/>
    <w:rsid w:val="006C0707"/>
    <w:rsid w:val="006D47B2"/>
    <w:rsid w:val="00702AE7"/>
    <w:rsid w:val="0071222C"/>
    <w:rsid w:val="00715C24"/>
    <w:rsid w:val="0072496E"/>
    <w:rsid w:val="00730B76"/>
    <w:rsid w:val="00730FE8"/>
    <w:rsid w:val="00736B4A"/>
    <w:rsid w:val="00742BE8"/>
    <w:rsid w:val="00751362"/>
    <w:rsid w:val="00751DB6"/>
    <w:rsid w:val="007544EA"/>
    <w:rsid w:val="00754CE1"/>
    <w:rsid w:val="00755027"/>
    <w:rsid w:val="007624E6"/>
    <w:rsid w:val="00767B14"/>
    <w:rsid w:val="007736CD"/>
    <w:rsid w:val="00774C29"/>
    <w:rsid w:val="007764DA"/>
    <w:rsid w:val="00791963"/>
    <w:rsid w:val="007A3602"/>
    <w:rsid w:val="007C52F8"/>
    <w:rsid w:val="007D26CC"/>
    <w:rsid w:val="007F1737"/>
    <w:rsid w:val="00825963"/>
    <w:rsid w:val="00827A50"/>
    <w:rsid w:val="00827EFB"/>
    <w:rsid w:val="0083018B"/>
    <w:rsid w:val="00835938"/>
    <w:rsid w:val="00842EFD"/>
    <w:rsid w:val="00853898"/>
    <w:rsid w:val="00861799"/>
    <w:rsid w:val="0087040D"/>
    <w:rsid w:val="00871F4B"/>
    <w:rsid w:val="00876293"/>
    <w:rsid w:val="008814D6"/>
    <w:rsid w:val="0089037A"/>
    <w:rsid w:val="008B09B2"/>
    <w:rsid w:val="008B43B0"/>
    <w:rsid w:val="008C14F2"/>
    <w:rsid w:val="008D725B"/>
    <w:rsid w:val="008E4969"/>
    <w:rsid w:val="008F0E63"/>
    <w:rsid w:val="008F351C"/>
    <w:rsid w:val="00901DCC"/>
    <w:rsid w:val="009058B9"/>
    <w:rsid w:val="00906143"/>
    <w:rsid w:val="00906B5E"/>
    <w:rsid w:val="00914CB7"/>
    <w:rsid w:val="00922B04"/>
    <w:rsid w:val="00924819"/>
    <w:rsid w:val="00924CEF"/>
    <w:rsid w:val="00930084"/>
    <w:rsid w:val="009314E2"/>
    <w:rsid w:val="00932495"/>
    <w:rsid w:val="0093490F"/>
    <w:rsid w:val="009406D0"/>
    <w:rsid w:val="009429B6"/>
    <w:rsid w:val="009436A7"/>
    <w:rsid w:val="00946D9A"/>
    <w:rsid w:val="00954D29"/>
    <w:rsid w:val="00956649"/>
    <w:rsid w:val="00957526"/>
    <w:rsid w:val="00976A90"/>
    <w:rsid w:val="00983F0E"/>
    <w:rsid w:val="0098566E"/>
    <w:rsid w:val="009861D3"/>
    <w:rsid w:val="00994389"/>
    <w:rsid w:val="00996909"/>
    <w:rsid w:val="00997D7E"/>
    <w:rsid w:val="009B2761"/>
    <w:rsid w:val="009C6401"/>
    <w:rsid w:val="009C7188"/>
    <w:rsid w:val="009D50C9"/>
    <w:rsid w:val="009E4294"/>
    <w:rsid w:val="009F017A"/>
    <w:rsid w:val="009F2790"/>
    <w:rsid w:val="009F6632"/>
    <w:rsid w:val="00A15C4B"/>
    <w:rsid w:val="00A34295"/>
    <w:rsid w:val="00A43829"/>
    <w:rsid w:val="00A52E5D"/>
    <w:rsid w:val="00A60A6A"/>
    <w:rsid w:val="00A67FA0"/>
    <w:rsid w:val="00A71819"/>
    <w:rsid w:val="00A97C9A"/>
    <w:rsid w:val="00AA0D98"/>
    <w:rsid w:val="00AA15A1"/>
    <w:rsid w:val="00AA4746"/>
    <w:rsid w:val="00AB46CB"/>
    <w:rsid w:val="00AC1DF3"/>
    <w:rsid w:val="00AE4874"/>
    <w:rsid w:val="00AE728F"/>
    <w:rsid w:val="00AF16E3"/>
    <w:rsid w:val="00AF1881"/>
    <w:rsid w:val="00B00725"/>
    <w:rsid w:val="00B02C28"/>
    <w:rsid w:val="00B04878"/>
    <w:rsid w:val="00B05478"/>
    <w:rsid w:val="00B069FF"/>
    <w:rsid w:val="00B10D40"/>
    <w:rsid w:val="00B12B4C"/>
    <w:rsid w:val="00B276CC"/>
    <w:rsid w:val="00B3330C"/>
    <w:rsid w:val="00B43BDD"/>
    <w:rsid w:val="00B5748F"/>
    <w:rsid w:val="00B64292"/>
    <w:rsid w:val="00B64C6F"/>
    <w:rsid w:val="00B724AD"/>
    <w:rsid w:val="00B732B5"/>
    <w:rsid w:val="00B81927"/>
    <w:rsid w:val="00B82369"/>
    <w:rsid w:val="00B82AB4"/>
    <w:rsid w:val="00B93806"/>
    <w:rsid w:val="00B93E20"/>
    <w:rsid w:val="00B971DD"/>
    <w:rsid w:val="00BA4C35"/>
    <w:rsid w:val="00BB7F42"/>
    <w:rsid w:val="00BD21FA"/>
    <w:rsid w:val="00BD2376"/>
    <w:rsid w:val="00BD2B35"/>
    <w:rsid w:val="00BD3A97"/>
    <w:rsid w:val="00BD3D85"/>
    <w:rsid w:val="00BD558D"/>
    <w:rsid w:val="00BF5743"/>
    <w:rsid w:val="00BF617C"/>
    <w:rsid w:val="00C00D9D"/>
    <w:rsid w:val="00C10618"/>
    <w:rsid w:val="00C106DD"/>
    <w:rsid w:val="00C166CC"/>
    <w:rsid w:val="00C40A7E"/>
    <w:rsid w:val="00C4325E"/>
    <w:rsid w:val="00C52CC6"/>
    <w:rsid w:val="00C70022"/>
    <w:rsid w:val="00C717E0"/>
    <w:rsid w:val="00C71C8E"/>
    <w:rsid w:val="00C72B65"/>
    <w:rsid w:val="00C75E1A"/>
    <w:rsid w:val="00C83428"/>
    <w:rsid w:val="00C85C47"/>
    <w:rsid w:val="00C863B2"/>
    <w:rsid w:val="00C904FC"/>
    <w:rsid w:val="00C93C8B"/>
    <w:rsid w:val="00C95BD8"/>
    <w:rsid w:val="00CA48D2"/>
    <w:rsid w:val="00CB084B"/>
    <w:rsid w:val="00CB7523"/>
    <w:rsid w:val="00CC0151"/>
    <w:rsid w:val="00CC559C"/>
    <w:rsid w:val="00CD1D37"/>
    <w:rsid w:val="00CD6218"/>
    <w:rsid w:val="00CE7BFB"/>
    <w:rsid w:val="00CF40D6"/>
    <w:rsid w:val="00D0023E"/>
    <w:rsid w:val="00D11AF8"/>
    <w:rsid w:val="00D1565A"/>
    <w:rsid w:val="00D2154F"/>
    <w:rsid w:val="00D2341F"/>
    <w:rsid w:val="00D252E4"/>
    <w:rsid w:val="00D44943"/>
    <w:rsid w:val="00D47332"/>
    <w:rsid w:val="00D525D0"/>
    <w:rsid w:val="00D67CD2"/>
    <w:rsid w:val="00D763EF"/>
    <w:rsid w:val="00D81BC9"/>
    <w:rsid w:val="00D81C66"/>
    <w:rsid w:val="00D82D33"/>
    <w:rsid w:val="00D8379D"/>
    <w:rsid w:val="00DD26D5"/>
    <w:rsid w:val="00DD6B7C"/>
    <w:rsid w:val="00DF06DD"/>
    <w:rsid w:val="00DF0770"/>
    <w:rsid w:val="00DF18E2"/>
    <w:rsid w:val="00DF6BFF"/>
    <w:rsid w:val="00DF7350"/>
    <w:rsid w:val="00E000CD"/>
    <w:rsid w:val="00E0064B"/>
    <w:rsid w:val="00E06485"/>
    <w:rsid w:val="00E13470"/>
    <w:rsid w:val="00E14CB1"/>
    <w:rsid w:val="00E213DC"/>
    <w:rsid w:val="00E24C68"/>
    <w:rsid w:val="00E33EBE"/>
    <w:rsid w:val="00E9135A"/>
    <w:rsid w:val="00E916D1"/>
    <w:rsid w:val="00E918C4"/>
    <w:rsid w:val="00EA5783"/>
    <w:rsid w:val="00EB3A11"/>
    <w:rsid w:val="00EB523A"/>
    <w:rsid w:val="00EC63A2"/>
    <w:rsid w:val="00EC6CC7"/>
    <w:rsid w:val="00ED16A4"/>
    <w:rsid w:val="00ED389D"/>
    <w:rsid w:val="00ED3B48"/>
    <w:rsid w:val="00EE78E1"/>
    <w:rsid w:val="00F0275E"/>
    <w:rsid w:val="00F070ED"/>
    <w:rsid w:val="00F11A4A"/>
    <w:rsid w:val="00F2115D"/>
    <w:rsid w:val="00F21A12"/>
    <w:rsid w:val="00F30C59"/>
    <w:rsid w:val="00F33B56"/>
    <w:rsid w:val="00F34A5E"/>
    <w:rsid w:val="00F36652"/>
    <w:rsid w:val="00F40878"/>
    <w:rsid w:val="00F51D81"/>
    <w:rsid w:val="00F54B6B"/>
    <w:rsid w:val="00F7053E"/>
    <w:rsid w:val="00F72F37"/>
    <w:rsid w:val="00F8213F"/>
    <w:rsid w:val="00F860AA"/>
    <w:rsid w:val="00F955CC"/>
    <w:rsid w:val="00FA6858"/>
    <w:rsid w:val="00FA6FF0"/>
    <w:rsid w:val="00FB4375"/>
    <w:rsid w:val="00FB4AD7"/>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52DF2B4B"/>
  <w15:chartTrackingRefBased/>
  <w15:docId w15:val="{09D1F99D-300B-4B13-A070-4B8FCA2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uiPriority w:val="99"/>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semiHidden/>
    <w:unhideWhenUsed/>
    <w:rsid w:val="004354BF"/>
    <w:rPr>
      <w:rFonts w:ascii="Consolas" w:hAnsi="Consolas"/>
    </w:rPr>
  </w:style>
  <w:style w:type="character" w:customStyle="1" w:styleId="HTMLPreformattedChar">
    <w:name w:val="HTML Preformatted Char"/>
    <w:basedOn w:val="DefaultParagraphFont"/>
    <w:link w:val="HTMLPreformatted"/>
    <w:uiPriority w:val="99"/>
    <w:semiHidden/>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ealth.gov.ie/about-us/agencies-health-bodies/" TargetMode="External"/><Relationship Id="rId4" Type="http://schemas.openxmlformats.org/officeDocument/2006/relationships/settings" Target="settings.xml"/><Relationship Id="rId9" Type="http://schemas.openxmlformats.org/officeDocument/2006/relationships/hyperlink" Target="https://www.ehealthireland.ie/ehealth-functions/sap-centre-of-excellenc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728F-2A33-4322-907A-E68CC0F5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8</Pages>
  <Words>3208</Words>
  <Characters>19646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22809</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Naomi Wright</cp:lastModifiedBy>
  <cp:revision>7</cp:revision>
  <cp:lastPrinted>2011-06-21T11:59:00Z</cp:lastPrinted>
  <dcterms:created xsi:type="dcterms:W3CDTF">2024-10-24T17:12:00Z</dcterms:created>
  <dcterms:modified xsi:type="dcterms:W3CDTF">2024-10-29T11:53:00Z</dcterms:modified>
</cp:coreProperties>
</file>