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3C03" w14:textId="7C101B76" w:rsidR="00087B4C" w:rsidRDefault="000514F3" w:rsidP="008405AF">
      <w:pPr>
        <w:pStyle w:val="NoSpacing"/>
        <w:rPr>
          <w:rFonts w:ascii="Arial" w:hAnsi="Arial" w:cs="Arial"/>
          <w:b/>
        </w:rPr>
      </w:pPr>
      <w:r w:rsidRPr="00324FEE">
        <w:rPr>
          <w:noProof/>
          <w:lang w:val="en-IE" w:eastAsia="en-IE"/>
        </w:rPr>
        <w:drawing>
          <wp:anchor distT="0" distB="0" distL="114300" distR="114300" simplePos="0" relativeHeight="251659264" behindDoc="1" locked="0" layoutInCell="1" allowOverlap="1" wp14:anchorId="1AB17451" wp14:editId="1A524B00">
            <wp:simplePos x="0" y="0"/>
            <wp:positionH relativeFrom="column">
              <wp:posOffset>-714375</wp:posOffset>
            </wp:positionH>
            <wp:positionV relativeFrom="paragraph">
              <wp:posOffset>1</wp:posOffset>
            </wp:positionV>
            <wp:extent cx="1066800" cy="781050"/>
            <wp:effectExtent l="0" t="0" r="0" b="0"/>
            <wp:wrapTight wrapText="bothSides">
              <wp:wrapPolygon edited="0">
                <wp:start x="13886" y="1580"/>
                <wp:lineTo x="5014" y="3161"/>
                <wp:lineTo x="2700" y="4741"/>
                <wp:lineTo x="1929" y="15278"/>
                <wp:lineTo x="2314" y="18439"/>
                <wp:lineTo x="3086" y="19493"/>
                <wp:lineTo x="6943" y="19493"/>
                <wp:lineTo x="13500" y="18439"/>
                <wp:lineTo x="17743" y="15278"/>
                <wp:lineTo x="17357" y="11063"/>
                <wp:lineTo x="19286" y="7902"/>
                <wp:lineTo x="19671" y="4215"/>
                <wp:lineTo x="18129" y="1580"/>
                <wp:lineTo x="13886" y="1580"/>
              </wp:wrapPolygon>
            </wp:wrapTight>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EE">
        <w:rPr>
          <w:noProof/>
          <w:lang w:val="en-IE"/>
        </w:rPr>
        <w:t xml:space="preserve">                      </w:t>
      </w:r>
    </w:p>
    <w:p w14:paraId="13705020" w14:textId="77777777" w:rsidR="00087B4C" w:rsidRDefault="00087B4C" w:rsidP="00543F98">
      <w:pPr>
        <w:jc w:val="both"/>
        <w:rPr>
          <w:rFonts w:ascii="Arial" w:hAnsi="Arial" w:cs="Arial"/>
          <w:b/>
        </w:rPr>
      </w:pPr>
    </w:p>
    <w:p w14:paraId="7930E242" w14:textId="706D2E89" w:rsidR="003C62A6" w:rsidRPr="008405AF" w:rsidRDefault="40992EF8" w:rsidP="7979AB75">
      <w:pPr>
        <w:ind w:left="-1260"/>
        <w:jc w:val="right"/>
        <w:rPr>
          <w:rFonts w:ascii="Arial" w:hAnsi="Arial" w:cs="Arial"/>
          <w:b/>
          <w:bCs/>
          <w:sz w:val="24"/>
          <w:szCs w:val="24"/>
        </w:rPr>
      </w:pPr>
      <w:r w:rsidRPr="008405AF">
        <w:rPr>
          <w:rFonts w:ascii="Arial" w:hAnsi="Arial" w:cs="Arial"/>
          <w:b/>
          <w:bCs/>
          <w:sz w:val="24"/>
          <w:szCs w:val="24"/>
        </w:rPr>
        <w:t xml:space="preserve">Regional </w:t>
      </w:r>
      <w:r w:rsidR="5385C2FD" w:rsidRPr="008405AF">
        <w:rPr>
          <w:rFonts w:ascii="Arial" w:hAnsi="Arial" w:cs="Arial"/>
          <w:b/>
          <w:bCs/>
          <w:sz w:val="24"/>
          <w:szCs w:val="24"/>
        </w:rPr>
        <w:t xml:space="preserve">Clinical </w:t>
      </w:r>
      <w:r w:rsidR="2528F5FF" w:rsidRPr="008405AF">
        <w:rPr>
          <w:rFonts w:ascii="Arial" w:hAnsi="Arial" w:cs="Arial"/>
          <w:b/>
          <w:bCs/>
          <w:sz w:val="24"/>
          <w:szCs w:val="24"/>
        </w:rPr>
        <w:t>Director</w:t>
      </w:r>
    </w:p>
    <w:p w14:paraId="6364EAC5"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7938"/>
      </w:tblGrid>
      <w:tr w:rsidR="00543F98" w:rsidRPr="00E766A5" w14:paraId="1F1CD2BC" w14:textId="77777777" w:rsidTr="7979AB75">
        <w:tc>
          <w:tcPr>
            <w:tcW w:w="2848" w:type="dxa"/>
          </w:tcPr>
          <w:p w14:paraId="68DCF34F"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B75C6B">
              <w:rPr>
                <w:rFonts w:ascii="Arial" w:hAnsi="Arial" w:cs="Arial"/>
                <w:b/>
                <w:bCs/>
              </w:rPr>
              <w:t>Grade</w:t>
            </w:r>
            <w:r w:rsidRPr="00B75C6B">
              <w:rPr>
                <w:rFonts w:ascii="Arial" w:hAnsi="Arial" w:cs="Arial"/>
                <w:b/>
                <w:bCs/>
              </w:rPr>
              <w:t xml:space="preserve"> Code</w:t>
            </w:r>
          </w:p>
        </w:tc>
        <w:tc>
          <w:tcPr>
            <w:tcW w:w="7938" w:type="dxa"/>
          </w:tcPr>
          <w:p w14:paraId="7F6EFDFB" w14:textId="17A7A966" w:rsidR="007F0BB1" w:rsidRDefault="0EDD1855" w:rsidP="7979AB75">
            <w:pPr>
              <w:pStyle w:val="Heading7"/>
              <w:rPr>
                <w:rFonts w:cs="Arial"/>
                <w:color w:val="FF0000"/>
                <w:spacing w:val="0"/>
                <w:sz w:val="20"/>
                <w:lang w:eastAsia="en-GB"/>
              </w:rPr>
            </w:pPr>
            <w:r w:rsidRPr="7979AB75">
              <w:rPr>
                <w:rFonts w:cs="Arial"/>
                <w:spacing w:val="0"/>
                <w:sz w:val="20"/>
                <w:lang w:eastAsia="en-GB"/>
              </w:rPr>
              <w:t xml:space="preserve">Regional </w:t>
            </w:r>
            <w:r w:rsidR="5BB09B34" w:rsidRPr="7979AB75">
              <w:rPr>
                <w:rFonts w:cs="Arial"/>
                <w:spacing w:val="0"/>
                <w:sz w:val="20"/>
                <w:lang w:eastAsia="en-GB"/>
              </w:rPr>
              <w:t>Clinical Director</w:t>
            </w:r>
            <w:r w:rsidR="5C39DB85" w:rsidRPr="7979AB75">
              <w:rPr>
                <w:rFonts w:cs="Arial"/>
                <w:color w:val="FF0000"/>
                <w:spacing w:val="0"/>
                <w:sz w:val="20"/>
                <w:lang w:eastAsia="en-GB"/>
              </w:rPr>
              <w:t xml:space="preserve"> </w:t>
            </w:r>
          </w:p>
          <w:p w14:paraId="161A72EB" w14:textId="77777777" w:rsidR="008405AF" w:rsidRPr="008405AF" w:rsidRDefault="008405AF" w:rsidP="008405AF">
            <w:pPr>
              <w:rPr>
                <w:sz w:val="8"/>
                <w:szCs w:val="8"/>
              </w:rPr>
            </w:pPr>
          </w:p>
          <w:p w14:paraId="3202273A" w14:textId="77777777" w:rsidR="00C12D1F" w:rsidRDefault="000514F3" w:rsidP="008405AF">
            <w:pPr>
              <w:rPr>
                <w:rFonts w:ascii="Arial" w:hAnsi="Arial" w:cs="Arial"/>
                <w:i/>
              </w:rPr>
            </w:pPr>
            <w:r>
              <w:rPr>
                <w:rFonts w:ascii="Arial" w:hAnsi="Arial" w:cs="Arial"/>
                <w:i/>
              </w:rPr>
              <w:t>(Grade Code:</w:t>
            </w:r>
            <w:r w:rsidR="00B75C6B">
              <w:rPr>
                <w:rFonts w:ascii="Arial" w:hAnsi="Arial" w:cs="Arial"/>
                <w:i/>
              </w:rPr>
              <w:t>101T</w:t>
            </w:r>
            <w:r>
              <w:rPr>
                <w:rFonts w:ascii="Arial" w:hAnsi="Arial" w:cs="Arial"/>
                <w:i/>
              </w:rPr>
              <w:t>)</w:t>
            </w:r>
            <w:r w:rsidR="00D2551F">
              <w:rPr>
                <w:rFonts w:ascii="Arial" w:hAnsi="Arial" w:cs="Arial"/>
                <w:i/>
              </w:rPr>
              <w:t xml:space="preserve"> </w:t>
            </w:r>
          </w:p>
          <w:p w14:paraId="3E535CD3" w14:textId="6213F09A" w:rsidR="008405AF" w:rsidRPr="00C12D1F" w:rsidRDefault="008405AF" w:rsidP="008405AF">
            <w:pPr>
              <w:rPr>
                <w:rFonts w:ascii="Arial" w:hAnsi="Arial" w:cs="Arial"/>
                <w:i/>
              </w:rPr>
            </w:pPr>
          </w:p>
        </w:tc>
      </w:tr>
      <w:tr w:rsidR="00792F91" w:rsidRPr="00E766A5" w14:paraId="3273E202" w14:textId="77777777" w:rsidTr="7979AB75">
        <w:tc>
          <w:tcPr>
            <w:tcW w:w="2848" w:type="dxa"/>
          </w:tcPr>
          <w:p w14:paraId="2FCD4619"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7938" w:type="dxa"/>
          </w:tcPr>
          <w:p w14:paraId="0790A0F6" w14:textId="77777777" w:rsidR="0084730B" w:rsidRPr="000514F3" w:rsidRDefault="000514F3" w:rsidP="00B000A0">
            <w:pPr>
              <w:rPr>
                <w:rFonts w:ascii="Arial" w:hAnsi="Arial" w:cs="Arial"/>
                <w:bCs/>
                <w:iCs/>
              </w:rPr>
            </w:pPr>
            <w:r w:rsidRPr="000514F3">
              <w:rPr>
                <w:rFonts w:ascii="Arial" w:hAnsi="Arial" w:cs="Arial"/>
                <w:bCs/>
                <w:iCs/>
              </w:rPr>
              <w:t>NRS14368</w:t>
            </w:r>
          </w:p>
          <w:p w14:paraId="7106F1B7" w14:textId="408348E7" w:rsidR="000514F3" w:rsidRPr="000514F3" w:rsidRDefault="000514F3" w:rsidP="00B000A0">
            <w:pPr>
              <w:rPr>
                <w:rFonts w:ascii="Arial" w:hAnsi="Arial" w:cs="Arial"/>
                <w:bCs/>
                <w:iCs/>
              </w:rPr>
            </w:pPr>
          </w:p>
        </w:tc>
      </w:tr>
      <w:tr w:rsidR="00792F91" w:rsidRPr="00E766A5" w14:paraId="449B072B" w14:textId="77777777" w:rsidTr="7979AB75">
        <w:tc>
          <w:tcPr>
            <w:tcW w:w="2848" w:type="dxa"/>
          </w:tcPr>
          <w:p w14:paraId="22B22931"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7938" w:type="dxa"/>
          </w:tcPr>
          <w:p w14:paraId="49065668" w14:textId="27CD97CD" w:rsidR="00B72972" w:rsidRPr="00B72972" w:rsidRDefault="00693D11" w:rsidP="598EBB69">
            <w:pPr>
              <w:rPr>
                <w:rFonts w:ascii="Arial" w:eastAsia="Arial" w:hAnsi="Arial" w:cs="Arial"/>
                <w:b/>
              </w:rPr>
            </w:pPr>
            <w:r>
              <w:rPr>
                <w:rFonts w:ascii="Arial" w:eastAsia="Arial" w:hAnsi="Arial" w:cs="Arial"/>
                <w:b/>
              </w:rPr>
              <w:t>Monday 22</w:t>
            </w:r>
            <w:r w:rsidRPr="00693D11">
              <w:rPr>
                <w:rFonts w:ascii="Arial" w:eastAsia="Arial" w:hAnsi="Arial" w:cs="Arial"/>
                <w:b/>
                <w:vertAlign w:val="superscript"/>
              </w:rPr>
              <w:t>nd</w:t>
            </w:r>
            <w:r w:rsidR="00B72972" w:rsidRPr="00B72972">
              <w:rPr>
                <w:rFonts w:ascii="Arial" w:eastAsia="Arial" w:hAnsi="Arial" w:cs="Arial"/>
                <w:b/>
              </w:rPr>
              <w:t xml:space="preserve"> July 2024 at 3pm </w:t>
            </w:r>
          </w:p>
          <w:p w14:paraId="48D23DD6" w14:textId="50758F46" w:rsidR="598EBB69" w:rsidRPr="598EBB69" w:rsidRDefault="598EBB69" w:rsidP="598EBB69">
            <w:pPr>
              <w:rPr>
                <w:rFonts w:ascii="Arial" w:eastAsia="Arial" w:hAnsi="Arial" w:cs="Arial"/>
              </w:rPr>
            </w:pPr>
            <w:r w:rsidRPr="598EBB69">
              <w:rPr>
                <w:rFonts w:ascii="Arial" w:eastAsia="Arial" w:hAnsi="Arial" w:cs="Arial"/>
              </w:rPr>
              <w:t xml:space="preserve"> </w:t>
            </w:r>
          </w:p>
        </w:tc>
      </w:tr>
      <w:tr w:rsidR="00792F91" w:rsidRPr="00E766A5" w14:paraId="3AE1784B" w14:textId="77777777" w:rsidTr="7979AB75">
        <w:tc>
          <w:tcPr>
            <w:tcW w:w="2848" w:type="dxa"/>
          </w:tcPr>
          <w:p w14:paraId="0A6EE0F4" w14:textId="77777777" w:rsidR="00792F91" w:rsidRPr="00F6254C" w:rsidRDefault="00792F91" w:rsidP="00792F91">
            <w:pPr>
              <w:rPr>
                <w:rFonts w:ascii="Arial" w:hAnsi="Arial" w:cs="Arial"/>
                <w:b/>
                <w:bCs/>
              </w:rPr>
            </w:pPr>
            <w:r w:rsidRPr="00F6254C">
              <w:rPr>
                <w:rFonts w:ascii="Arial" w:hAnsi="Arial" w:cs="Arial"/>
                <w:b/>
                <w:bCs/>
              </w:rPr>
              <w:t>Proposed Interview Date(s)</w:t>
            </w:r>
          </w:p>
        </w:tc>
        <w:tc>
          <w:tcPr>
            <w:tcW w:w="7938" w:type="dxa"/>
          </w:tcPr>
          <w:p w14:paraId="06D47F4B" w14:textId="77777777" w:rsidR="598EBB69" w:rsidRDefault="00B72972" w:rsidP="598EBB69">
            <w:pPr>
              <w:rPr>
                <w:rFonts w:ascii="Arial" w:eastAsia="Arial" w:hAnsi="Arial" w:cs="Arial"/>
              </w:rPr>
            </w:pPr>
            <w:r>
              <w:rPr>
                <w:rFonts w:ascii="Arial" w:hAnsi="Arial" w:cs="Arial"/>
                <w:bCs/>
                <w:iCs/>
              </w:rPr>
              <w:t xml:space="preserve">Proposed interview dates will be indicated at a later stage. Please note you may be called forward for interview at short </w:t>
            </w:r>
            <w:r w:rsidR="00DC4745">
              <w:rPr>
                <w:rFonts w:ascii="Arial" w:hAnsi="Arial" w:cs="Arial"/>
                <w:bCs/>
                <w:iCs/>
              </w:rPr>
              <w:t>notice</w:t>
            </w:r>
            <w:r w:rsidR="00DC4745" w:rsidRPr="598EBB69">
              <w:rPr>
                <w:rFonts w:ascii="Arial" w:eastAsia="Arial" w:hAnsi="Arial" w:cs="Arial"/>
              </w:rPr>
              <w:t>.</w:t>
            </w:r>
          </w:p>
          <w:p w14:paraId="79BBF636" w14:textId="0FB75214" w:rsidR="008405AF" w:rsidRPr="598EBB69" w:rsidRDefault="008405AF" w:rsidP="598EBB69">
            <w:pPr>
              <w:rPr>
                <w:rFonts w:ascii="Arial" w:eastAsia="Arial" w:hAnsi="Arial" w:cs="Arial"/>
              </w:rPr>
            </w:pPr>
          </w:p>
        </w:tc>
      </w:tr>
      <w:tr w:rsidR="00792F91" w:rsidRPr="00E766A5" w14:paraId="16CE8010" w14:textId="77777777" w:rsidTr="7979AB75">
        <w:tc>
          <w:tcPr>
            <w:tcW w:w="2848" w:type="dxa"/>
          </w:tcPr>
          <w:p w14:paraId="76D0A6B1"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7938" w:type="dxa"/>
          </w:tcPr>
          <w:p w14:paraId="3D97BF26" w14:textId="31462AF3" w:rsidR="598EBB69" w:rsidRDefault="598EBB69" w:rsidP="598EBB69">
            <w:r w:rsidRPr="598EBB69">
              <w:rPr>
                <w:rFonts w:ascii="Arial" w:eastAsia="Arial" w:hAnsi="Arial" w:cs="Arial"/>
              </w:rPr>
              <w:t>A start date will be indicated at job offer stage</w:t>
            </w:r>
          </w:p>
          <w:p w14:paraId="018CEF8C" w14:textId="77777777" w:rsidR="598EBB69" w:rsidRPr="598EBB69" w:rsidRDefault="598EBB69" w:rsidP="598EBB69">
            <w:pPr>
              <w:rPr>
                <w:rFonts w:ascii="Arial" w:eastAsia="Arial" w:hAnsi="Arial" w:cs="Arial"/>
              </w:rPr>
            </w:pPr>
            <w:r w:rsidRPr="598EBB69">
              <w:rPr>
                <w:rFonts w:ascii="Arial" w:eastAsia="Arial" w:hAnsi="Arial" w:cs="Arial"/>
              </w:rPr>
              <w:t xml:space="preserve"> </w:t>
            </w:r>
          </w:p>
        </w:tc>
      </w:tr>
      <w:tr w:rsidR="00792F91" w:rsidRPr="00E766A5" w14:paraId="35D1EA33" w14:textId="77777777" w:rsidTr="7979AB75">
        <w:tc>
          <w:tcPr>
            <w:tcW w:w="2848" w:type="dxa"/>
          </w:tcPr>
          <w:p w14:paraId="0B13B41E" w14:textId="77777777" w:rsidR="00792F91" w:rsidRPr="00F6254C" w:rsidRDefault="00792F91" w:rsidP="00792F91">
            <w:pPr>
              <w:rPr>
                <w:rFonts w:ascii="Arial" w:hAnsi="Arial" w:cs="Arial"/>
                <w:b/>
                <w:bCs/>
              </w:rPr>
            </w:pPr>
            <w:r w:rsidRPr="00895FFF">
              <w:rPr>
                <w:rFonts w:ascii="Arial" w:hAnsi="Arial" w:cs="Arial"/>
                <w:b/>
                <w:bCs/>
              </w:rPr>
              <w:t>Location of Post</w:t>
            </w:r>
          </w:p>
        </w:tc>
        <w:tc>
          <w:tcPr>
            <w:tcW w:w="7938" w:type="dxa"/>
          </w:tcPr>
          <w:p w14:paraId="3CB25BC7" w14:textId="11DAF2A7" w:rsidR="00685BFE" w:rsidRPr="00087B4C" w:rsidRDefault="598EBB69" w:rsidP="00087B4C">
            <w:pPr>
              <w:rPr>
                <w:rFonts w:ascii="Arial" w:hAnsi="Arial" w:cs="Arial"/>
                <w:spacing w:val="-3"/>
                <w:lang w:val="en-IE" w:eastAsia="en-US"/>
              </w:rPr>
            </w:pPr>
            <w:r w:rsidRPr="00685BFE">
              <w:rPr>
                <w:rFonts w:ascii="Arial" w:eastAsia="Arial" w:hAnsi="Arial" w:cs="Arial"/>
              </w:rPr>
              <w:t xml:space="preserve">There </w:t>
            </w:r>
            <w:r w:rsidR="00006615" w:rsidRPr="00685BFE">
              <w:rPr>
                <w:rFonts w:ascii="Arial" w:eastAsia="Arial" w:hAnsi="Arial" w:cs="Arial"/>
              </w:rPr>
              <w:t xml:space="preserve">are </w:t>
            </w:r>
            <w:r w:rsidRPr="00685BFE">
              <w:rPr>
                <w:rFonts w:ascii="Arial" w:eastAsia="Arial" w:hAnsi="Arial" w:cs="Arial"/>
              </w:rPr>
              <w:t xml:space="preserve">currently </w:t>
            </w:r>
            <w:r w:rsidR="008405AF">
              <w:rPr>
                <w:rFonts w:ascii="Arial" w:eastAsia="Arial" w:hAnsi="Arial" w:cs="Arial"/>
              </w:rPr>
              <w:t>6 specified purpose</w:t>
            </w:r>
            <w:r w:rsidR="00006615" w:rsidRPr="00685BFE">
              <w:rPr>
                <w:rFonts w:ascii="Arial" w:eastAsia="Arial" w:hAnsi="Arial" w:cs="Arial"/>
              </w:rPr>
              <w:t xml:space="preserve"> </w:t>
            </w:r>
            <w:r w:rsidRPr="00685BFE">
              <w:rPr>
                <w:rFonts w:ascii="Arial" w:eastAsia="Arial" w:hAnsi="Arial" w:cs="Arial"/>
              </w:rPr>
              <w:t xml:space="preserve">and </w:t>
            </w:r>
            <w:r w:rsidR="00076EA0" w:rsidRPr="00685BFE">
              <w:rPr>
                <w:rFonts w:ascii="Arial" w:eastAsia="Arial" w:hAnsi="Arial" w:cs="Arial"/>
              </w:rPr>
              <w:t>part</w:t>
            </w:r>
            <w:r w:rsidRPr="00685BFE">
              <w:rPr>
                <w:rFonts w:ascii="Arial" w:eastAsia="Arial" w:hAnsi="Arial" w:cs="Arial"/>
              </w:rPr>
              <w:t>-time</w:t>
            </w:r>
            <w:r w:rsidR="00BF3158">
              <w:rPr>
                <w:rFonts w:ascii="Arial" w:eastAsia="Arial" w:hAnsi="Arial" w:cs="Arial"/>
              </w:rPr>
              <w:t xml:space="preserve"> positions available</w:t>
            </w:r>
            <w:r w:rsidR="008405AF">
              <w:rPr>
                <w:rFonts w:ascii="Arial" w:eastAsia="Arial" w:hAnsi="Arial" w:cs="Arial"/>
              </w:rPr>
              <w:t xml:space="preserve"> for a duration of 3 years</w:t>
            </w:r>
            <w:r w:rsidR="00087B4C" w:rsidRPr="00B75C6B">
              <w:rPr>
                <w:rFonts w:ascii="Arial" w:hAnsi="Arial" w:cs="Arial"/>
                <w:spacing w:val="-3"/>
              </w:rPr>
              <w:t xml:space="preserve"> (up to 0.6 WTE, with the remaining 0.4 WTE on clinical activities)</w:t>
            </w:r>
            <w:r w:rsidR="008405AF">
              <w:rPr>
                <w:rFonts w:ascii="Arial" w:hAnsi="Arial" w:cs="Arial"/>
                <w:spacing w:val="-3"/>
              </w:rPr>
              <w:t xml:space="preserve">. </w:t>
            </w:r>
            <w:r w:rsidR="00087B4C" w:rsidRPr="00B75C6B">
              <w:rPr>
                <w:rFonts w:ascii="Arial" w:hAnsi="Arial" w:cs="Arial"/>
                <w:spacing w:val="-3"/>
              </w:rPr>
              <w:t xml:space="preserve"> </w:t>
            </w:r>
            <w:r w:rsidR="00006615" w:rsidRPr="00685BFE">
              <w:rPr>
                <w:rFonts w:ascii="Arial" w:eastAsia="Arial" w:hAnsi="Arial" w:cs="Arial"/>
              </w:rPr>
              <w:t xml:space="preserve">Regional Clinical Director </w:t>
            </w:r>
            <w:r w:rsidRPr="00685BFE">
              <w:rPr>
                <w:rFonts w:ascii="Arial" w:eastAsia="Arial" w:hAnsi="Arial" w:cs="Arial"/>
              </w:rPr>
              <w:t>vacanc</w:t>
            </w:r>
            <w:r w:rsidR="00006615" w:rsidRPr="00685BFE">
              <w:rPr>
                <w:rFonts w:ascii="Arial" w:eastAsia="Arial" w:hAnsi="Arial" w:cs="Arial"/>
              </w:rPr>
              <w:t>ies</w:t>
            </w:r>
            <w:r w:rsidRPr="00685BFE">
              <w:rPr>
                <w:rFonts w:ascii="Arial" w:eastAsia="Arial" w:hAnsi="Arial" w:cs="Arial"/>
              </w:rPr>
              <w:t xml:space="preserve"> </w:t>
            </w:r>
            <w:r w:rsidR="008405AF">
              <w:rPr>
                <w:rFonts w:ascii="Arial" w:eastAsia="Arial" w:hAnsi="Arial" w:cs="Arial"/>
              </w:rPr>
              <w:t xml:space="preserve">are </w:t>
            </w:r>
            <w:r w:rsidRPr="00685BFE">
              <w:rPr>
                <w:rFonts w:ascii="Arial" w:eastAsia="Arial" w:hAnsi="Arial" w:cs="Arial"/>
              </w:rPr>
              <w:t>available in the</w:t>
            </w:r>
            <w:r w:rsidR="00006615" w:rsidRPr="00685BFE">
              <w:rPr>
                <w:rFonts w:ascii="Arial" w:eastAsia="Arial" w:hAnsi="Arial" w:cs="Arial"/>
              </w:rPr>
              <w:t xml:space="preserve"> following</w:t>
            </w:r>
            <w:r w:rsidRPr="00685BFE">
              <w:rPr>
                <w:rFonts w:ascii="Arial" w:eastAsia="Arial" w:hAnsi="Arial" w:cs="Arial"/>
              </w:rPr>
              <w:t xml:space="preserve"> Health Region</w:t>
            </w:r>
            <w:r w:rsidR="00006615" w:rsidRPr="00685BFE">
              <w:rPr>
                <w:rFonts w:ascii="Arial" w:eastAsia="Arial" w:hAnsi="Arial" w:cs="Arial"/>
              </w:rPr>
              <w:t>s:</w:t>
            </w:r>
            <w:r w:rsidR="00685BFE" w:rsidRPr="00685BFE">
              <w:rPr>
                <w:rFonts w:ascii="Arial" w:eastAsia="Arial" w:hAnsi="Arial" w:cs="Arial"/>
              </w:rPr>
              <w:t xml:space="preserve"> </w:t>
            </w:r>
          </w:p>
          <w:p w14:paraId="08CADAFC" w14:textId="577E4852" w:rsidR="598EBB69" w:rsidRPr="008405AF" w:rsidRDefault="598EBB69" w:rsidP="598EBB69">
            <w:pPr>
              <w:rPr>
                <w:rFonts w:ascii="Arial" w:eastAsia="Arial" w:hAnsi="Arial" w:cs="Arial"/>
                <w:color w:val="FF0000"/>
                <w:sz w:val="12"/>
                <w:szCs w:val="12"/>
              </w:rPr>
            </w:pPr>
            <w:r w:rsidRPr="598EBB69">
              <w:rPr>
                <w:rFonts w:ascii="Arial" w:eastAsia="Arial" w:hAnsi="Arial" w:cs="Arial"/>
                <w:color w:val="FF0000"/>
              </w:rPr>
              <w:t xml:space="preserve"> </w:t>
            </w:r>
          </w:p>
          <w:p w14:paraId="22A96003" w14:textId="373ADFDB" w:rsidR="00006615" w:rsidRPr="00685BFE" w:rsidRDefault="00006615" w:rsidP="598EBB69">
            <w:pPr>
              <w:rPr>
                <w:rFonts w:ascii="Arial" w:eastAsia="Arial" w:hAnsi="Arial" w:cs="Arial"/>
              </w:rPr>
            </w:pPr>
            <w:r w:rsidRPr="00685BFE">
              <w:rPr>
                <w:rFonts w:ascii="Arial" w:eastAsia="Arial" w:hAnsi="Arial" w:cs="Arial"/>
              </w:rPr>
              <w:t>HSE Dublin and North East</w:t>
            </w:r>
          </w:p>
          <w:p w14:paraId="68AAACD2" w14:textId="2C3F9EEE" w:rsidR="00006615" w:rsidRPr="00685BFE" w:rsidRDefault="00006615" w:rsidP="598EBB69">
            <w:pPr>
              <w:rPr>
                <w:rFonts w:ascii="Arial" w:eastAsia="Arial" w:hAnsi="Arial" w:cs="Arial"/>
              </w:rPr>
            </w:pPr>
            <w:r w:rsidRPr="00685BFE">
              <w:rPr>
                <w:rFonts w:ascii="Arial" w:eastAsia="Arial" w:hAnsi="Arial" w:cs="Arial"/>
              </w:rPr>
              <w:t>HSE Dublin and Midlands</w:t>
            </w:r>
          </w:p>
          <w:p w14:paraId="1FC0D4F3" w14:textId="556F2167" w:rsidR="00006615" w:rsidRPr="00685BFE" w:rsidRDefault="00006615" w:rsidP="598EBB69">
            <w:pPr>
              <w:rPr>
                <w:rFonts w:ascii="Arial" w:eastAsia="Arial" w:hAnsi="Arial" w:cs="Arial"/>
              </w:rPr>
            </w:pPr>
            <w:r w:rsidRPr="00685BFE">
              <w:rPr>
                <w:rFonts w:ascii="Arial" w:eastAsia="Arial" w:hAnsi="Arial" w:cs="Arial"/>
              </w:rPr>
              <w:t>HSE Dublin and South East</w:t>
            </w:r>
          </w:p>
          <w:p w14:paraId="236142BD" w14:textId="10C8219B" w:rsidR="00006615" w:rsidRPr="00685BFE" w:rsidRDefault="00006615" w:rsidP="598EBB69">
            <w:pPr>
              <w:rPr>
                <w:rFonts w:ascii="Arial" w:eastAsia="Arial" w:hAnsi="Arial" w:cs="Arial"/>
              </w:rPr>
            </w:pPr>
            <w:r w:rsidRPr="00685BFE">
              <w:rPr>
                <w:rFonts w:ascii="Arial" w:eastAsia="Arial" w:hAnsi="Arial" w:cs="Arial"/>
              </w:rPr>
              <w:t>HSE South West</w:t>
            </w:r>
          </w:p>
          <w:p w14:paraId="68BDE2B1" w14:textId="052CAF01" w:rsidR="00006615" w:rsidRPr="00685BFE" w:rsidRDefault="00006615" w:rsidP="598EBB69">
            <w:pPr>
              <w:rPr>
                <w:rFonts w:ascii="Arial" w:eastAsia="Arial" w:hAnsi="Arial" w:cs="Arial"/>
              </w:rPr>
            </w:pPr>
            <w:r w:rsidRPr="00685BFE">
              <w:rPr>
                <w:rFonts w:ascii="Arial" w:eastAsia="Arial" w:hAnsi="Arial" w:cs="Arial"/>
              </w:rPr>
              <w:t>HSE West and North West</w:t>
            </w:r>
          </w:p>
          <w:p w14:paraId="1E425ADC" w14:textId="05B0140E" w:rsidR="00006615" w:rsidRDefault="00006615" w:rsidP="598EBB69">
            <w:pPr>
              <w:rPr>
                <w:rFonts w:ascii="Arial" w:eastAsia="Arial" w:hAnsi="Arial" w:cs="Arial"/>
              </w:rPr>
            </w:pPr>
            <w:r w:rsidRPr="00685BFE">
              <w:rPr>
                <w:rFonts w:ascii="Arial" w:eastAsia="Arial" w:hAnsi="Arial" w:cs="Arial"/>
              </w:rPr>
              <w:t xml:space="preserve">HSE </w:t>
            </w:r>
            <w:proofErr w:type="spellStart"/>
            <w:r w:rsidRPr="00685BFE">
              <w:rPr>
                <w:rFonts w:ascii="Arial" w:eastAsia="Arial" w:hAnsi="Arial" w:cs="Arial"/>
              </w:rPr>
              <w:t>Mid West</w:t>
            </w:r>
            <w:proofErr w:type="spellEnd"/>
          </w:p>
          <w:p w14:paraId="4EFE0971" w14:textId="02BD2246" w:rsidR="00895FFF" w:rsidRPr="008405AF" w:rsidRDefault="00895FFF" w:rsidP="598EBB69">
            <w:pPr>
              <w:rPr>
                <w:rFonts w:ascii="Arial" w:eastAsia="Arial" w:hAnsi="Arial" w:cs="Arial"/>
                <w:sz w:val="12"/>
                <w:szCs w:val="12"/>
              </w:rPr>
            </w:pPr>
          </w:p>
          <w:p w14:paraId="0B724B28" w14:textId="2BB68B3C" w:rsidR="00895FFF" w:rsidRPr="00E142E4" w:rsidRDefault="00895FFF" w:rsidP="00895FFF">
            <w:pPr>
              <w:tabs>
                <w:tab w:val="left" w:pos="2866"/>
              </w:tabs>
            </w:pPr>
            <w:r w:rsidRPr="00895FFF">
              <w:rPr>
                <w:rFonts w:ascii="Arial" w:eastAsia="Arial" w:hAnsi="Arial" w:cs="Arial"/>
              </w:rPr>
              <w:t xml:space="preserve">The nature of the part time element is to allow the post holder retain some clinical practice </w:t>
            </w:r>
            <w:r w:rsidR="008405AF">
              <w:rPr>
                <w:rFonts w:ascii="Arial" w:eastAsia="Arial" w:hAnsi="Arial" w:cs="Arial"/>
              </w:rPr>
              <w:t>however the Regional Clinical Director</w:t>
            </w:r>
            <w:r w:rsidRPr="00895FFF">
              <w:rPr>
                <w:rFonts w:ascii="Arial" w:eastAsia="Arial" w:hAnsi="Arial" w:cs="Arial"/>
              </w:rPr>
              <w:t xml:space="preserve"> will have a minimum commitment of 60%</w:t>
            </w:r>
          </w:p>
          <w:p w14:paraId="7ECF44F8" w14:textId="77777777" w:rsidR="00006615" w:rsidRPr="008405AF" w:rsidRDefault="00006615" w:rsidP="598EBB69">
            <w:pPr>
              <w:rPr>
                <w:sz w:val="12"/>
                <w:szCs w:val="12"/>
              </w:rPr>
            </w:pPr>
          </w:p>
          <w:p w14:paraId="18CF4DC9" w14:textId="6EB3B3BA" w:rsidR="00087B4C" w:rsidRPr="003A3A2C" w:rsidRDefault="00087B4C" w:rsidP="00087B4C">
            <w:pPr>
              <w:jc w:val="both"/>
              <w:rPr>
                <w:rFonts w:ascii="Arial" w:hAnsi="Arial" w:cs="Arial"/>
                <w:color w:val="000099"/>
              </w:rPr>
            </w:pPr>
            <w:r w:rsidRPr="00B332EE">
              <w:rPr>
                <w:rFonts w:ascii="Arial" w:hAnsi="Arial" w:cs="Arial"/>
                <w:iCs/>
              </w:rPr>
              <w:t xml:space="preserve">Six </w:t>
            </w:r>
            <w:r w:rsidR="0009309C" w:rsidRPr="00B332EE">
              <w:rPr>
                <w:rFonts w:ascii="Arial" w:hAnsi="Arial" w:cs="Arial"/>
              </w:rPr>
              <w:t xml:space="preserve">individual </w:t>
            </w:r>
            <w:r w:rsidRPr="00B332EE">
              <w:rPr>
                <w:rFonts w:ascii="Arial" w:hAnsi="Arial" w:cs="Arial"/>
              </w:rPr>
              <w:t xml:space="preserve">panels (one for each named Health Region) may be formed as a result of this campaign for </w:t>
            </w:r>
            <w:r w:rsidRPr="00B332EE">
              <w:rPr>
                <w:rFonts w:ascii="Arial" w:hAnsi="Arial" w:cs="Arial"/>
                <w:b/>
              </w:rPr>
              <w:t>Regional Clinical Director</w:t>
            </w:r>
            <w:r w:rsidRPr="00B332EE">
              <w:rPr>
                <w:rFonts w:ascii="Arial" w:hAnsi="Arial" w:cs="Arial"/>
              </w:rPr>
              <w:t xml:space="preserve">; </w:t>
            </w:r>
            <w:r w:rsidRPr="00B332EE">
              <w:rPr>
                <w:rFonts w:ascii="Arial" w:hAnsi="Arial" w:cs="Arial"/>
                <w:bCs/>
              </w:rPr>
              <w:t xml:space="preserve">These panels will be used to fill </w:t>
            </w:r>
            <w:r w:rsidRPr="00B332EE">
              <w:rPr>
                <w:rFonts w:ascii="Arial" w:hAnsi="Arial" w:cs="Arial"/>
              </w:rPr>
              <w:t xml:space="preserve">current and future, specified purpose vacancies </w:t>
            </w:r>
            <w:r w:rsidR="00186A23" w:rsidRPr="00B332EE">
              <w:rPr>
                <w:rFonts w:ascii="Arial" w:hAnsi="Arial" w:cs="Arial"/>
              </w:rPr>
              <w:t>of part</w:t>
            </w:r>
            <w:r w:rsidRPr="00B332EE">
              <w:rPr>
                <w:rFonts w:ascii="Arial" w:hAnsi="Arial" w:cs="Arial"/>
              </w:rPr>
              <w:t>-time duration.</w:t>
            </w:r>
          </w:p>
          <w:p w14:paraId="4B707F56" w14:textId="77777777" w:rsidR="598EBB69" w:rsidRPr="598EBB69" w:rsidRDefault="598EBB69" w:rsidP="598EBB69">
            <w:pPr>
              <w:rPr>
                <w:rFonts w:ascii="Arial" w:eastAsia="Arial" w:hAnsi="Arial" w:cs="Arial"/>
                <w:color w:val="FF0000"/>
              </w:rPr>
            </w:pPr>
          </w:p>
        </w:tc>
      </w:tr>
      <w:tr w:rsidR="00792F91" w:rsidRPr="00E766A5" w14:paraId="226B1CD1" w14:textId="77777777" w:rsidTr="7979AB75">
        <w:tc>
          <w:tcPr>
            <w:tcW w:w="2848" w:type="dxa"/>
          </w:tcPr>
          <w:p w14:paraId="511265D7" w14:textId="77777777" w:rsidR="00792F91" w:rsidRPr="00F6254C" w:rsidRDefault="00792F91" w:rsidP="00792F91">
            <w:pPr>
              <w:rPr>
                <w:rFonts w:ascii="Arial" w:hAnsi="Arial" w:cs="Arial"/>
                <w:b/>
                <w:bCs/>
              </w:rPr>
            </w:pPr>
            <w:r w:rsidRPr="000514F3">
              <w:rPr>
                <w:rFonts w:ascii="Arial" w:hAnsi="Arial" w:cs="Arial"/>
                <w:b/>
                <w:bCs/>
              </w:rPr>
              <w:t>Informal Enquiries</w:t>
            </w:r>
          </w:p>
        </w:tc>
        <w:tc>
          <w:tcPr>
            <w:tcW w:w="7938" w:type="dxa"/>
          </w:tcPr>
          <w:p w14:paraId="5CFE9317" w14:textId="3C739F8D" w:rsidR="00006615" w:rsidRPr="00A2439A" w:rsidRDefault="00006615" w:rsidP="00006615">
            <w:pPr>
              <w:rPr>
                <w:rFonts w:ascii="Arial" w:hAnsi="Arial" w:cs="Arial"/>
                <w:b/>
                <w:sz w:val="22"/>
                <w:szCs w:val="22"/>
              </w:rPr>
            </w:pPr>
            <w:r w:rsidRPr="00A2439A">
              <w:rPr>
                <w:rFonts w:ascii="Arial" w:hAnsi="Arial" w:cs="Arial"/>
                <w:b/>
                <w:sz w:val="22"/>
                <w:szCs w:val="22"/>
              </w:rPr>
              <w:t>HSE Dublin and North East</w:t>
            </w:r>
          </w:p>
          <w:p w14:paraId="2D5DC0D5" w14:textId="77777777" w:rsidR="00006615" w:rsidRDefault="00006615" w:rsidP="00006615">
            <w:pPr>
              <w:rPr>
                <w:rFonts w:ascii="Arial" w:hAnsi="Arial" w:cs="Arial"/>
              </w:rPr>
            </w:pPr>
            <w:r>
              <w:rPr>
                <w:rFonts w:ascii="Arial" w:hAnsi="Arial" w:cs="Arial"/>
              </w:rPr>
              <w:t>Sara Long, Regional Executive Officer</w:t>
            </w:r>
          </w:p>
          <w:p w14:paraId="00BB7F4E" w14:textId="77777777" w:rsidR="00006615" w:rsidRDefault="008405AF" w:rsidP="00006615">
            <w:pPr>
              <w:rPr>
                <w:rFonts w:ascii="Arial" w:hAnsi="Arial" w:cs="Arial"/>
              </w:rPr>
            </w:pPr>
            <w:hyperlink r:id="rId12" w:history="1">
              <w:r w:rsidR="00006615" w:rsidRPr="006E6DF5">
                <w:rPr>
                  <w:rStyle w:val="Hyperlink"/>
                  <w:rFonts w:ascii="Arial" w:hAnsi="Arial" w:cs="Arial"/>
                </w:rPr>
                <w:t>reo.dublinnortheast@hse.ie</w:t>
              </w:r>
            </w:hyperlink>
            <w:r w:rsidR="00006615">
              <w:rPr>
                <w:rFonts w:ascii="Arial" w:hAnsi="Arial" w:cs="Arial"/>
              </w:rPr>
              <w:t xml:space="preserve"> </w:t>
            </w:r>
          </w:p>
          <w:p w14:paraId="340F713C" w14:textId="77777777" w:rsidR="00006615" w:rsidRDefault="00006615" w:rsidP="00006615">
            <w:pPr>
              <w:rPr>
                <w:rFonts w:ascii="Arial" w:hAnsi="Arial" w:cs="Arial"/>
              </w:rPr>
            </w:pPr>
          </w:p>
          <w:p w14:paraId="4F77D07B" w14:textId="77777777" w:rsidR="00006615" w:rsidRPr="00A2439A" w:rsidRDefault="00006615" w:rsidP="00006615">
            <w:pPr>
              <w:rPr>
                <w:rFonts w:ascii="Arial" w:hAnsi="Arial" w:cs="Arial"/>
                <w:b/>
                <w:sz w:val="22"/>
                <w:szCs w:val="22"/>
              </w:rPr>
            </w:pPr>
            <w:r w:rsidRPr="00A2439A">
              <w:rPr>
                <w:rFonts w:ascii="Arial" w:hAnsi="Arial" w:cs="Arial"/>
                <w:b/>
                <w:sz w:val="22"/>
                <w:szCs w:val="22"/>
              </w:rPr>
              <w:t>HSE Dublin and Midlands</w:t>
            </w:r>
          </w:p>
          <w:p w14:paraId="4285E12D" w14:textId="77777777" w:rsidR="00006615" w:rsidRPr="00A2439A" w:rsidRDefault="00006615" w:rsidP="00006615">
            <w:pPr>
              <w:rPr>
                <w:rFonts w:ascii="Arial" w:hAnsi="Arial" w:cs="Arial"/>
              </w:rPr>
            </w:pPr>
            <w:r w:rsidRPr="00A2439A">
              <w:rPr>
                <w:rFonts w:ascii="Arial" w:hAnsi="Arial" w:cs="Arial"/>
              </w:rPr>
              <w:t>Kate Kil</w:t>
            </w:r>
            <w:r>
              <w:rPr>
                <w:rFonts w:ascii="Arial" w:hAnsi="Arial" w:cs="Arial"/>
              </w:rPr>
              <w:t>l</w:t>
            </w:r>
            <w:r w:rsidRPr="00A2439A">
              <w:rPr>
                <w:rFonts w:ascii="Arial" w:hAnsi="Arial" w:cs="Arial"/>
              </w:rPr>
              <w:t>een White, Regional Executive Officer</w:t>
            </w:r>
          </w:p>
          <w:p w14:paraId="251C5F74" w14:textId="77777777" w:rsidR="00006615" w:rsidRPr="00A2439A" w:rsidRDefault="008405AF" w:rsidP="00006615">
            <w:pPr>
              <w:rPr>
                <w:rFonts w:ascii="Arial" w:hAnsi="Arial" w:cs="Arial"/>
              </w:rPr>
            </w:pPr>
            <w:hyperlink r:id="rId13" w:history="1">
              <w:r w:rsidR="00006615" w:rsidRPr="006E6DF5">
                <w:rPr>
                  <w:rStyle w:val="Hyperlink"/>
                  <w:rFonts w:ascii="Arial" w:hAnsi="Arial" w:cs="Arial"/>
                </w:rPr>
                <w:t>reo.dublinmidlands@hse.ie</w:t>
              </w:r>
            </w:hyperlink>
          </w:p>
          <w:p w14:paraId="4C86B264" w14:textId="77777777" w:rsidR="00006615" w:rsidRDefault="00006615" w:rsidP="00006615">
            <w:pPr>
              <w:rPr>
                <w:rFonts w:ascii="Arial" w:hAnsi="Arial" w:cs="Arial"/>
                <w:b/>
              </w:rPr>
            </w:pPr>
          </w:p>
          <w:p w14:paraId="66768A95" w14:textId="77777777" w:rsidR="00006615" w:rsidRPr="00A2439A" w:rsidRDefault="00006615" w:rsidP="00006615">
            <w:pPr>
              <w:rPr>
                <w:rFonts w:ascii="Arial" w:hAnsi="Arial" w:cs="Arial"/>
                <w:b/>
                <w:sz w:val="22"/>
                <w:szCs w:val="22"/>
              </w:rPr>
            </w:pPr>
            <w:r w:rsidRPr="00A2439A">
              <w:rPr>
                <w:rFonts w:ascii="Arial" w:hAnsi="Arial" w:cs="Arial"/>
                <w:b/>
                <w:sz w:val="22"/>
                <w:szCs w:val="22"/>
              </w:rPr>
              <w:t>HSE Dublin and South East</w:t>
            </w:r>
          </w:p>
          <w:p w14:paraId="6CAF5150" w14:textId="77777777" w:rsidR="00006615" w:rsidRPr="00A2439A" w:rsidRDefault="00006615" w:rsidP="00006615">
            <w:pPr>
              <w:rPr>
                <w:rFonts w:ascii="Arial" w:hAnsi="Arial" w:cs="Arial"/>
              </w:rPr>
            </w:pPr>
            <w:r w:rsidRPr="00A2439A">
              <w:rPr>
                <w:rFonts w:ascii="Arial" w:hAnsi="Arial" w:cs="Arial"/>
              </w:rPr>
              <w:t xml:space="preserve">Martina </w:t>
            </w:r>
            <w:proofErr w:type="spellStart"/>
            <w:r w:rsidRPr="00A2439A">
              <w:rPr>
                <w:rFonts w:ascii="Arial" w:hAnsi="Arial" w:cs="Arial"/>
              </w:rPr>
              <w:t>Queally</w:t>
            </w:r>
            <w:proofErr w:type="spellEnd"/>
            <w:r w:rsidRPr="00A2439A">
              <w:rPr>
                <w:rFonts w:ascii="Arial" w:hAnsi="Arial" w:cs="Arial"/>
              </w:rPr>
              <w:t>, Regional Executive Officer</w:t>
            </w:r>
          </w:p>
          <w:p w14:paraId="1CCF6C71" w14:textId="77777777" w:rsidR="00006615" w:rsidRPr="00A2439A" w:rsidRDefault="008405AF" w:rsidP="00006615">
            <w:pPr>
              <w:rPr>
                <w:rFonts w:ascii="Arial" w:hAnsi="Arial" w:cs="Arial"/>
              </w:rPr>
            </w:pPr>
            <w:hyperlink r:id="rId14" w:history="1">
              <w:r w:rsidR="00006615" w:rsidRPr="006E6DF5">
                <w:rPr>
                  <w:rStyle w:val="Hyperlink"/>
                  <w:rFonts w:ascii="Arial" w:hAnsi="Arial" w:cs="Arial"/>
                </w:rPr>
                <w:t>reo.dublinsoutheast@hse.ie</w:t>
              </w:r>
            </w:hyperlink>
          </w:p>
          <w:p w14:paraId="5C7FE0A0" w14:textId="77777777" w:rsidR="00006615" w:rsidRPr="00A75639" w:rsidRDefault="00006615" w:rsidP="00006615">
            <w:pPr>
              <w:rPr>
                <w:rFonts w:ascii="Arial" w:hAnsi="Arial" w:cs="Arial"/>
                <w:b/>
              </w:rPr>
            </w:pPr>
          </w:p>
          <w:p w14:paraId="30D92F18" w14:textId="77777777" w:rsidR="00006615" w:rsidRPr="00A2439A" w:rsidRDefault="00006615" w:rsidP="00006615">
            <w:pPr>
              <w:rPr>
                <w:rFonts w:ascii="Arial" w:hAnsi="Arial" w:cs="Arial"/>
                <w:b/>
                <w:sz w:val="22"/>
                <w:szCs w:val="22"/>
              </w:rPr>
            </w:pPr>
            <w:r w:rsidRPr="00A2439A">
              <w:rPr>
                <w:rFonts w:ascii="Arial" w:hAnsi="Arial" w:cs="Arial"/>
                <w:b/>
                <w:sz w:val="22"/>
                <w:szCs w:val="22"/>
              </w:rPr>
              <w:t>HSE South West</w:t>
            </w:r>
          </w:p>
          <w:p w14:paraId="16F084D0" w14:textId="77777777" w:rsidR="00006615" w:rsidRPr="00A2439A" w:rsidRDefault="00006615" w:rsidP="00006615">
            <w:pPr>
              <w:rPr>
                <w:rFonts w:ascii="Arial" w:hAnsi="Arial" w:cs="Arial"/>
              </w:rPr>
            </w:pPr>
            <w:r w:rsidRPr="00A2439A">
              <w:rPr>
                <w:rFonts w:ascii="Arial" w:hAnsi="Arial" w:cs="Arial"/>
              </w:rPr>
              <w:t>Andy Phillips, Regional Executive Officer</w:t>
            </w:r>
          </w:p>
          <w:p w14:paraId="2423D1EB" w14:textId="77777777" w:rsidR="00006615" w:rsidRPr="00A2439A" w:rsidRDefault="008405AF" w:rsidP="00006615">
            <w:pPr>
              <w:rPr>
                <w:rFonts w:ascii="Arial" w:hAnsi="Arial" w:cs="Arial"/>
              </w:rPr>
            </w:pPr>
            <w:hyperlink r:id="rId15" w:history="1">
              <w:r w:rsidR="00006615" w:rsidRPr="00A2439A">
                <w:rPr>
                  <w:rStyle w:val="Hyperlink"/>
                  <w:rFonts w:ascii="Arial" w:hAnsi="Arial" w:cs="Arial"/>
                </w:rPr>
                <w:t>reo.southwest@hse.ie</w:t>
              </w:r>
            </w:hyperlink>
          </w:p>
          <w:p w14:paraId="0D38DA3F" w14:textId="77777777" w:rsidR="00006615" w:rsidRDefault="00006615" w:rsidP="00006615">
            <w:pPr>
              <w:rPr>
                <w:rFonts w:ascii="Arial" w:hAnsi="Arial" w:cs="Arial"/>
                <w:b/>
              </w:rPr>
            </w:pPr>
          </w:p>
          <w:p w14:paraId="59196D5D" w14:textId="77777777" w:rsidR="00006615" w:rsidRPr="00A2439A" w:rsidRDefault="00006615" w:rsidP="00006615">
            <w:pPr>
              <w:rPr>
                <w:rFonts w:ascii="Arial" w:hAnsi="Arial" w:cs="Arial"/>
                <w:b/>
                <w:sz w:val="22"/>
                <w:szCs w:val="22"/>
              </w:rPr>
            </w:pPr>
            <w:r w:rsidRPr="00A2439A">
              <w:rPr>
                <w:rFonts w:ascii="Arial" w:hAnsi="Arial" w:cs="Arial"/>
                <w:b/>
                <w:sz w:val="22"/>
                <w:szCs w:val="22"/>
              </w:rPr>
              <w:t>HSE West and North West</w:t>
            </w:r>
          </w:p>
          <w:p w14:paraId="3F8577C1" w14:textId="77777777" w:rsidR="00006615" w:rsidRPr="00A2439A" w:rsidRDefault="00006615" w:rsidP="00006615">
            <w:pPr>
              <w:rPr>
                <w:rFonts w:ascii="Arial" w:hAnsi="Arial" w:cs="Arial"/>
              </w:rPr>
            </w:pPr>
            <w:r w:rsidRPr="00A2439A">
              <w:rPr>
                <w:rFonts w:ascii="Arial" w:hAnsi="Arial" w:cs="Arial"/>
              </w:rPr>
              <w:t>Tony Canavan, Regional Executive Officer</w:t>
            </w:r>
          </w:p>
          <w:p w14:paraId="7E500153" w14:textId="77777777" w:rsidR="00006615" w:rsidRPr="00A2439A" w:rsidRDefault="008405AF" w:rsidP="00006615">
            <w:pPr>
              <w:rPr>
                <w:rFonts w:ascii="Arial" w:hAnsi="Arial" w:cs="Arial"/>
              </w:rPr>
            </w:pPr>
            <w:hyperlink r:id="rId16" w:history="1">
              <w:r w:rsidR="00006615" w:rsidRPr="006E6DF5">
                <w:rPr>
                  <w:rStyle w:val="Hyperlink"/>
                  <w:rFonts w:ascii="Arial" w:hAnsi="Arial" w:cs="Arial"/>
                </w:rPr>
                <w:t>reo.westnorthwest@hse.ie</w:t>
              </w:r>
            </w:hyperlink>
          </w:p>
          <w:p w14:paraId="34C581FB" w14:textId="219790ED" w:rsidR="00006615" w:rsidRDefault="00006615" w:rsidP="00792F91">
            <w:pPr>
              <w:rPr>
                <w:rFonts w:ascii="Arial" w:hAnsi="Arial" w:cs="Arial"/>
                <w:bCs/>
                <w:iCs/>
                <w:color w:val="FF0000"/>
              </w:rPr>
            </w:pPr>
          </w:p>
          <w:p w14:paraId="01307CF1" w14:textId="723F8384" w:rsidR="00006615" w:rsidRPr="00A2439A" w:rsidRDefault="00006615" w:rsidP="00006615">
            <w:pPr>
              <w:rPr>
                <w:rFonts w:ascii="Arial" w:hAnsi="Arial" w:cs="Arial"/>
                <w:b/>
                <w:sz w:val="22"/>
                <w:szCs w:val="22"/>
              </w:rPr>
            </w:pPr>
            <w:r w:rsidRPr="00A2439A">
              <w:rPr>
                <w:rFonts w:ascii="Arial" w:hAnsi="Arial" w:cs="Arial"/>
                <w:b/>
                <w:sz w:val="22"/>
                <w:szCs w:val="22"/>
              </w:rPr>
              <w:t xml:space="preserve">HSE </w:t>
            </w:r>
            <w:proofErr w:type="spellStart"/>
            <w:r>
              <w:rPr>
                <w:rFonts w:ascii="Arial" w:hAnsi="Arial" w:cs="Arial"/>
                <w:b/>
                <w:sz w:val="22"/>
                <w:szCs w:val="22"/>
              </w:rPr>
              <w:t xml:space="preserve">Mid </w:t>
            </w:r>
            <w:r w:rsidRPr="00A2439A">
              <w:rPr>
                <w:rFonts w:ascii="Arial" w:hAnsi="Arial" w:cs="Arial"/>
                <w:b/>
                <w:sz w:val="22"/>
                <w:szCs w:val="22"/>
              </w:rPr>
              <w:t>West</w:t>
            </w:r>
            <w:proofErr w:type="spellEnd"/>
          </w:p>
          <w:p w14:paraId="3C35D443" w14:textId="4F2D7453" w:rsidR="00006615" w:rsidRPr="00A2439A" w:rsidRDefault="00006615" w:rsidP="00006615">
            <w:pPr>
              <w:rPr>
                <w:rFonts w:ascii="Arial" w:hAnsi="Arial" w:cs="Arial"/>
              </w:rPr>
            </w:pPr>
            <w:r>
              <w:rPr>
                <w:rFonts w:ascii="Arial" w:hAnsi="Arial" w:cs="Arial"/>
              </w:rPr>
              <w:t>Sandra Broderick</w:t>
            </w:r>
            <w:r w:rsidRPr="00A2439A">
              <w:rPr>
                <w:rFonts w:ascii="Arial" w:hAnsi="Arial" w:cs="Arial"/>
              </w:rPr>
              <w:t>, Regional Executive Officer</w:t>
            </w:r>
          </w:p>
          <w:p w14:paraId="781CD658" w14:textId="2A5E1450" w:rsidR="00006615" w:rsidRPr="00A2439A" w:rsidRDefault="008405AF" w:rsidP="00006615">
            <w:pPr>
              <w:rPr>
                <w:rFonts w:ascii="Arial" w:hAnsi="Arial" w:cs="Arial"/>
              </w:rPr>
            </w:pPr>
            <w:hyperlink r:id="rId17" w:history="1">
              <w:r w:rsidR="00006615" w:rsidRPr="00006615">
                <w:rPr>
                  <w:rStyle w:val="Hyperlink"/>
                  <w:rFonts w:ascii="Arial" w:hAnsi="Arial" w:cs="Arial"/>
                </w:rPr>
                <w:t>reo.midwest@hse.ie</w:t>
              </w:r>
            </w:hyperlink>
          </w:p>
          <w:p w14:paraId="3F9BA704" w14:textId="77777777" w:rsidR="000514F3" w:rsidRDefault="000514F3" w:rsidP="008405AF">
            <w:pPr>
              <w:rPr>
                <w:rFonts w:ascii="Arial" w:hAnsi="Arial" w:cs="Arial"/>
                <w:bCs/>
                <w:iCs/>
                <w:color w:val="FF0000"/>
              </w:rPr>
            </w:pPr>
          </w:p>
          <w:p w14:paraId="51631467" w14:textId="77777777" w:rsidR="008405AF" w:rsidRPr="008405AF" w:rsidRDefault="008405AF" w:rsidP="008405AF">
            <w:pPr>
              <w:rPr>
                <w:rFonts w:ascii="Arial" w:hAnsi="Arial" w:cs="Arial"/>
                <w:bCs/>
                <w:iCs/>
                <w:sz w:val="22"/>
                <w:szCs w:val="22"/>
              </w:rPr>
            </w:pPr>
            <w:r w:rsidRPr="008405AF">
              <w:rPr>
                <w:rFonts w:ascii="Arial" w:hAnsi="Arial" w:cs="Arial"/>
                <w:b/>
                <w:bCs/>
                <w:iCs/>
                <w:sz w:val="22"/>
                <w:szCs w:val="22"/>
              </w:rPr>
              <w:t>Chief Clinical Officer</w:t>
            </w:r>
          </w:p>
          <w:p w14:paraId="611285FD" w14:textId="77777777" w:rsidR="008405AF" w:rsidRPr="000514F3" w:rsidRDefault="008405AF" w:rsidP="008405AF">
            <w:pPr>
              <w:rPr>
                <w:rFonts w:ascii="Arial" w:hAnsi="Arial" w:cs="Arial"/>
                <w:bCs/>
                <w:iCs/>
              </w:rPr>
            </w:pPr>
            <w:r w:rsidRPr="000514F3">
              <w:rPr>
                <w:rFonts w:ascii="Arial" w:hAnsi="Arial" w:cs="Arial"/>
                <w:bCs/>
                <w:iCs/>
              </w:rPr>
              <w:t>Dr Colm Henry, Chief Clinical Officer</w:t>
            </w:r>
          </w:p>
          <w:p w14:paraId="1EAB1B32" w14:textId="77777777" w:rsidR="008405AF" w:rsidRDefault="008405AF" w:rsidP="008405AF">
            <w:pPr>
              <w:rPr>
                <w:rFonts w:ascii="Arial" w:hAnsi="Arial" w:cs="Arial"/>
                <w:bCs/>
                <w:iCs/>
              </w:rPr>
            </w:pPr>
            <w:hyperlink r:id="rId18" w:history="1">
              <w:r w:rsidRPr="00010FD0">
                <w:rPr>
                  <w:rStyle w:val="Hyperlink"/>
                  <w:rFonts w:ascii="Arial" w:hAnsi="Arial" w:cs="Arial"/>
                  <w:bCs/>
                  <w:iCs/>
                </w:rPr>
                <w:t>cco@hse.ie</w:t>
              </w:r>
            </w:hyperlink>
          </w:p>
          <w:p w14:paraId="05C645A9" w14:textId="06928F99" w:rsidR="008405AF" w:rsidRPr="003224B1" w:rsidRDefault="008405AF" w:rsidP="008405AF">
            <w:pPr>
              <w:rPr>
                <w:rFonts w:ascii="Arial" w:hAnsi="Arial" w:cs="Arial"/>
                <w:bCs/>
                <w:iCs/>
                <w:color w:val="FF0000"/>
              </w:rPr>
            </w:pPr>
          </w:p>
        </w:tc>
      </w:tr>
      <w:tr w:rsidR="00685BFE" w:rsidRPr="00E766A5" w14:paraId="7C269E7B" w14:textId="77777777" w:rsidTr="7979AB75">
        <w:tc>
          <w:tcPr>
            <w:tcW w:w="2848" w:type="dxa"/>
          </w:tcPr>
          <w:p w14:paraId="023D4F27" w14:textId="77777777" w:rsidR="00685BFE" w:rsidRPr="00F6254C" w:rsidRDefault="00685BFE" w:rsidP="00685BFE">
            <w:pPr>
              <w:rPr>
                <w:rFonts w:ascii="Arial" w:hAnsi="Arial" w:cs="Arial"/>
                <w:b/>
                <w:bCs/>
              </w:rPr>
            </w:pPr>
            <w:r w:rsidRPr="00F6254C">
              <w:rPr>
                <w:rFonts w:ascii="Arial" w:hAnsi="Arial" w:cs="Arial"/>
                <w:b/>
                <w:bCs/>
              </w:rPr>
              <w:lastRenderedPageBreak/>
              <w:t>Details of Service</w:t>
            </w:r>
          </w:p>
          <w:p w14:paraId="05123AC0" w14:textId="77777777" w:rsidR="00685BFE" w:rsidRPr="00F6254C" w:rsidRDefault="00685BFE" w:rsidP="00685BFE">
            <w:pPr>
              <w:rPr>
                <w:rFonts w:ascii="Arial" w:hAnsi="Arial" w:cs="Arial"/>
                <w:b/>
                <w:bCs/>
              </w:rPr>
            </w:pPr>
          </w:p>
        </w:tc>
        <w:tc>
          <w:tcPr>
            <w:tcW w:w="7938" w:type="dxa"/>
          </w:tcPr>
          <w:p w14:paraId="153E517F" w14:textId="11A9072A" w:rsidR="00685BFE" w:rsidRPr="00572990" w:rsidRDefault="00685BFE" w:rsidP="00685BFE">
            <w:pPr>
              <w:jc w:val="both"/>
              <w:rPr>
                <w:rFonts w:ascii="Arial" w:eastAsia="Arial" w:hAnsi="Arial" w:cs="Arial"/>
                <w:color w:val="7F64A2"/>
              </w:rPr>
            </w:pPr>
            <w:r w:rsidRPr="00572990">
              <w:rPr>
                <w:rFonts w:ascii="Arial" w:eastAsia="Arial" w:hAnsi="Arial" w:cs="Arial"/>
                <w:color w:val="333333"/>
              </w:rPr>
              <w:t xml:space="preserve">A key responsibility of the HSE is implementing </w:t>
            </w:r>
            <w:r>
              <w:rPr>
                <w:rFonts w:ascii="Arial" w:eastAsia="Arial" w:hAnsi="Arial" w:cs="Arial"/>
                <w:color w:val="333333"/>
              </w:rPr>
              <w:t xml:space="preserve">universal Healthcare in the Programme for Government and underpinned by the </w:t>
            </w:r>
            <w:proofErr w:type="spellStart"/>
            <w:r w:rsidRPr="00572990">
              <w:rPr>
                <w:rFonts w:ascii="Arial" w:eastAsia="Arial" w:hAnsi="Arial" w:cs="Arial"/>
                <w:color w:val="333333"/>
              </w:rPr>
              <w:t>Sláintecare</w:t>
            </w:r>
            <w:proofErr w:type="spellEnd"/>
            <w:r>
              <w:rPr>
                <w:rFonts w:ascii="Arial" w:eastAsia="Arial" w:hAnsi="Arial" w:cs="Arial"/>
                <w:color w:val="333333"/>
              </w:rPr>
              <w:t xml:space="preserve"> policy framework.</w:t>
            </w:r>
            <w:r w:rsidRPr="00572990">
              <w:rPr>
                <w:rFonts w:ascii="Arial" w:eastAsia="Arial" w:hAnsi="Arial" w:cs="Arial"/>
                <w:color w:val="333333"/>
              </w:rPr>
              <w:t xml:space="preserve"> </w:t>
            </w:r>
            <w:r>
              <w:rPr>
                <w:rFonts w:ascii="Arial" w:eastAsia="Arial" w:hAnsi="Arial" w:cs="Arial"/>
                <w:color w:val="333333"/>
              </w:rPr>
              <w:t>This</w:t>
            </w:r>
            <w:r w:rsidRPr="00572990">
              <w:rPr>
                <w:rFonts w:ascii="Arial" w:eastAsia="Arial" w:hAnsi="Arial" w:cs="Arial"/>
                <w:color w:val="333333"/>
              </w:rPr>
              <w:t xml:space="preserve"> high-level strategic roadmap to deliver a universal single-tier health and social care system, where everyone has equitable access to services based on need</w:t>
            </w:r>
            <w:r>
              <w:rPr>
                <w:rFonts w:ascii="Arial" w:eastAsia="Arial" w:hAnsi="Arial" w:cs="Arial"/>
                <w:color w:val="333333"/>
              </w:rPr>
              <w:t xml:space="preserve"> and the focus is on continuous improvement of outcome and integration of </w:t>
            </w:r>
            <w:r w:rsidR="00B72972">
              <w:rPr>
                <w:rFonts w:ascii="Arial" w:eastAsia="Arial" w:hAnsi="Arial" w:cs="Arial"/>
                <w:color w:val="333333"/>
              </w:rPr>
              <w:t>services</w:t>
            </w:r>
            <w:r w:rsidRPr="00572990">
              <w:rPr>
                <w:rFonts w:ascii="Arial" w:eastAsia="Arial" w:hAnsi="Arial" w:cs="Arial"/>
                <w:color w:val="333333"/>
              </w:rPr>
              <w:t xml:space="preserve">. </w:t>
            </w:r>
            <w:proofErr w:type="spellStart"/>
            <w:r w:rsidRPr="00572990">
              <w:rPr>
                <w:rFonts w:ascii="Arial" w:eastAsia="Arial" w:hAnsi="Arial" w:cs="Arial"/>
                <w:color w:val="272627"/>
                <w:lang w:val="en-US"/>
              </w:rPr>
              <w:t>Sláintecare</w:t>
            </w:r>
            <w:proofErr w:type="spellEnd"/>
            <w:r w:rsidRPr="00572990">
              <w:rPr>
                <w:rFonts w:ascii="Arial" w:eastAsia="Arial" w:hAnsi="Arial" w:cs="Arial"/>
                <w:color w:val="272627"/>
                <w:lang w:val="en-US"/>
              </w:rPr>
              <w:t xml:space="preserve"> signals a new direction for the delivery of health and social care services in Ireland with the potential to create a far more sustainable, equitable, cost-effective system and one that delivers better value for patients and service users.  At its core, the strategy focuses on establishing </w:t>
            </w:r>
            <w:proofErr w:type="spellStart"/>
            <w:r w:rsidRPr="00572990">
              <w:rPr>
                <w:rFonts w:ascii="Arial" w:eastAsia="Arial" w:hAnsi="Arial" w:cs="Arial"/>
                <w:color w:val="272627"/>
                <w:lang w:val="en-US"/>
              </w:rPr>
              <w:t>programmes</w:t>
            </w:r>
            <w:proofErr w:type="spellEnd"/>
            <w:r w:rsidRPr="00572990">
              <w:rPr>
                <w:rFonts w:ascii="Arial" w:eastAsia="Arial" w:hAnsi="Arial" w:cs="Arial"/>
                <w:color w:val="272627"/>
                <w:lang w:val="en-US"/>
              </w:rPr>
              <w:t xml:space="preserve"> of work to move to a community-led model, providing local populations with access to a comprehensive range of services at every stage of their lives.  This will enable our healthcare system to provide care closer to home for patients and service users, to be more responsive to needs and deliver better outcomes, with a strong focus on prevention and population health improvement.  </w:t>
            </w:r>
          </w:p>
          <w:p w14:paraId="12C92851" w14:textId="77777777" w:rsidR="00685BFE" w:rsidRPr="00572990" w:rsidRDefault="00685BFE" w:rsidP="00685BFE">
            <w:pPr>
              <w:jc w:val="both"/>
              <w:rPr>
                <w:rFonts w:ascii="Arial" w:eastAsia="Arial" w:hAnsi="Arial" w:cs="Arial"/>
                <w:color w:val="272627"/>
                <w:lang w:val="en-US"/>
              </w:rPr>
            </w:pPr>
          </w:p>
          <w:p w14:paraId="3DCAB195" w14:textId="77777777" w:rsidR="00685BFE" w:rsidRPr="00572990" w:rsidRDefault="00685BFE" w:rsidP="00685BFE">
            <w:pPr>
              <w:pStyle w:val="NormalWeb"/>
              <w:shd w:val="clear" w:color="auto" w:fill="FFFFFF"/>
              <w:spacing w:before="0" w:beforeAutospacing="0" w:after="0" w:afterAutospacing="0"/>
              <w:jc w:val="both"/>
              <w:rPr>
                <w:rFonts w:ascii="Arial" w:hAnsi="Arial" w:cs="Arial"/>
                <w:b/>
                <w:iCs/>
                <w:sz w:val="20"/>
                <w:szCs w:val="20"/>
                <w:lang w:val="en-GB" w:eastAsia="en-GB"/>
              </w:rPr>
            </w:pPr>
            <w:r w:rsidRPr="00572990">
              <w:rPr>
                <w:rFonts w:ascii="Arial" w:hAnsi="Arial" w:cs="Arial"/>
                <w:b/>
                <w:iCs/>
                <w:sz w:val="20"/>
                <w:szCs w:val="20"/>
                <w:lang w:val="en-GB" w:eastAsia="en-GB"/>
              </w:rPr>
              <w:t>Health Regions Implementation</w:t>
            </w:r>
          </w:p>
          <w:p w14:paraId="240B6DDC" w14:textId="77777777" w:rsidR="00685BFE" w:rsidRPr="00572990" w:rsidRDefault="00685BFE" w:rsidP="00685BFE">
            <w:pPr>
              <w:pStyle w:val="NormalWeb"/>
              <w:shd w:val="clear" w:color="auto" w:fill="FFFFFF"/>
              <w:spacing w:before="0" w:beforeAutospacing="0" w:after="0" w:afterAutospacing="0"/>
              <w:jc w:val="both"/>
              <w:rPr>
                <w:rFonts w:ascii="Arial" w:hAnsi="Arial" w:cs="Arial"/>
                <w:b/>
                <w:iCs/>
                <w:sz w:val="20"/>
                <w:szCs w:val="20"/>
                <w:lang w:val="en-GB" w:eastAsia="en-GB"/>
              </w:rPr>
            </w:pPr>
          </w:p>
          <w:p w14:paraId="65824465" w14:textId="24067E93" w:rsidR="00685BFE" w:rsidRPr="00572990" w:rsidRDefault="00685BFE" w:rsidP="00685BFE">
            <w:pPr>
              <w:pStyle w:val="NormalWeb"/>
              <w:shd w:val="clear" w:color="auto" w:fill="FFFFFF" w:themeFill="background1"/>
              <w:spacing w:before="0" w:beforeAutospacing="0" w:after="0" w:afterAutospacing="0"/>
              <w:jc w:val="both"/>
              <w:rPr>
                <w:rFonts w:ascii="Arial" w:hAnsi="Arial" w:cs="Arial"/>
                <w:sz w:val="20"/>
                <w:szCs w:val="20"/>
                <w:lang w:val="en-GB" w:eastAsia="en-GB"/>
              </w:rPr>
            </w:pPr>
            <w:r w:rsidRPr="00572990">
              <w:rPr>
                <w:rFonts w:ascii="Arial" w:eastAsia="Arial" w:hAnsi="Arial" w:cs="Arial"/>
                <w:color w:val="333333"/>
                <w:sz w:val="20"/>
                <w:szCs w:val="20"/>
                <w:lang w:val="en-GB"/>
              </w:rPr>
              <w:t xml:space="preserve">Central to the </w:t>
            </w:r>
            <w:proofErr w:type="spellStart"/>
            <w:r w:rsidRPr="00572990">
              <w:rPr>
                <w:rFonts w:ascii="Arial" w:eastAsia="Arial" w:hAnsi="Arial" w:cs="Arial"/>
                <w:color w:val="333333"/>
                <w:sz w:val="20"/>
                <w:szCs w:val="20"/>
                <w:lang w:val="en-GB"/>
              </w:rPr>
              <w:t>Sláintecare</w:t>
            </w:r>
            <w:proofErr w:type="spellEnd"/>
            <w:r w:rsidRPr="00572990">
              <w:rPr>
                <w:rFonts w:ascii="Arial" w:eastAsia="Arial" w:hAnsi="Arial" w:cs="Arial"/>
                <w:color w:val="333333"/>
                <w:sz w:val="20"/>
                <w:szCs w:val="20"/>
                <w:lang w:val="en-GB"/>
              </w:rPr>
              <w:t xml:space="preserve"> vision is the reorganisation of the HSE into six new health regions</w:t>
            </w:r>
            <w:r>
              <w:rPr>
                <w:rFonts w:ascii="Arial" w:eastAsia="Arial" w:hAnsi="Arial" w:cs="Arial"/>
                <w:color w:val="333333"/>
                <w:sz w:val="20"/>
                <w:szCs w:val="20"/>
                <w:lang w:val="en-GB"/>
              </w:rPr>
              <w:t xml:space="preserve"> and a revised national structure which supports this model</w:t>
            </w:r>
            <w:r w:rsidRPr="00572990">
              <w:rPr>
                <w:rFonts w:ascii="Arial" w:eastAsia="Arial" w:hAnsi="Arial" w:cs="Arial"/>
                <w:color w:val="333333"/>
                <w:sz w:val="20"/>
                <w:szCs w:val="20"/>
                <w:lang w:val="en-GB"/>
              </w:rPr>
              <w:t xml:space="preserve">. The new regional structures will provide the organisational and aligned corporate and clinical governance arrangements to enable population-based planning, management, and delivery of integrated care for </w:t>
            </w:r>
            <w:r w:rsidR="00B72972" w:rsidRPr="00572990">
              <w:rPr>
                <w:rFonts w:ascii="Arial" w:eastAsia="Arial" w:hAnsi="Arial" w:cs="Arial"/>
                <w:color w:val="333333"/>
                <w:sz w:val="20"/>
                <w:szCs w:val="20"/>
                <w:lang w:val="en-GB"/>
              </w:rPr>
              <w:t>people within</w:t>
            </w:r>
            <w:r w:rsidRPr="00572990">
              <w:rPr>
                <w:rFonts w:ascii="Arial" w:eastAsia="Arial" w:hAnsi="Arial" w:cs="Arial"/>
                <w:color w:val="333333"/>
                <w:sz w:val="20"/>
                <w:szCs w:val="20"/>
                <w:lang w:val="en-GB"/>
              </w:rPr>
              <w:t xml:space="preserve"> a region. </w:t>
            </w:r>
            <w:r w:rsidRPr="00572990">
              <w:rPr>
                <w:rFonts w:ascii="Arial" w:hAnsi="Arial" w:cs="Arial"/>
                <w:sz w:val="20"/>
                <w:szCs w:val="20"/>
                <w:lang w:val="en-GB" w:eastAsia="en-GB"/>
              </w:rPr>
              <w:t xml:space="preserve">These new arrangements aim to improve the health service’s ability to deliver timely integrated care to patients and service users, care that is planned and funded in line with their needs at regional and local level. </w:t>
            </w:r>
          </w:p>
          <w:p w14:paraId="5186CEBA" w14:textId="77777777" w:rsidR="00685BFE" w:rsidRPr="00572990" w:rsidRDefault="00685BFE" w:rsidP="00685BFE">
            <w:pPr>
              <w:pStyle w:val="NormalWeb"/>
              <w:shd w:val="clear" w:color="auto" w:fill="FFFFFF"/>
              <w:spacing w:before="0" w:beforeAutospacing="0" w:after="0" w:afterAutospacing="0"/>
              <w:jc w:val="both"/>
              <w:rPr>
                <w:rFonts w:ascii="Arial" w:hAnsi="Arial" w:cs="Arial"/>
                <w:bCs/>
                <w:iCs/>
                <w:sz w:val="20"/>
                <w:szCs w:val="20"/>
                <w:lang w:val="en-GB" w:eastAsia="en-GB"/>
              </w:rPr>
            </w:pPr>
          </w:p>
          <w:p w14:paraId="3BB58EF6" w14:textId="77777777" w:rsidR="00685BFE" w:rsidRPr="00572990" w:rsidRDefault="00685BFE" w:rsidP="00685BFE">
            <w:pPr>
              <w:pStyle w:val="NormalWeb"/>
              <w:shd w:val="clear" w:color="auto" w:fill="FFFFFF"/>
              <w:spacing w:before="0" w:beforeAutospacing="0" w:after="0" w:afterAutospacing="0"/>
              <w:jc w:val="both"/>
              <w:rPr>
                <w:rFonts w:ascii="Arial" w:hAnsi="Arial" w:cs="Arial"/>
                <w:bCs/>
                <w:iCs/>
                <w:sz w:val="20"/>
                <w:szCs w:val="20"/>
                <w:lang w:val="en-GB" w:eastAsia="en-GB"/>
              </w:rPr>
            </w:pPr>
            <w:r w:rsidRPr="00572990">
              <w:rPr>
                <w:rFonts w:ascii="Arial" w:hAnsi="Arial" w:cs="Arial"/>
                <w:bCs/>
                <w:iCs/>
                <w:sz w:val="20"/>
                <w:szCs w:val="20"/>
                <w:lang w:val="en-GB" w:eastAsia="en-GB"/>
              </w:rPr>
              <w:t xml:space="preserve">The primary objective of this reform is to help deliver universal and integrated care for people, providing them with timely access to the care they need, when they need it. This will help to ensure that the needs of people are prioritised by promoting a culture that seeks to continuously improve the access to, and quality of, health and social care services. This will be achieved by refining processes and minimising structural barriers to integrated care thereby increasing productivity and the consistency, effectiveness, and efficiency of services. </w:t>
            </w:r>
          </w:p>
          <w:p w14:paraId="3F3A4198" w14:textId="77777777" w:rsidR="00685BFE" w:rsidRPr="00572990" w:rsidRDefault="00685BFE" w:rsidP="00685BFE">
            <w:pPr>
              <w:pStyle w:val="NormalWeb"/>
              <w:shd w:val="clear" w:color="auto" w:fill="FFFFFF"/>
              <w:spacing w:before="0" w:beforeAutospacing="0" w:after="0" w:afterAutospacing="0"/>
              <w:jc w:val="both"/>
              <w:rPr>
                <w:rFonts w:ascii="Arial" w:hAnsi="Arial" w:cs="Arial"/>
                <w:bCs/>
                <w:iCs/>
                <w:sz w:val="20"/>
                <w:szCs w:val="20"/>
                <w:lang w:val="en-GB" w:eastAsia="en-GB"/>
              </w:rPr>
            </w:pPr>
          </w:p>
          <w:p w14:paraId="38F32FF9" w14:textId="77777777" w:rsidR="00685BFE" w:rsidRPr="00572990" w:rsidRDefault="00685BFE" w:rsidP="00685BFE">
            <w:pPr>
              <w:pStyle w:val="NormalWeb"/>
              <w:shd w:val="clear" w:color="auto" w:fill="FFFFFF"/>
              <w:spacing w:before="0" w:beforeAutospacing="0" w:after="0" w:afterAutospacing="0"/>
              <w:jc w:val="both"/>
              <w:rPr>
                <w:rFonts w:ascii="Arial" w:hAnsi="Arial" w:cs="Arial"/>
                <w:bCs/>
                <w:iCs/>
                <w:sz w:val="20"/>
                <w:szCs w:val="20"/>
                <w:lang w:val="en-GB" w:eastAsia="en-GB"/>
              </w:rPr>
            </w:pPr>
            <w:r w:rsidRPr="00572990">
              <w:rPr>
                <w:rFonts w:ascii="Arial" w:hAnsi="Arial" w:cs="Arial"/>
                <w:bCs/>
                <w:iCs/>
                <w:sz w:val="20"/>
                <w:szCs w:val="20"/>
                <w:lang w:val="en-GB" w:eastAsia="en-GB"/>
              </w:rPr>
              <w:t>The changes in healthcare governance arrangements are being designed to make our services easier to navigate for people, and to facilitate more integrated care, stronger accountability, and greater transparency across the sector. This in turn aims to foster change and innovation at a local level to deliver high-quality services to populations based on their needs, making our service a better place to work for our staff.</w:t>
            </w:r>
          </w:p>
          <w:p w14:paraId="64842F6F" w14:textId="77777777" w:rsidR="00685BFE" w:rsidRPr="00572990" w:rsidRDefault="00685BFE" w:rsidP="00685BFE">
            <w:pPr>
              <w:pStyle w:val="NormalWeb"/>
              <w:shd w:val="clear" w:color="auto" w:fill="FFFFFF"/>
              <w:spacing w:before="0" w:beforeAutospacing="0" w:after="0" w:afterAutospacing="0"/>
              <w:jc w:val="both"/>
              <w:rPr>
                <w:rFonts w:ascii="Arial" w:hAnsi="Arial" w:cs="Arial"/>
                <w:b/>
                <w:iCs/>
                <w:sz w:val="20"/>
                <w:szCs w:val="20"/>
                <w:lang w:val="en-GB" w:eastAsia="en-GB"/>
              </w:rPr>
            </w:pPr>
          </w:p>
          <w:p w14:paraId="3E1C9635" w14:textId="77777777" w:rsidR="00685BFE" w:rsidRPr="00572990" w:rsidRDefault="00685BFE" w:rsidP="00685BFE">
            <w:pPr>
              <w:rPr>
                <w:rFonts w:ascii="Arial" w:hAnsi="Arial" w:cs="Arial"/>
              </w:rPr>
            </w:pPr>
            <w:r w:rsidRPr="00572990">
              <w:rPr>
                <w:rFonts w:ascii="Arial" w:hAnsi="Arial" w:cs="Arial"/>
              </w:rPr>
              <w:t>The structure and associated functions of the Health Regions are evolving in line with the implementation of the Health Regions programme to achieve a clinically led, professionally managed, integrated governance structure which will result in:</w:t>
            </w:r>
          </w:p>
          <w:p w14:paraId="69BB43C5" w14:textId="77777777" w:rsidR="00685BFE" w:rsidRPr="00572990" w:rsidRDefault="00685BFE" w:rsidP="00685BFE">
            <w:pPr>
              <w:pStyle w:val="ListParagraph"/>
              <w:numPr>
                <w:ilvl w:val="0"/>
                <w:numId w:val="17"/>
              </w:numPr>
              <w:rPr>
                <w:rFonts w:ascii="Arial" w:eastAsiaTheme="minorEastAsia" w:hAnsi="Arial" w:cs="Arial"/>
                <w:color w:val="000000" w:themeColor="text1"/>
              </w:rPr>
            </w:pPr>
            <w:r w:rsidRPr="00572990">
              <w:rPr>
                <w:rFonts w:ascii="Arial" w:eastAsiaTheme="minorEastAsia" w:hAnsi="Arial" w:cs="Arial"/>
                <w:color w:val="000000" w:themeColor="text1"/>
              </w:rPr>
              <w:t xml:space="preserve">An integrated approach to management, governance and service delivery across hospital-based and community-based services </w:t>
            </w:r>
          </w:p>
          <w:p w14:paraId="5023D892" w14:textId="77777777" w:rsidR="00685BFE" w:rsidRPr="00572990" w:rsidRDefault="00685BFE" w:rsidP="00685BFE">
            <w:pPr>
              <w:pStyle w:val="ListParagraph"/>
              <w:numPr>
                <w:ilvl w:val="0"/>
                <w:numId w:val="17"/>
              </w:numPr>
              <w:jc w:val="both"/>
              <w:rPr>
                <w:rFonts w:ascii="Arial" w:eastAsiaTheme="minorEastAsia" w:hAnsi="Arial" w:cs="Arial"/>
                <w:color w:val="000000" w:themeColor="text1"/>
              </w:rPr>
            </w:pPr>
            <w:r w:rsidRPr="00572990">
              <w:rPr>
                <w:rFonts w:ascii="Arial" w:eastAsiaTheme="minorEastAsia" w:hAnsi="Arial" w:cs="Arial"/>
                <w:color w:val="000000" w:themeColor="text1"/>
              </w:rPr>
              <w:t>The delivery of high-quality and safe services</w:t>
            </w:r>
          </w:p>
          <w:p w14:paraId="0A384A7C" w14:textId="77777777" w:rsidR="00685BFE" w:rsidRPr="00572990" w:rsidRDefault="00685BFE" w:rsidP="00685BFE">
            <w:pPr>
              <w:pStyle w:val="ListParagraph"/>
              <w:numPr>
                <w:ilvl w:val="0"/>
                <w:numId w:val="17"/>
              </w:numPr>
              <w:jc w:val="both"/>
              <w:rPr>
                <w:rFonts w:ascii="Arial" w:eastAsiaTheme="minorEastAsia" w:hAnsi="Arial" w:cs="Arial"/>
                <w:color w:val="000000" w:themeColor="text1"/>
              </w:rPr>
            </w:pPr>
            <w:r w:rsidRPr="00572990">
              <w:rPr>
                <w:rFonts w:ascii="Arial" w:eastAsiaTheme="minorEastAsia" w:hAnsi="Arial" w:cs="Arial"/>
                <w:color w:val="000000" w:themeColor="text1"/>
              </w:rPr>
              <w:t>Regional and national consistency in quality and standards of care</w:t>
            </w:r>
          </w:p>
          <w:p w14:paraId="2C8E2AAD" w14:textId="77777777" w:rsidR="00685BFE" w:rsidRPr="00572990" w:rsidRDefault="00685BFE" w:rsidP="00685BFE">
            <w:pPr>
              <w:pStyle w:val="ListParagraph"/>
              <w:numPr>
                <w:ilvl w:val="0"/>
                <w:numId w:val="17"/>
              </w:numPr>
              <w:jc w:val="both"/>
              <w:rPr>
                <w:rFonts w:ascii="Arial" w:eastAsiaTheme="minorEastAsia" w:hAnsi="Arial" w:cs="Arial"/>
                <w:color w:val="000000" w:themeColor="text1"/>
              </w:rPr>
            </w:pPr>
            <w:r w:rsidRPr="00572990">
              <w:rPr>
                <w:rFonts w:ascii="Arial" w:eastAsiaTheme="minorEastAsia" w:hAnsi="Arial" w:cs="Arial"/>
                <w:color w:val="000000" w:themeColor="text1"/>
              </w:rPr>
              <w:t xml:space="preserve">High standards in clinical aspects of governance </w:t>
            </w:r>
          </w:p>
          <w:p w14:paraId="6507E817" w14:textId="77777777" w:rsidR="00685BFE" w:rsidRPr="00572990" w:rsidRDefault="00685BFE" w:rsidP="00685BFE">
            <w:pPr>
              <w:pStyle w:val="ListParagraph"/>
              <w:numPr>
                <w:ilvl w:val="0"/>
                <w:numId w:val="17"/>
              </w:numPr>
              <w:jc w:val="both"/>
              <w:rPr>
                <w:rFonts w:ascii="Arial" w:eastAsiaTheme="minorEastAsia" w:hAnsi="Arial" w:cs="Arial"/>
                <w:color w:val="000000" w:themeColor="text1"/>
              </w:rPr>
            </w:pPr>
            <w:r w:rsidRPr="00572990">
              <w:rPr>
                <w:rFonts w:ascii="Arial" w:eastAsiaTheme="minorEastAsia" w:hAnsi="Arial" w:cs="Arial"/>
                <w:color w:val="000000" w:themeColor="text1"/>
              </w:rPr>
              <w:t>Sustainable quality</w:t>
            </w:r>
            <w:r w:rsidRPr="00572990">
              <w:rPr>
                <w:rFonts w:ascii="Arial" w:eastAsia="Arial" w:hAnsi="Arial" w:cs="Arial"/>
                <w:color w:val="000000" w:themeColor="text1"/>
              </w:rPr>
              <w:t xml:space="preserve"> assurance and improvement</w:t>
            </w:r>
          </w:p>
          <w:p w14:paraId="7B5FB1DD" w14:textId="77777777" w:rsidR="00685BFE" w:rsidRPr="00572990" w:rsidRDefault="00685BFE" w:rsidP="00685BFE">
            <w:pPr>
              <w:pStyle w:val="ListParagraph"/>
              <w:numPr>
                <w:ilvl w:val="0"/>
                <w:numId w:val="17"/>
              </w:numPr>
              <w:rPr>
                <w:rFonts w:ascii="Arial" w:hAnsi="Arial" w:cs="Arial"/>
                <w:color w:val="000000" w:themeColor="text1"/>
              </w:rPr>
            </w:pPr>
            <w:r w:rsidRPr="00572990">
              <w:rPr>
                <w:rFonts w:ascii="Arial" w:hAnsi="Arial" w:cs="Arial"/>
                <w:color w:val="000000" w:themeColor="text1"/>
              </w:rPr>
              <w:t xml:space="preserve">Bringing decision making closer to the point of care with increased responsiveness </w:t>
            </w:r>
          </w:p>
          <w:p w14:paraId="213760A0" w14:textId="77777777" w:rsidR="00685BFE" w:rsidRPr="00572990" w:rsidRDefault="00685BFE" w:rsidP="00685BFE">
            <w:pPr>
              <w:pStyle w:val="ListParagraph"/>
              <w:numPr>
                <w:ilvl w:val="0"/>
                <w:numId w:val="17"/>
              </w:numPr>
              <w:rPr>
                <w:rFonts w:ascii="Arial" w:hAnsi="Arial" w:cs="Arial"/>
                <w:color w:val="000000" w:themeColor="text1"/>
              </w:rPr>
            </w:pPr>
            <w:r w:rsidRPr="00572990">
              <w:rPr>
                <w:rFonts w:ascii="Arial" w:hAnsi="Arial" w:cs="Arial"/>
                <w:color w:val="000000" w:themeColor="text1"/>
              </w:rPr>
              <w:t>More streamlined care pathways for patients within and across specialties, organisations and functions</w:t>
            </w:r>
          </w:p>
          <w:p w14:paraId="64829EFB" w14:textId="77777777" w:rsidR="00685BFE" w:rsidRPr="00572990" w:rsidRDefault="00685BFE" w:rsidP="00685BFE">
            <w:pPr>
              <w:pStyle w:val="ListParagraph"/>
              <w:numPr>
                <w:ilvl w:val="0"/>
                <w:numId w:val="17"/>
              </w:numPr>
              <w:rPr>
                <w:rFonts w:ascii="Arial" w:hAnsi="Arial" w:cs="Arial"/>
              </w:rPr>
            </w:pPr>
            <w:r w:rsidRPr="00572990">
              <w:rPr>
                <w:rFonts w:ascii="Arial" w:hAnsi="Arial" w:cs="Arial"/>
                <w:color w:val="000000" w:themeColor="text1"/>
              </w:rPr>
              <w:t xml:space="preserve">Clarity of responsibility and accountability for </w:t>
            </w:r>
            <w:r w:rsidRPr="00572990">
              <w:rPr>
                <w:rFonts w:ascii="Arial" w:hAnsi="Arial" w:cs="Arial"/>
              </w:rPr>
              <w:t xml:space="preserve">all staff </w:t>
            </w:r>
          </w:p>
          <w:p w14:paraId="021A009E" w14:textId="77777777" w:rsidR="00685BFE" w:rsidRPr="00572990" w:rsidRDefault="00685BFE" w:rsidP="00685BFE">
            <w:pPr>
              <w:pStyle w:val="ListParagraph"/>
              <w:numPr>
                <w:ilvl w:val="0"/>
                <w:numId w:val="17"/>
              </w:numPr>
              <w:rPr>
                <w:rFonts w:ascii="Arial" w:hAnsi="Arial" w:cs="Arial"/>
              </w:rPr>
            </w:pPr>
            <w:r w:rsidRPr="00572990">
              <w:rPr>
                <w:rFonts w:ascii="Arial" w:hAnsi="Arial" w:cs="Arial"/>
              </w:rPr>
              <w:t xml:space="preserve">Integrated planning and delivery of services across the pathway of care </w:t>
            </w:r>
          </w:p>
          <w:p w14:paraId="3A96636C" w14:textId="77777777" w:rsidR="00685BFE" w:rsidRPr="00572990" w:rsidRDefault="00685BFE" w:rsidP="00685BFE">
            <w:pPr>
              <w:pStyle w:val="ListParagraph"/>
              <w:numPr>
                <w:ilvl w:val="0"/>
                <w:numId w:val="17"/>
              </w:numPr>
              <w:rPr>
                <w:rFonts w:ascii="Arial" w:hAnsi="Arial" w:cs="Arial"/>
              </w:rPr>
            </w:pPr>
            <w:r w:rsidRPr="00572990">
              <w:rPr>
                <w:rFonts w:ascii="Arial" w:hAnsi="Arial" w:cs="Arial"/>
              </w:rPr>
              <w:t>Optimisation of resources across the region</w:t>
            </w:r>
            <w:r>
              <w:rPr>
                <w:rFonts w:ascii="Arial" w:hAnsi="Arial" w:cs="Arial"/>
              </w:rPr>
              <w:t xml:space="preserve"> with an increasing focus on productivity in the public interest</w:t>
            </w:r>
            <w:r w:rsidRPr="00572990">
              <w:rPr>
                <w:rFonts w:ascii="Arial" w:hAnsi="Arial" w:cs="Arial"/>
              </w:rPr>
              <w:t>.</w:t>
            </w:r>
          </w:p>
          <w:p w14:paraId="3670FEA7" w14:textId="77777777" w:rsidR="00685BFE" w:rsidRPr="00572990" w:rsidRDefault="00685BFE" w:rsidP="00685BFE">
            <w:pPr>
              <w:pStyle w:val="ListParagraph"/>
              <w:rPr>
                <w:rFonts w:ascii="Arial" w:hAnsi="Arial" w:cs="Arial"/>
              </w:rPr>
            </w:pPr>
          </w:p>
          <w:p w14:paraId="27E62409" w14:textId="77777777" w:rsidR="00685BFE" w:rsidRPr="00572990" w:rsidRDefault="00685BFE" w:rsidP="00685BFE">
            <w:pPr>
              <w:pStyle w:val="NormalWeb"/>
              <w:shd w:val="clear" w:color="auto" w:fill="FFFFFF"/>
              <w:spacing w:before="0" w:beforeAutospacing="0" w:after="0" w:afterAutospacing="0"/>
              <w:jc w:val="both"/>
              <w:rPr>
                <w:rFonts w:ascii="Arial" w:hAnsi="Arial" w:cs="Arial"/>
                <w:b/>
                <w:iCs/>
                <w:sz w:val="20"/>
                <w:szCs w:val="20"/>
                <w:lang w:val="en-GB" w:eastAsia="en-GB"/>
              </w:rPr>
            </w:pPr>
          </w:p>
          <w:p w14:paraId="43013F2B" w14:textId="77777777" w:rsidR="00685BFE" w:rsidRPr="00572990" w:rsidRDefault="00685BFE" w:rsidP="00685BFE">
            <w:pPr>
              <w:pStyle w:val="NormalWeb"/>
              <w:shd w:val="clear" w:color="auto" w:fill="FFFFFF" w:themeFill="background1"/>
              <w:spacing w:before="0" w:beforeAutospacing="0" w:after="0" w:afterAutospacing="0"/>
              <w:jc w:val="both"/>
              <w:rPr>
                <w:rFonts w:ascii="Arial" w:hAnsi="Arial" w:cs="Arial"/>
                <w:sz w:val="20"/>
                <w:szCs w:val="20"/>
                <w:lang w:val="en-GB" w:eastAsia="en-GB"/>
              </w:rPr>
            </w:pPr>
            <w:r w:rsidRPr="00B91119">
              <w:rPr>
                <w:rFonts w:ascii="Arial" w:hAnsi="Arial" w:cs="Arial"/>
                <w:b/>
                <w:bCs/>
                <w:sz w:val="20"/>
                <w:szCs w:val="20"/>
                <w:lang w:val="en-GB" w:eastAsia="en-GB"/>
              </w:rPr>
              <w:t>Key responsibilities:</w:t>
            </w:r>
            <w:r w:rsidRPr="00572990">
              <w:rPr>
                <w:rFonts w:ascii="Arial" w:hAnsi="Arial" w:cs="Arial"/>
                <w:b/>
                <w:bCs/>
                <w:sz w:val="20"/>
                <w:szCs w:val="20"/>
                <w:lang w:val="en-GB" w:eastAsia="en-GB"/>
              </w:rPr>
              <w:t xml:space="preserve"> </w:t>
            </w:r>
          </w:p>
          <w:p w14:paraId="21E11C8E" w14:textId="4EA8253E" w:rsidR="00685BFE" w:rsidRDefault="00685BFE" w:rsidP="00685BFE">
            <w:pPr>
              <w:pStyle w:val="NormalWeb"/>
              <w:shd w:val="clear" w:color="auto" w:fill="FFFFFF" w:themeFill="background1"/>
              <w:spacing w:before="0" w:beforeAutospacing="0" w:after="150" w:afterAutospacing="0"/>
              <w:jc w:val="both"/>
              <w:rPr>
                <w:rFonts w:ascii="Arial" w:hAnsi="Arial" w:cs="Arial"/>
                <w:sz w:val="20"/>
                <w:szCs w:val="20"/>
              </w:rPr>
            </w:pPr>
            <w:r>
              <w:rPr>
                <w:rFonts w:ascii="Arial" w:hAnsi="Arial" w:cs="Arial"/>
                <w:sz w:val="20"/>
                <w:szCs w:val="20"/>
                <w:lang w:val="en-GB" w:eastAsia="en-GB"/>
              </w:rPr>
              <w:t>The Regional Clinical Director will provide clinical leadership and management in collaboration</w:t>
            </w:r>
            <w:r w:rsidRPr="00572990">
              <w:rPr>
                <w:rFonts w:ascii="Arial" w:hAnsi="Arial" w:cs="Arial"/>
                <w:sz w:val="20"/>
                <w:szCs w:val="20"/>
                <w:lang w:val="en-GB" w:eastAsia="en-GB"/>
              </w:rPr>
              <w:t xml:space="preserve"> with the Regional Director Population and Public Health</w:t>
            </w:r>
            <w:r>
              <w:rPr>
                <w:rFonts w:ascii="Arial" w:hAnsi="Arial" w:cs="Arial"/>
                <w:sz w:val="20"/>
                <w:szCs w:val="20"/>
                <w:lang w:val="en-GB" w:eastAsia="en-GB"/>
              </w:rPr>
              <w:t>,</w:t>
            </w:r>
            <w:r w:rsidRPr="00572990">
              <w:rPr>
                <w:rFonts w:ascii="Arial" w:hAnsi="Arial" w:cs="Arial"/>
                <w:sz w:val="20"/>
                <w:szCs w:val="20"/>
              </w:rPr>
              <w:t xml:space="preserve"> the Regional Executive Nurse Midwife (RENM), </w:t>
            </w:r>
            <w:r>
              <w:rPr>
                <w:rFonts w:ascii="Arial" w:hAnsi="Arial" w:cs="Arial"/>
                <w:sz w:val="20"/>
                <w:szCs w:val="20"/>
              </w:rPr>
              <w:t xml:space="preserve">and the wider clinical community of medical, dental, health and social care professionals and nursing and midwifery. </w:t>
            </w:r>
          </w:p>
          <w:p w14:paraId="54113572" w14:textId="77777777" w:rsidR="00685BFE" w:rsidRDefault="00685BFE" w:rsidP="00685BFE">
            <w:pPr>
              <w:pStyle w:val="NormalWeb"/>
              <w:shd w:val="clear" w:color="auto" w:fill="FFFFFF" w:themeFill="background1"/>
              <w:spacing w:before="0" w:beforeAutospacing="0" w:after="150" w:afterAutospacing="0"/>
              <w:jc w:val="both"/>
              <w:rPr>
                <w:rFonts w:ascii="Arial" w:hAnsi="Arial" w:cs="Arial"/>
                <w:sz w:val="20"/>
                <w:szCs w:val="20"/>
              </w:rPr>
            </w:pPr>
            <w:r>
              <w:rPr>
                <w:rFonts w:ascii="Arial" w:hAnsi="Arial" w:cs="Arial"/>
                <w:sz w:val="20"/>
                <w:szCs w:val="20"/>
              </w:rPr>
              <w:lastRenderedPageBreak/>
              <w:t xml:space="preserve">In a matrix reporting relationship the RCD will report directly and operationally to the Regional Executive Officer (represented below in the solid line) and professionally to the national Chief Clinical Officer (represented below in the dotted line). This will ensure that the Regions have consistency of approach in clinical matters and provide for the national HSE to mandate clinical programmes, standards and patient safety management. </w:t>
            </w:r>
          </w:p>
          <w:p w14:paraId="333C49A8" w14:textId="77777777" w:rsidR="00685BFE" w:rsidRDefault="00685BFE" w:rsidP="00685BFE">
            <w:pPr>
              <w:pStyle w:val="NormalWeb"/>
              <w:shd w:val="clear" w:color="auto" w:fill="FFFFFF" w:themeFill="background1"/>
              <w:spacing w:before="0" w:beforeAutospacing="0" w:after="150" w:afterAutospacing="0"/>
              <w:jc w:val="both"/>
              <w:rPr>
                <w:rFonts w:ascii="Arial" w:hAnsi="Arial" w:cs="Arial"/>
                <w:sz w:val="20"/>
                <w:szCs w:val="20"/>
              </w:rPr>
            </w:pPr>
            <w:r>
              <w:rPr>
                <w:rFonts w:ascii="Arial" w:hAnsi="Arial" w:cs="Arial"/>
                <w:sz w:val="20"/>
                <w:szCs w:val="20"/>
              </w:rPr>
              <w:t>The RCD will play a key role in building new clinical structures within the Regions to not only merge but modernise the outgoing clinical structures in acute hospitals, community healthcare organisations and regional public health departments.</w:t>
            </w:r>
          </w:p>
          <w:p w14:paraId="2AE27372" w14:textId="5E182BA5" w:rsidR="00685BFE" w:rsidRPr="00572990" w:rsidRDefault="00685BFE" w:rsidP="00685BFE">
            <w:pPr>
              <w:pStyle w:val="NormalWeb"/>
              <w:shd w:val="clear" w:color="auto" w:fill="FFFFFF" w:themeFill="background1"/>
              <w:spacing w:before="0" w:beforeAutospacing="0" w:after="150" w:afterAutospacing="0"/>
              <w:jc w:val="both"/>
              <w:rPr>
                <w:rFonts w:ascii="Arial" w:hAnsi="Arial" w:cs="Arial"/>
                <w:sz w:val="20"/>
                <w:szCs w:val="20"/>
              </w:rPr>
            </w:pPr>
            <w:r>
              <w:rPr>
                <w:rFonts w:ascii="Arial" w:hAnsi="Arial" w:cs="Arial"/>
                <w:sz w:val="20"/>
                <w:szCs w:val="20"/>
              </w:rPr>
              <w:t xml:space="preserve">The RCD with other members of the RHA executive management </w:t>
            </w:r>
            <w:r w:rsidR="0098505A">
              <w:rPr>
                <w:rFonts w:ascii="Arial" w:hAnsi="Arial" w:cs="Arial"/>
                <w:sz w:val="20"/>
                <w:szCs w:val="20"/>
              </w:rPr>
              <w:t>team is</w:t>
            </w:r>
            <w:r w:rsidRPr="00572990">
              <w:rPr>
                <w:rFonts w:ascii="Arial" w:hAnsi="Arial" w:cs="Arial"/>
                <w:sz w:val="20"/>
                <w:szCs w:val="20"/>
              </w:rPr>
              <w:t xml:space="preserve"> accountable for </w:t>
            </w:r>
            <w:r>
              <w:rPr>
                <w:rFonts w:ascii="Arial" w:hAnsi="Arial" w:cs="Arial"/>
                <w:sz w:val="20"/>
                <w:szCs w:val="20"/>
              </w:rPr>
              <w:t>key</w:t>
            </w:r>
            <w:r w:rsidRPr="00572990">
              <w:rPr>
                <w:rFonts w:ascii="Arial" w:hAnsi="Arial" w:cs="Arial"/>
                <w:sz w:val="20"/>
                <w:szCs w:val="20"/>
              </w:rPr>
              <w:t xml:space="preserve"> matters relating to the relevant </w:t>
            </w:r>
            <w:r>
              <w:rPr>
                <w:rFonts w:ascii="Arial" w:hAnsi="Arial" w:cs="Arial"/>
                <w:sz w:val="20"/>
                <w:szCs w:val="20"/>
              </w:rPr>
              <w:t xml:space="preserve">clinical communities and </w:t>
            </w:r>
            <w:r w:rsidR="0098505A">
              <w:rPr>
                <w:rFonts w:ascii="Arial" w:hAnsi="Arial" w:cs="Arial"/>
                <w:sz w:val="20"/>
                <w:szCs w:val="20"/>
              </w:rPr>
              <w:t xml:space="preserve">groups </w:t>
            </w:r>
            <w:r w:rsidR="0098505A" w:rsidRPr="00572990">
              <w:rPr>
                <w:rFonts w:ascii="Arial" w:hAnsi="Arial" w:cs="Arial"/>
                <w:sz w:val="20"/>
                <w:szCs w:val="20"/>
              </w:rPr>
              <w:t>across</w:t>
            </w:r>
            <w:r w:rsidRPr="00572990">
              <w:rPr>
                <w:rFonts w:ascii="Arial" w:hAnsi="Arial" w:cs="Arial"/>
                <w:sz w:val="20"/>
                <w:szCs w:val="20"/>
              </w:rPr>
              <w:t xml:space="preserve"> the clinical and care </w:t>
            </w:r>
            <w:r w:rsidR="0098505A" w:rsidRPr="00572990">
              <w:rPr>
                <w:rFonts w:ascii="Arial" w:hAnsi="Arial" w:cs="Arial"/>
                <w:sz w:val="20"/>
                <w:szCs w:val="20"/>
              </w:rPr>
              <w:t>workforce in</w:t>
            </w:r>
            <w:r w:rsidRPr="00572990">
              <w:rPr>
                <w:rFonts w:ascii="Arial" w:hAnsi="Arial" w:cs="Arial"/>
                <w:sz w:val="20"/>
                <w:szCs w:val="20"/>
              </w:rPr>
              <w:t xml:space="preserve"> their region. They will also be designated accountable for statutory and non-statutory functions that the </w:t>
            </w:r>
            <w:r>
              <w:rPr>
                <w:rFonts w:ascii="Arial" w:hAnsi="Arial" w:cs="Arial"/>
                <w:sz w:val="20"/>
                <w:szCs w:val="20"/>
              </w:rPr>
              <w:t xml:space="preserve">Regional Executive </w:t>
            </w:r>
            <w:r w:rsidRPr="00572990">
              <w:rPr>
                <w:rFonts w:ascii="Arial" w:hAnsi="Arial" w:cs="Arial"/>
                <w:sz w:val="20"/>
                <w:szCs w:val="20"/>
              </w:rPr>
              <w:t xml:space="preserve">will need to perform. </w:t>
            </w:r>
            <w:r w:rsidRPr="00572990">
              <w:rPr>
                <w:rFonts w:ascii="Arial" w:hAnsi="Arial" w:cs="Arial"/>
                <w:sz w:val="20"/>
                <w:szCs w:val="20"/>
                <w:lang w:val="en-GB" w:eastAsia="en-GB"/>
              </w:rPr>
              <w:t xml:space="preserve">They will also be responsible for implementation of key national policy, strategies and programmes of care including, but not </w:t>
            </w:r>
            <w:r w:rsidR="00851662" w:rsidRPr="00572990">
              <w:rPr>
                <w:rFonts w:ascii="Arial" w:hAnsi="Arial" w:cs="Arial"/>
                <w:sz w:val="20"/>
                <w:szCs w:val="20"/>
                <w:lang w:val="en-GB" w:eastAsia="en-GB"/>
              </w:rPr>
              <w:t>limited to</w:t>
            </w:r>
            <w:r w:rsidRPr="00572990">
              <w:rPr>
                <w:rFonts w:ascii="Arial" w:hAnsi="Arial" w:cs="Arial"/>
                <w:sz w:val="20"/>
                <w:szCs w:val="20"/>
                <w:lang w:val="en-GB" w:eastAsia="en-GB"/>
              </w:rPr>
              <w:t xml:space="preserve"> </w:t>
            </w:r>
          </w:p>
          <w:p w14:paraId="4C73A5D8" w14:textId="4CC686C6" w:rsidR="00685BFE" w:rsidRPr="002D7E2A" w:rsidRDefault="00685BFE" w:rsidP="00685BFE">
            <w:pPr>
              <w:pStyle w:val="Default"/>
              <w:numPr>
                <w:ilvl w:val="0"/>
                <w:numId w:val="28"/>
              </w:numPr>
              <w:jc w:val="both"/>
              <w:rPr>
                <w:sz w:val="20"/>
                <w:szCs w:val="20"/>
              </w:rPr>
            </w:pPr>
            <w:r>
              <w:rPr>
                <w:sz w:val="20"/>
                <w:szCs w:val="20"/>
              </w:rPr>
              <w:t>Achieving Performance Targets in both Scheduled and Unscheduled Care</w:t>
            </w:r>
          </w:p>
          <w:p w14:paraId="0BAE299C" w14:textId="77777777" w:rsidR="00685BFE" w:rsidRPr="00572990" w:rsidRDefault="00685BFE" w:rsidP="00685BFE">
            <w:pPr>
              <w:pStyle w:val="Default"/>
              <w:numPr>
                <w:ilvl w:val="0"/>
                <w:numId w:val="28"/>
              </w:numPr>
              <w:jc w:val="both"/>
              <w:rPr>
                <w:sz w:val="20"/>
                <w:szCs w:val="20"/>
              </w:rPr>
            </w:pPr>
            <w:r w:rsidRPr="00572990">
              <w:rPr>
                <w:rFonts w:eastAsia="Arial"/>
                <w:sz w:val="20"/>
                <w:szCs w:val="20"/>
              </w:rPr>
              <w:t xml:space="preserve">National Dementia Strategy, </w:t>
            </w:r>
          </w:p>
          <w:p w14:paraId="337F0CDB" w14:textId="77777777" w:rsidR="00685BFE" w:rsidRPr="00572990" w:rsidRDefault="00685BFE" w:rsidP="00685BFE">
            <w:pPr>
              <w:pStyle w:val="Default"/>
              <w:numPr>
                <w:ilvl w:val="0"/>
                <w:numId w:val="28"/>
              </w:numPr>
              <w:jc w:val="both"/>
              <w:rPr>
                <w:sz w:val="20"/>
                <w:szCs w:val="20"/>
              </w:rPr>
            </w:pPr>
            <w:r w:rsidRPr="00572990">
              <w:rPr>
                <w:rFonts w:eastAsia="Arial"/>
                <w:sz w:val="20"/>
                <w:szCs w:val="20"/>
              </w:rPr>
              <w:t xml:space="preserve">National Cancer Strategy, </w:t>
            </w:r>
          </w:p>
          <w:p w14:paraId="2C1CF677" w14:textId="77777777" w:rsidR="00685BFE" w:rsidRPr="00572990" w:rsidRDefault="00685BFE" w:rsidP="00685BFE">
            <w:pPr>
              <w:pStyle w:val="Default"/>
              <w:numPr>
                <w:ilvl w:val="0"/>
                <w:numId w:val="28"/>
              </w:numPr>
              <w:jc w:val="both"/>
              <w:rPr>
                <w:sz w:val="20"/>
                <w:szCs w:val="20"/>
              </w:rPr>
            </w:pPr>
            <w:r w:rsidRPr="00572990">
              <w:rPr>
                <w:rFonts w:eastAsia="Arial"/>
                <w:sz w:val="20"/>
                <w:szCs w:val="20"/>
              </w:rPr>
              <w:t xml:space="preserve">National Stroke Strategy, </w:t>
            </w:r>
          </w:p>
          <w:p w14:paraId="6E2802F4" w14:textId="77777777" w:rsidR="00685BFE" w:rsidRPr="00572990" w:rsidRDefault="00685BFE" w:rsidP="00685BFE">
            <w:pPr>
              <w:pStyle w:val="Default"/>
              <w:numPr>
                <w:ilvl w:val="0"/>
                <w:numId w:val="28"/>
              </w:numPr>
              <w:jc w:val="both"/>
              <w:rPr>
                <w:sz w:val="20"/>
                <w:szCs w:val="20"/>
              </w:rPr>
            </w:pPr>
            <w:r w:rsidRPr="00572990">
              <w:rPr>
                <w:rFonts w:eastAsia="Arial"/>
                <w:sz w:val="20"/>
                <w:szCs w:val="20"/>
              </w:rPr>
              <w:t>National Maternity Strategy</w:t>
            </w:r>
          </w:p>
          <w:p w14:paraId="10062EAC" w14:textId="77777777" w:rsidR="00685BFE" w:rsidRPr="00572990" w:rsidRDefault="00685BFE" w:rsidP="00685BFE">
            <w:pPr>
              <w:pStyle w:val="Default"/>
              <w:numPr>
                <w:ilvl w:val="0"/>
                <w:numId w:val="28"/>
              </w:numPr>
              <w:jc w:val="both"/>
              <w:rPr>
                <w:sz w:val="20"/>
                <w:szCs w:val="20"/>
              </w:rPr>
            </w:pPr>
            <w:r w:rsidRPr="00572990">
              <w:rPr>
                <w:rFonts w:eastAsia="Arial"/>
                <w:sz w:val="20"/>
                <w:szCs w:val="20"/>
              </w:rPr>
              <w:t>National Trauma Strategy;</w:t>
            </w:r>
          </w:p>
          <w:p w14:paraId="76FE0F77" w14:textId="20493C8B" w:rsidR="00685BFE" w:rsidRPr="00851662" w:rsidRDefault="00685BFE" w:rsidP="00851662">
            <w:pPr>
              <w:pStyle w:val="ListParagraph"/>
              <w:numPr>
                <w:ilvl w:val="0"/>
                <w:numId w:val="28"/>
              </w:numPr>
              <w:jc w:val="both"/>
              <w:rPr>
                <w:rFonts w:ascii="Arial" w:eastAsia="Arial" w:hAnsi="Arial" w:cs="Arial"/>
              </w:rPr>
            </w:pPr>
            <w:r w:rsidRPr="00851662">
              <w:rPr>
                <w:rFonts w:ascii="Arial" w:eastAsia="Arial" w:hAnsi="Arial" w:cs="Arial"/>
              </w:rPr>
              <w:t>Modernised Care Pathways Programme;</w:t>
            </w:r>
          </w:p>
          <w:p w14:paraId="0BA44E81" w14:textId="77777777" w:rsidR="00685BFE" w:rsidRPr="00572990" w:rsidRDefault="00685BFE" w:rsidP="00685BFE">
            <w:pPr>
              <w:pStyle w:val="ListParagraph"/>
              <w:numPr>
                <w:ilvl w:val="0"/>
                <w:numId w:val="28"/>
              </w:numPr>
              <w:jc w:val="both"/>
              <w:rPr>
                <w:rFonts w:ascii="Arial" w:eastAsia="Arial" w:hAnsi="Arial" w:cs="Arial"/>
              </w:rPr>
            </w:pPr>
            <w:r>
              <w:rPr>
                <w:rFonts w:ascii="Arial" w:eastAsia="Arial" w:hAnsi="Arial" w:cs="Arial"/>
              </w:rPr>
              <w:t>National</w:t>
            </w:r>
            <w:r w:rsidRPr="00572990">
              <w:rPr>
                <w:rFonts w:ascii="Arial" w:eastAsia="Arial" w:hAnsi="Arial" w:cs="Arial"/>
              </w:rPr>
              <w:t xml:space="preserve"> Genetics and Genomics Strategy;</w:t>
            </w:r>
          </w:p>
          <w:p w14:paraId="39647185" w14:textId="77777777" w:rsidR="00685BFE" w:rsidRPr="00572990" w:rsidRDefault="00685BFE" w:rsidP="00685BFE">
            <w:pPr>
              <w:pStyle w:val="ListParagraph"/>
              <w:numPr>
                <w:ilvl w:val="0"/>
                <w:numId w:val="28"/>
              </w:numPr>
              <w:jc w:val="both"/>
              <w:rPr>
                <w:rFonts w:ascii="Arial" w:eastAsia="Arial" w:hAnsi="Arial" w:cs="Arial"/>
              </w:rPr>
            </w:pPr>
            <w:r w:rsidRPr="00572990">
              <w:rPr>
                <w:rFonts w:ascii="Arial" w:eastAsia="Arial" w:hAnsi="Arial" w:cs="Arial"/>
              </w:rPr>
              <w:t>Healthy Ireland Strategic Action Plan and Implementation Plan;</w:t>
            </w:r>
          </w:p>
          <w:p w14:paraId="5D63E02B" w14:textId="77777777" w:rsidR="00685BFE" w:rsidRPr="00572990" w:rsidRDefault="00685BFE" w:rsidP="00685BFE">
            <w:pPr>
              <w:pStyle w:val="ListParagraph"/>
              <w:numPr>
                <w:ilvl w:val="0"/>
                <w:numId w:val="28"/>
              </w:numPr>
              <w:jc w:val="both"/>
              <w:rPr>
                <w:rFonts w:ascii="Arial" w:eastAsia="Arial" w:hAnsi="Arial" w:cs="Arial"/>
              </w:rPr>
            </w:pPr>
            <w:r w:rsidRPr="00572990">
              <w:rPr>
                <w:rFonts w:ascii="Arial" w:eastAsia="Arial" w:hAnsi="Arial" w:cs="Arial"/>
              </w:rPr>
              <w:t>Sharing the Vision – A Mental Health Policy for Everyone; and</w:t>
            </w:r>
          </w:p>
          <w:p w14:paraId="5B9BBE31" w14:textId="77777777" w:rsidR="00685BFE" w:rsidRPr="00572990" w:rsidRDefault="00685BFE" w:rsidP="00685BFE">
            <w:pPr>
              <w:pStyle w:val="ListParagraph"/>
              <w:numPr>
                <w:ilvl w:val="0"/>
                <w:numId w:val="28"/>
              </w:numPr>
              <w:jc w:val="both"/>
              <w:rPr>
                <w:rFonts w:ascii="Arial" w:eastAsia="Arial" w:hAnsi="Arial" w:cs="Arial"/>
              </w:rPr>
            </w:pPr>
            <w:r w:rsidRPr="00572990">
              <w:rPr>
                <w:rFonts w:ascii="Arial" w:eastAsia="Arial" w:hAnsi="Arial" w:cs="Arial"/>
              </w:rPr>
              <w:t>Connecting for Life, the national suicide prevention strategy.</w:t>
            </w:r>
          </w:p>
          <w:p w14:paraId="5D00A0D3" w14:textId="466CD59A" w:rsidR="00685BFE" w:rsidRPr="00087B4C" w:rsidRDefault="00685BFE" w:rsidP="00087B4C">
            <w:pPr>
              <w:pStyle w:val="Default"/>
              <w:jc w:val="both"/>
              <w:rPr>
                <w:color w:val="auto"/>
                <w:sz w:val="20"/>
                <w:szCs w:val="20"/>
              </w:rPr>
            </w:pPr>
            <w:r w:rsidRPr="00572990">
              <w:rPr>
                <w:color w:val="auto"/>
                <w:sz w:val="20"/>
                <w:szCs w:val="20"/>
              </w:rPr>
              <w:t xml:space="preserve"> </w:t>
            </w:r>
          </w:p>
        </w:tc>
      </w:tr>
      <w:tr w:rsidR="00851662" w:rsidRPr="00E766A5" w14:paraId="51B793FF" w14:textId="77777777" w:rsidTr="7979AB75">
        <w:tc>
          <w:tcPr>
            <w:tcW w:w="2848" w:type="dxa"/>
          </w:tcPr>
          <w:p w14:paraId="709AE119" w14:textId="77777777" w:rsidR="00851662" w:rsidRPr="00F6254C" w:rsidRDefault="00851662" w:rsidP="00851662">
            <w:pPr>
              <w:rPr>
                <w:rFonts w:ascii="Arial" w:hAnsi="Arial" w:cs="Arial"/>
                <w:b/>
                <w:bCs/>
              </w:rPr>
            </w:pPr>
            <w:r w:rsidRPr="00F6254C">
              <w:rPr>
                <w:rFonts w:ascii="Arial" w:hAnsi="Arial" w:cs="Arial"/>
                <w:b/>
                <w:bCs/>
              </w:rPr>
              <w:lastRenderedPageBreak/>
              <w:t>Reporting Relationship</w:t>
            </w:r>
          </w:p>
        </w:tc>
        <w:tc>
          <w:tcPr>
            <w:tcW w:w="7938" w:type="dxa"/>
          </w:tcPr>
          <w:p w14:paraId="32A13056" w14:textId="77777777" w:rsidR="00851662" w:rsidRPr="00572990" w:rsidRDefault="00851662" w:rsidP="00851662">
            <w:pPr>
              <w:jc w:val="both"/>
              <w:rPr>
                <w:rFonts w:ascii="Arial" w:eastAsia="Arial" w:hAnsi="Arial" w:cs="Arial"/>
              </w:rPr>
            </w:pPr>
            <w:r w:rsidRPr="00572990">
              <w:rPr>
                <w:rFonts w:ascii="Arial" w:eastAsia="Arial" w:hAnsi="Arial" w:cs="Arial"/>
              </w:rPr>
              <w:t>The post holder will be a member of the Health Region Executive Management Team and will report directly on operational and performance matters to the Regional Executive Officer.</w:t>
            </w:r>
          </w:p>
          <w:p w14:paraId="6CC813C1" w14:textId="77777777" w:rsidR="00851662" w:rsidRPr="00572990" w:rsidRDefault="00851662" w:rsidP="00851662">
            <w:pPr>
              <w:jc w:val="both"/>
              <w:rPr>
                <w:rFonts w:ascii="Arial" w:eastAsia="Arial" w:hAnsi="Arial" w:cs="Arial"/>
              </w:rPr>
            </w:pPr>
          </w:p>
          <w:p w14:paraId="52AABC03" w14:textId="77777777" w:rsidR="00851662" w:rsidRPr="00572990" w:rsidRDefault="00851662" w:rsidP="00851662">
            <w:pPr>
              <w:jc w:val="both"/>
              <w:rPr>
                <w:rFonts w:ascii="Arial" w:eastAsia="Arial" w:hAnsi="Arial" w:cs="Arial"/>
              </w:rPr>
            </w:pPr>
            <w:r w:rsidRPr="00572990">
              <w:rPr>
                <w:rFonts w:ascii="Arial" w:eastAsia="Arial" w:hAnsi="Arial" w:cs="Arial"/>
              </w:rPr>
              <w:t>The post holder will be professionally responsible to the HSE Chief Clinical Officer.</w:t>
            </w:r>
          </w:p>
          <w:p w14:paraId="7AFBA451" w14:textId="77777777" w:rsidR="00851662" w:rsidRPr="00572990" w:rsidRDefault="00851662" w:rsidP="00851662">
            <w:pPr>
              <w:jc w:val="both"/>
              <w:rPr>
                <w:rFonts w:ascii="Arial" w:eastAsia="Arial" w:hAnsi="Arial" w:cs="Arial"/>
              </w:rPr>
            </w:pPr>
          </w:p>
          <w:p w14:paraId="22DBA07A" w14:textId="77777777" w:rsidR="00851662" w:rsidRPr="00572990" w:rsidRDefault="00851662" w:rsidP="00851662">
            <w:pPr>
              <w:jc w:val="both"/>
              <w:rPr>
                <w:rFonts w:ascii="Arial" w:eastAsia="Arial" w:hAnsi="Arial" w:cs="Arial"/>
              </w:rPr>
            </w:pPr>
            <w:r w:rsidRPr="00572990">
              <w:rPr>
                <w:rFonts w:ascii="Arial" w:eastAsia="Arial" w:hAnsi="Arial" w:cs="Arial"/>
              </w:rPr>
              <w:t>The post holder will be appointed to the Regional Executive Management Team for a three-year period. The post holder will work in collaboration with the appointed Regional Executive Nurse Midwife (RENM)</w:t>
            </w:r>
            <w:r>
              <w:rPr>
                <w:rFonts w:ascii="Arial" w:eastAsia="Arial" w:hAnsi="Arial" w:cs="Arial"/>
              </w:rPr>
              <w:t xml:space="preserve"> and other colleagues</w:t>
            </w:r>
            <w:r w:rsidRPr="00572990">
              <w:rPr>
                <w:rFonts w:ascii="Arial" w:eastAsia="Arial" w:hAnsi="Arial" w:cs="Arial"/>
              </w:rPr>
              <w:t>. Following the initial three-year period, it is planned that there will be a move to a single Regional Clinical Officer, in line with the Clinical Governance Pathway.</w:t>
            </w:r>
          </w:p>
          <w:p w14:paraId="5EA83545" w14:textId="77777777" w:rsidR="00851662" w:rsidRPr="00572990" w:rsidRDefault="00851662" w:rsidP="00851662">
            <w:pPr>
              <w:jc w:val="both"/>
              <w:rPr>
                <w:rFonts w:ascii="Arial" w:eastAsia="Arial" w:hAnsi="Arial" w:cs="Arial"/>
              </w:rPr>
            </w:pPr>
          </w:p>
          <w:p w14:paraId="761086CF" w14:textId="77777777" w:rsidR="00851662" w:rsidRPr="00572990" w:rsidRDefault="00851662" w:rsidP="00851662">
            <w:pPr>
              <w:jc w:val="both"/>
              <w:rPr>
                <w:rFonts w:ascii="Arial" w:eastAsia="Arial" w:hAnsi="Arial" w:cs="Arial"/>
              </w:rPr>
            </w:pPr>
            <w:r w:rsidRPr="00572990">
              <w:rPr>
                <w:rFonts w:ascii="Arial" w:eastAsia="Arial" w:hAnsi="Arial" w:cs="Arial"/>
              </w:rPr>
              <w:t>Reporting relationships are shown in the diagram below:</w:t>
            </w:r>
          </w:p>
          <w:p w14:paraId="73109EDE" w14:textId="77777777" w:rsidR="00851662" w:rsidRPr="00572990" w:rsidRDefault="00851662" w:rsidP="00851662">
            <w:pPr>
              <w:jc w:val="both"/>
              <w:rPr>
                <w:rFonts w:ascii="Arial" w:eastAsia="Arial" w:hAnsi="Arial" w:cs="Arial"/>
              </w:rPr>
            </w:pPr>
          </w:p>
          <w:p w14:paraId="5FABAB99" w14:textId="77777777" w:rsidR="00851662" w:rsidRPr="00572990" w:rsidRDefault="00851662" w:rsidP="00851662">
            <w:pPr>
              <w:jc w:val="center"/>
              <w:rPr>
                <w:rFonts w:ascii="Arial" w:eastAsia="Arial" w:hAnsi="Arial" w:cs="Arial"/>
              </w:rPr>
            </w:pPr>
            <w:r w:rsidRPr="00572990">
              <w:rPr>
                <w:rFonts w:ascii="Arial" w:hAnsi="Arial" w:cs="Arial"/>
                <w:noProof/>
                <w:lang w:val="en-IE" w:eastAsia="en-IE"/>
              </w:rPr>
              <w:drawing>
                <wp:inline distT="0" distB="0" distL="0" distR="0" wp14:anchorId="57E2FDA6" wp14:editId="3A29A6D1">
                  <wp:extent cx="2400300" cy="18255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8140" cy="1831560"/>
                          </a:xfrm>
                          <a:prstGeom prst="rect">
                            <a:avLst/>
                          </a:prstGeom>
                          <a:noFill/>
                        </pic:spPr>
                      </pic:pic>
                    </a:graphicData>
                  </a:graphic>
                </wp:inline>
              </w:drawing>
            </w:r>
          </w:p>
          <w:p w14:paraId="5D8BA7F7" w14:textId="77777777" w:rsidR="00851662" w:rsidRPr="001E6DFD" w:rsidRDefault="00851662" w:rsidP="00851662">
            <w:pPr>
              <w:jc w:val="both"/>
              <w:rPr>
                <w:rFonts w:ascii="Arial" w:eastAsia="Arial" w:hAnsi="Arial" w:cs="Arial"/>
              </w:rPr>
            </w:pPr>
          </w:p>
        </w:tc>
      </w:tr>
      <w:tr w:rsidR="00851662" w:rsidRPr="00E766A5" w14:paraId="431F2498" w14:textId="77777777" w:rsidTr="7979AB75">
        <w:tc>
          <w:tcPr>
            <w:tcW w:w="2848" w:type="dxa"/>
          </w:tcPr>
          <w:p w14:paraId="0AB576F4" w14:textId="77777777" w:rsidR="00851662" w:rsidRDefault="00851662" w:rsidP="00851662">
            <w:pPr>
              <w:rPr>
                <w:rFonts w:ascii="Arial" w:hAnsi="Arial" w:cs="Arial"/>
                <w:b/>
                <w:bCs/>
              </w:rPr>
            </w:pPr>
            <w:r>
              <w:rPr>
                <w:rFonts w:ascii="Arial" w:hAnsi="Arial" w:cs="Arial"/>
                <w:b/>
                <w:bCs/>
              </w:rPr>
              <w:t>Key Working Relationships</w:t>
            </w:r>
          </w:p>
          <w:p w14:paraId="6EA135E5" w14:textId="77777777" w:rsidR="00851662" w:rsidRPr="00F6254C" w:rsidRDefault="00851662" w:rsidP="00851662">
            <w:pPr>
              <w:rPr>
                <w:rFonts w:ascii="Arial" w:hAnsi="Arial" w:cs="Arial"/>
                <w:b/>
                <w:bCs/>
              </w:rPr>
            </w:pPr>
          </w:p>
        </w:tc>
        <w:tc>
          <w:tcPr>
            <w:tcW w:w="7938" w:type="dxa"/>
          </w:tcPr>
          <w:p w14:paraId="03CAFFF4" w14:textId="77777777" w:rsidR="00851662" w:rsidRPr="00572990" w:rsidRDefault="00851662" w:rsidP="00851662">
            <w:pPr>
              <w:jc w:val="both"/>
              <w:rPr>
                <w:rFonts w:ascii="Arial" w:hAnsi="Arial" w:cs="Arial"/>
              </w:rPr>
            </w:pPr>
            <w:r w:rsidRPr="00572990">
              <w:rPr>
                <w:rFonts w:ascii="Arial" w:hAnsi="Arial" w:cs="Arial"/>
              </w:rPr>
              <w:t>The post holder be a member of the Health Region Executive Management Team and will work collaboratively with other members of the EMT assisting the Regional Executive Officer on all clinical and other relevant matters relating to the provision of health and social care services. </w:t>
            </w:r>
          </w:p>
          <w:p w14:paraId="1DC9E3F9" w14:textId="77777777" w:rsidR="00851662" w:rsidRPr="00572990" w:rsidRDefault="00851662" w:rsidP="00851662">
            <w:pPr>
              <w:jc w:val="both"/>
              <w:rPr>
                <w:rFonts w:ascii="Arial" w:hAnsi="Arial" w:cs="Arial"/>
              </w:rPr>
            </w:pPr>
          </w:p>
          <w:p w14:paraId="653B8100" w14:textId="584B408C" w:rsidR="00851662" w:rsidRPr="00572990" w:rsidRDefault="00851662" w:rsidP="00851662">
            <w:pPr>
              <w:jc w:val="both"/>
              <w:rPr>
                <w:rFonts w:ascii="Arial" w:hAnsi="Arial" w:cs="Arial"/>
              </w:rPr>
            </w:pPr>
            <w:r w:rsidRPr="00572990">
              <w:rPr>
                <w:rFonts w:ascii="Arial" w:hAnsi="Arial" w:cs="Arial"/>
              </w:rPr>
              <w:t xml:space="preserve">All </w:t>
            </w:r>
            <w:r>
              <w:rPr>
                <w:rFonts w:ascii="Arial" w:hAnsi="Arial" w:cs="Arial"/>
              </w:rPr>
              <w:t xml:space="preserve">existing </w:t>
            </w:r>
            <w:r w:rsidRPr="00572990">
              <w:rPr>
                <w:rFonts w:ascii="Arial" w:hAnsi="Arial" w:cs="Arial"/>
              </w:rPr>
              <w:t xml:space="preserve">Clinical Directors, Lead Clinical Directors, and Executive Clinical Directors within each region will have </w:t>
            </w:r>
            <w:r w:rsidRPr="00087B4C">
              <w:rPr>
                <w:rFonts w:ascii="Arial" w:hAnsi="Arial" w:cs="Arial"/>
                <w:iCs/>
                <w:bdr w:val="none" w:sz="0" w:space="0" w:color="auto" w:frame="1"/>
              </w:rPr>
              <w:t>a reporting line to the RCD</w:t>
            </w:r>
            <w:r w:rsidRPr="00572990">
              <w:rPr>
                <w:rFonts w:ascii="Arial" w:hAnsi="Arial" w:cs="Arial"/>
                <w:iCs/>
                <w:bdr w:val="none" w:sz="0" w:space="0" w:color="auto" w:frame="1"/>
              </w:rPr>
              <w:t>, </w:t>
            </w:r>
            <w:r w:rsidRPr="00572990">
              <w:rPr>
                <w:rFonts w:ascii="Arial" w:hAnsi="Arial" w:cs="Arial"/>
                <w:bCs/>
                <w:iCs/>
                <w:bdr w:val="none" w:sz="0" w:space="0" w:color="auto" w:frame="1"/>
              </w:rPr>
              <w:t>as directed by the REO</w:t>
            </w:r>
            <w:r>
              <w:rPr>
                <w:rFonts w:ascii="Arial" w:hAnsi="Arial" w:cs="Arial"/>
                <w:bCs/>
                <w:iCs/>
                <w:bdr w:val="none" w:sz="0" w:space="0" w:color="auto" w:frame="1"/>
              </w:rPr>
              <w:t xml:space="preserve"> until the </w:t>
            </w:r>
            <w:r>
              <w:rPr>
                <w:rFonts w:ascii="Arial" w:hAnsi="Arial" w:cs="Arial"/>
                <w:bCs/>
                <w:iCs/>
                <w:bdr w:val="none" w:sz="0" w:space="0" w:color="auto" w:frame="1"/>
              </w:rPr>
              <w:lastRenderedPageBreak/>
              <w:t>design of a new Regional Clinical structure to be completed within the first year of the establishment of this post.</w:t>
            </w:r>
          </w:p>
          <w:p w14:paraId="36D0CA06" w14:textId="77777777" w:rsidR="00851662" w:rsidRPr="00572990" w:rsidRDefault="00851662" w:rsidP="00851662">
            <w:pPr>
              <w:jc w:val="both"/>
              <w:rPr>
                <w:rFonts w:ascii="Arial" w:hAnsi="Arial" w:cs="Arial"/>
              </w:rPr>
            </w:pPr>
          </w:p>
          <w:p w14:paraId="02E306AD" w14:textId="77777777" w:rsidR="00851662" w:rsidRPr="00572990" w:rsidRDefault="00851662" w:rsidP="00851662">
            <w:pPr>
              <w:jc w:val="both"/>
              <w:rPr>
                <w:rFonts w:ascii="Arial" w:hAnsi="Arial" w:cs="Arial"/>
              </w:rPr>
            </w:pPr>
            <w:r w:rsidRPr="00572990">
              <w:rPr>
                <w:rFonts w:ascii="Arial" w:hAnsi="Arial" w:cs="Arial"/>
              </w:rPr>
              <w:t xml:space="preserve">In the execution of the role, the RCD will work alongside, and be supported by the Health Region Executive Management Team comprising: </w:t>
            </w:r>
          </w:p>
          <w:p w14:paraId="5A83BAB1"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 xml:space="preserve">Regional Director of Planning </w:t>
            </w:r>
            <w:r w:rsidRPr="00572990">
              <w:rPr>
                <w:rFonts w:ascii="Arial" w:hAnsi="Arial" w:cs="Arial"/>
              </w:rPr>
              <w:t>&amp;</w:t>
            </w:r>
            <w:r w:rsidRPr="00572990">
              <w:rPr>
                <w:rFonts w:ascii="Arial" w:hAnsi="Arial" w:cs="Arial"/>
                <w:iCs/>
              </w:rPr>
              <w:t xml:space="preserve"> Performance</w:t>
            </w:r>
          </w:p>
          <w:p w14:paraId="0A9DF9B7"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Regional Director for People</w:t>
            </w:r>
          </w:p>
          <w:p w14:paraId="69818AB0"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Regional Executive Nurse Midwife (RENM)</w:t>
            </w:r>
          </w:p>
          <w:p w14:paraId="29B27E65"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 xml:space="preserve">Regional Director of Population </w:t>
            </w:r>
            <w:r w:rsidRPr="00572990">
              <w:rPr>
                <w:rFonts w:ascii="Arial" w:hAnsi="Arial" w:cs="Arial"/>
              </w:rPr>
              <w:t>&amp;</w:t>
            </w:r>
            <w:r w:rsidRPr="00572990">
              <w:rPr>
                <w:rFonts w:ascii="Arial" w:hAnsi="Arial" w:cs="Arial"/>
                <w:iCs/>
              </w:rPr>
              <w:t xml:space="preserve"> Public Health </w:t>
            </w:r>
          </w:p>
          <w:p w14:paraId="3FA7B737"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 xml:space="preserve">IHA Managers </w:t>
            </w:r>
          </w:p>
          <w:p w14:paraId="202CA09C"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 xml:space="preserve">Regional Director of Finance </w:t>
            </w:r>
          </w:p>
          <w:p w14:paraId="6B1A3C2A"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eHealth Director</w:t>
            </w:r>
          </w:p>
          <w:p w14:paraId="6882F9A3"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 xml:space="preserve">Regional Director of Communications </w:t>
            </w:r>
            <w:r w:rsidRPr="00572990">
              <w:rPr>
                <w:rFonts w:ascii="Arial" w:hAnsi="Arial" w:cs="Arial"/>
              </w:rPr>
              <w:t>&amp;</w:t>
            </w:r>
            <w:r w:rsidRPr="00572990">
              <w:rPr>
                <w:rFonts w:ascii="Arial" w:hAnsi="Arial" w:cs="Arial"/>
                <w:iCs/>
              </w:rPr>
              <w:t xml:space="preserve"> Public Affairs </w:t>
            </w:r>
          </w:p>
          <w:p w14:paraId="03AFCF17" w14:textId="77777777" w:rsidR="00851662" w:rsidRPr="00572990" w:rsidRDefault="00851662" w:rsidP="00851662">
            <w:pPr>
              <w:pStyle w:val="ListParagraph"/>
              <w:numPr>
                <w:ilvl w:val="0"/>
                <w:numId w:val="4"/>
              </w:numPr>
              <w:jc w:val="both"/>
              <w:rPr>
                <w:rFonts w:ascii="Arial" w:hAnsi="Arial" w:cs="Arial"/>
                <w:color w:val="8064A2" w:themeColor="accent4"/>
              </w:rPr>
            </w:pPr>
            <w:r w:rsidRPr="00572990">
              <w:rPr>
                <w:rFonts w:ascii="Arial" w:hAnsi="Arial" w:cs="Arial"/>
              </w:rPr>
              <w:t>Regional Disability Lead</w:t>
            </w:r>
          </w:p>
          <w:p w14:paraId="0AA855EA" w14:textId="77777777" w:rsidR="00851662" w:rsidRPr="00572990" w:rsidRDefault="00851662" w:rsidP="00851662">
            <w:pPr>
              <w:pStyle w:val="ListParagraph"/>
              <w:numPr>
                <w:ilvl w:val="0"/>
                <w:numId w:val="4"/>
              </w:numPr>
              <w:jc w:val="both"/>
              <w:rPr>
                <w:rFonts w:ascii="Arial" w:hAnsi="Arial" w:cs="Arial"/>
                <w:iCs/>
              </w:rPr>
            </w:pPr>
            <w:r w:rsidRPr="00572990">
              <w:rPr>
                <w:rFonts w:ascii="Arial" w:hAnsi="Arial" w:cs="Arial"/>
                <w:iCs/>
              </w:rPr>
              <w:t xml:space="preserve">Office of the Regional Executive Officer. </w:t>
            </w:r>
          </w:p>
          <w:p w14:paraId="76F49A17" w14:textId="77777777" w:rsidR="00851662" w:rsidRPr="00572990" w:rsidRDefault="00851662" w:rsidP="00851662">
            <w:pPr>
              <w:pStyle w:val="ListParagraph"/>
              <w:jc w:val="both"/>
              <w:rPr>
                <w:rFonts w:ascii="Arial" w:hAnsi="Arial" w:cs="Arial"/>
                <w:iCs/>
              </w:rPr>
            </w:pPr>
          </w:p>
          <w:p w14:paraId="5D7D11D5" w14:textId="278AD8FA" w:rsidR="00851662" w:rsidRPr="00851662" w:rsidRDefault="00851662" w:rsidP="00851662">
            <w:pPr>
              <w:jc w:val="both"/>
              <w:rPr>
                <w:rFonts w:ascii="Arial" w:hAnsi="Arial" w:cs="Arial"/>
              </w:rPr>
            </w:pPr>
            <w:r w:rsidRPr="00572990">
              <w:rPr>
                <w:rFonts w:ascii="Arial" w:eastAsia="Arial" w:hAnsi="Arial" w:cs="Arial"/>
              </w:rPr>
              <w:t>The responsibilities of the RCD will also include Academic, Research &amp; Education, Clinical Leadership for Service Development and Sustainability, Quality &amp; Patient Safety, and Patient Advocacy &amp; Experience</w:t>
            </w:r>
            <w:r>
              <w:rPr>
                <w:rFonts w:ascii="Arial" w:eastAsia="Arial" w:hAnsi="Arial" w:cs="Arial"/>
              </w:rPr>
              <w:t xml:space="preserve"> and this will determine the initial reporting relationships to the RCD.</w:t>
            </w:r>
            <w:r w:rsidRPr="00572990">
              <w:rPr>
                <w:rFonts w:ascii="Arial" w:eastAsia="Arial" w:hAnsi="Arial" w:cs="Arial"/>
              </w:rPr>
              <w:t xml:space="preserve">  </w:t>
            </w:r>
          </w:p>
          <w:p w14:paraId="44B3DC81" w14:textId="77777777" w:rsidR="00851662" w:rsidRPr="0033762B" w:rsidRDefault="00851662" w:rsidP="00851662">
            <w:pPr>
              <w:jc w:val="both"/>
              <w:rPr>
                <w:rFonts w:ascii="Arial" w:hAnsi="Arial" w:cs="Arial"/>
                <w:iCs/>
                <w:color w:val="000099"/>
              </w:rPr>
            </w:pPr>
          </w:p>
        </w:tc>
      </w:tr>
      <w:tr w:rsidR="00851662" w:rsidRPr="00E766A5" w14:paraId="0A5F1D94" w14:textId="77777777" w:rsidTr="7979AB75">
        <w:tc>
          <w:tcPr>
            <w:tcW w:w="2848" w:type="dxa"/>
          </w:tcPr>
          <w:p w14:paraId="1CCBABFE" w14:textId="77777777" w:rsidR="00851662" w:rsidRPr="00F6254C" w:rsidRDefault="00851662" w:rsidP="00851662">
            <w:pPr>
              <w:rPr>
                <w:rFonts w:ascii="Arial" w:hAnsi="Arial" w:cs="Arial"/>
                <w:b/>
                <w:bCs/>
              </w:rPr>
            </w:pPr>
            <w:r w:rsidRPr="7979AB75">
              <w:rPr>
                <w:rFonts w:ascii="Arial" w:hAnsi="Arial" w:cs="Arial"/>
                <w:b/>
                <w:bCs/>
              </w:rPr>
              <w:lastRenderedPageBreak/>
              <w:t xml:space="preserve">Purpose of the Post </w:t>
            </w:r>
          </w:p>
          <w:p w14:paraId="4C9201C5" w14:textId="77777777" w:rsidR="00851662" w:rsidRPr="00F6254C" w:rsidRDefault="00851662" w:rsidP="00851662">
            <w:pPr>
              <w:rPr>
                <w:rFonts w:ascii="Arial" w:eastAsia="Arial" w:hAnsi="Arial" w:cs="Arial"/>
                <w:sz w:val="22"/>
                <w:szCs w:val="22"/>
              </w:rPr>
            </w:pPr>
          </w:p>
        </w:tc>
        <w:tc>
          <w:tcPr>
            <w:tcW w:w="7938" w:type="dxa"/>
          </w:tcPr>
          <w:p w14:paraId="6DB71FFA" w14:textId="3AA7142C" w:rsidR="00851662" w:rsidRDefault="00851662" w:rsidP="00851662">
            <w:pPr>
              <w:pStyle w:val="ListParagraph"/>
              <w:spacing w:after="40"/>
              <w:ind w:left="0"/>
              <w:rPr>
                <w:rFonts w:ascii="Arial" w:eastAsiaTheme="minorEastAsia" w:hAnsi="Arial" w:cs="Arial"/>
              </w:rPr>
            </w:pPr>
            <w:r w:rsidRPr="00572990">
              <w:rPr>
                <w:rFonts w:ascii="Arial" w:eastAsia="Arial" w:hAnsi="Arial" w:cs="Arial"/>
              </w:rPr>
              <w:t xml:space="preserve">The primary purpose of the Regional Clinical Director role is to lead the Clinical Function across the full continuum of care, encompassing hospital and community-based </w:t>
            </w:r>
            <w:r>
              <w:rPr>
                <w:rFonts w:ascii="Arial" w:eastAsia="Arial" w:hAnsi="Arial" w:cs="Arial"/>
              </w:rPr>
              <w:t xml:space="preserve">and public health </w:t>
            </w:r>
            <w:r w:rsidRPr="00572990">
              <w:rPr>
                <w:rFonts w:ascii="Arial" w:eastAsia="Arial" w:hAnsi="Arial" w:cs="Arial"/>
              </w:rPr>
              <w:t>services within the Health Region</w:t>
            </w:r>
            <w:r>
              <w:rPr>
                <w:rFonts w:ascii="Arial" w:eastAsia="Arial" w:hAnsi="Arial" w:cs="Arial"/>
              </w:rPr>
              <w:t>, including those provided by S 38 organisations</w:t>
            </w:r>
            <w:r w:rsidRPr="00572990">
              <w:rPr>
                <w:rFonts w:ascii="Arial" w:eastAsia="Arial" w:hAnsi="Arial" w:cs="Arial"/>
              </w:rPr>
              <w:t>.</w:t>
            </w:r>
            <w:r w:rsidRPr="00572990">
              <w:rPr>
                <w:rFonts w:ascii="Arial" w:eastAsiaTheme="minorEastAsia" w:hAnsi="Arial" w:cs="Arial"/>
              </w:rPr>
              <w:t xml:space="preserve"> </w:t>
            </w:r>
          </w:p>
          <w:p w14:paraId="36BDBA78" w14:textId="27A7694F" w:rsidR="00895FFF" w:rsidRDefault="00895FFF" w:rsidP="00851662">
            <w:pPr>
              <w:pStyle w:val="ListParagraph"/>
              <w:spacing w:after="40"/>
              <w:ind w:left="0"/>
              <w:rPr>
                <w:rFonts w:ascii="Arial" w:eastAsiaTheme="minorEastAsia" w:hAnsi="Arial" w:cs="Arial"/>
              </w:rPr>
            </w:pPr>
          </w:p>
          <w:p w14:paraId="2B530D4B" w14:textId="7F517B88" w:rsidR="00895FFF" w:rsidRPr="00895FFF" w:rsidRDefault="00895FFF" w:rsidP="00895FFF">
            <w:pPr>
              <w:pStyle w:val="Default"/>
              <w:jc w:val="both"/>
              <w:rPr>
                <w:color w:val="auto"/>
                <w:sz w:val="20"/>
                <w:szCs w:val="20"/>
              </w:rPr>
            </w:pPr>
            <w:r w:rsidRPr="00895FFF">
              <w:rPr>
                <w:color w:val="auto"/>
                <w:sz w:val="20"/>
                <w:szCs w:val="20"/>
              </w:rPr>
              <w:t xml:space="preserve">The </w:t>
            </w:r>
            <w:r w:rsidRPr="00895FFF">
              <w:rPr>
                <w:sz w:val="20"/>
                <w:szCs w:val="20"/>
              </w:rPr>
              <w:t>RCD</w:t>
            </w:r>
            <w:r w:rsidRPr="00895FFF">
              <w:rPr>
                <w:color w:val="auto"/>
                <w:sz w:val="20"/>
                <w:szCs w:val="20"/>
              </w:rPr>
              <w:t xml:space="preserve"> as part </w:t>
            </w:r>
            <w:r>
              <w:rPr>
                <w:color w:val="auto"/>
                <w:sz w:val="20"/>
                <w:szCs w:val="20"/>
              </w:rPr>
              <w:t>of an executive management team</w:t>
            </w:r>
            <w:r w:rsidRPr="00895FFF">
              <w:rPr>
                <w:color w:val="auto"/>
                <w:sz w:val="20"/>
                <w:szCs w:val="20"/>
              </w:rPr>
              <w:t xml:space="preserve"> will lead on overseeing quality of health services within the Health Region including sharing intelligence and working with other key partners and regulators across and outside their system to improve quality of care and outcomes. </w:t>
            </w:r>
          </w:p>
          <w:p w14:paraId="2C31CDD7" w14:textId="77777777" w:rsidR="00895FFF" w:rsidRPr="00895FFF" w:rsidRDefault="00895FFF" w:rsidP="00895FFF">
            <w:pPr>
              <w:pStyle w:val="Default"/>
              <w:jc w:val="both"/>
              <w:rPr>
                <w:color w:val="auto"/>
                <w:sz w:val="20"/>
                <w:szCs w:val="20"/>
              </w:rPr>
            </w:pPr>
          </w:p>
          <w:p w14:paraId="0DB2718C" w14:textId="77777777" w:rsidR="00895FFF" w:rsidRPr="00895FFF" w:rsidRDefault="00895FFF" w:rsidP="00895FFF">
            <w:pPr>
              <w:pStyle w:val="Default"/>
              <w:jc w:val="both"/>
              <w:rPr>
                <w:color w:val="211F1F"/>
                <w:sz w:val="20"/>
                <w:szCs w:val="20"/>
              </w:rPr>
            </w:pPr>
            <w:r w:rsidRPr="00895FFF">
              <w:rPr>
                <w:color w:val="211F1F"/>
                <w:sz w:val="20"/>
                <w:szCs w:val="20"/>
              </w:rPr>
              <w:t xml:space="preserve">The </w:t>
            </w:r>
            <w:r w:rsidRPr="00895FFF">
              <w:rPr>
                <w:sz w:val="20"/>
                <w:szCs w:val="20"/>
              </w:rPr>
              <w:t>RCD</w:t>
            </w:r>
            <w:r w:rsidRPr="00895FFF">
              <w:rPr>
                <w:color w:val="211F1F"/>
                <w:sz w:val="20"/>
                <w:szCs w:val="20"/>
              </w:rPr>
              <w:t xml:space="preserve"> as part of an executive management team will be accountable for providing high-quality clinical and professional leadership of all Health Region activities. This includes ensuring that clinical and care professional leadership is embedded at all levels of the Health Region.</w:t>
            </w:r>
          </w:p>
          <w:p w14:paraId="11BAC36E" w14:textId="77777777" w:rsidR="00895FFF" w:rsidRPr="007A197E" w:rsidRDefault="00895FFF" w:rsidP="00895FFF">
            <w:pPr>
              <w:pStyle w:val="Default"/>
              <w:jc w:val="both"/>
              <w:rPr>
                <w:sz w:val="20"/>
                <w:szCs w:val="20"/>
                <w:highlight w:val="yellow"/>
              </w:rPr>
            </w:pPr>
          </w:p>
          <w:p w14:paraId="44E815F2" w14:textId="77777777" w:rsidR="00895FFF" w:rsidRPr="00895FFF" w:rsidRDefault="00895FFF" w:rsidP="00895FFF">
            <w:pPr>
              <w:pStyle w:val="Default"/>
              <w:jc w:val="both"/>
              <w:rPr>
                <w:sz w:val="20"/>
                <w:szCs w:val="20"/>
              </w:rPr>
            </w:pPr>
            <w:r w:rsidRPr="00895FFF">
              <w:rPr>
                <w:sz w:val="20"/>
                <w:szCs w:val="20"/>
              </w:rPr>
              <w:t xml:space="preserve">The RCD will play a key role with others building partnerships and collaborating with relevant funded provider agencies, public health, local government, other partners, and local people to deliver better access, improvements in life outcomes and reductions in health inequity. </w:t>
            </w:r>
          </w:p>
          <w:p w14:paraId="169ECD97" w14:textId="77777777" w:rsidR="00895FFF" w:rsidRPr="007A197E" w:rsidRDefault="00895FFF" w:rsidP="00895FFF">
            <w:pPr>
              <w:pStyle w:val="Default"/>
              <w:jc w:val="both"/>
              <w:rPr>
                <w:sz w:val="20"/>
                <w:szCs w:val="20"/>
                <w:highlight w:val="yellow"/>
              </w:rPr>
            </w:pPr>
          </w:p>
          <w:p w14:paraId="6541EA2D" w14:textId="77777777" w:rsidR="00895FFF" w:rsidRPr="00895FFF" w:rsidRDefault="00895FFF" w:rsidP="00895FFF">
            <w:pPr>
              <w:pStyle w:val="Default"/>
              <w:jc w:val="both"/>
              <w:rPr>
                <w:sz w:val="20"/>
                <w:szCs w:val="20"/>
              </w:rPr>
            </w:pPr>
            <w:r w:rsidRPr="00895FFF">
              <w:rPr>
                <w:sz w:val="20"/>
                <w:szCs w:val="20"/>
              </w:rPr>
              <w:t>With the Regional Executive Nurse Midwife (RENM) and other colleagues, the RCD will be accountable for securing multi-professional clinical and care leadership in delivery of the Health Region objectives.</w:t>
            </w:r>
          </w:p>
          <w:p w14:paraId="2CC1B5C3" w14:textId="77777777" w:rsidR="00895FFF" w:rsidRPr="00895FFF" w:rsidRDefault="00895FFF" w:rsidP="00895FFF">
            <w:pPr>
              <w:pStyle w:val="Default"/>
              <w:jc w:val="both"/>
              <w:rPr>
                <w:sz w:val="20"/>
                <w:szCs w:val="20"/>
              </w:rPr>
            </w:pPr>
          </w:p>
          <w:p w14:paraId="1E66C585" w14:textId="77777777" w:rsidR="00895FFF" w:rsidRPr="007A197E" w:rsidRDefault="00895FFF" w:rsidP="00895FFF">
            <w:pPr>
              <w:pStyle w:val="Default"/>
              <w:jc w:val="both"/>
              <w:rPr>
                <w:sz w:val="20"/>
                <w:szCs w:val="20"/>
                <w:highlight w:val="yellow"/>
              </w:rPr>
            </w:pPr>
            <w:r w:rsidRPr="00895FFF">
              <w:rPr>
                <w:sz w:val="20"/>
                <w:szCs w:val="20"/>
              </w:rPr>
              <w:t xml:space="preserve">Working with national clinical and digital programmes the RCD will ensure the Regional translation of these for implementation at local level and with the regional executive management team will foster a culture of research and improvement in partnership with academic and training institutions. </w:t>
            </w:r>
          </w:p>
          <w:p w14:paraId="67B44453" w14:textId="77777777" w:rsidR="00895FFF" w:rsidRPr="007A197E" w:rsidRDefault="00895FFF" w:rsidP="00895FFF">
            <w:pPr>
              <w:pStyle w:val="Default"/>
              <w:jc w:val="both"/>
              <w:rPr>
                <w:sz w:val="20"/>
                <w:szCs w:val="20"/>
                <w:highlight w:val="yellow"/>
              </w:rPr>
            </w:pPr>
          </w:p>
          <w:p w14:paraId="09AE0929" w14:textId="77777777" w:rsidR="00895FFF" w:rsidRPr="00895FFF" w:rsidRDefault="00895FFF" w:rsidP="00895FFF">
            <w:pPr>
              <w:pStyle w:val="Default"/>
              <w:jc w:val="both"/>
              <w:rPr>
                <w:sz w:val="20"/>
                <w:szCs w:val="20"/>
              </w:rPr>
            </w:pPr>
            <w:r w:rsidRPr="00895FFF">
              <w:rPr>
                <w:sz w:val="20"/>
                <w:szCs w:val="20"/>
              </w:rPr>
              <w:t xml:space="preserve">The RCD will influence and work collaboratively as part of a wider system, including with the Office of the Chief Clinical Officer, to create opportunities to make sustainable long-term improvements in population health with key partners. This may include developing approaches which are non-traditional in nature, ambitious and wide-reaching in areas which incorporate the wider determinants that have an impact on improving clinical outcomes, better life outcomes and reducing health inequalities for the population of the Region. </w:t>
            </w:r>
          </w:p>
          <w:p w14:paraId="74A217AC" w14:textId="77777777" w:rsidR="00895FFF" w:rsidRPr="00895FFF" w:rsidRDefault="00895FFF" w:rsidP="00895FFF">
            <w:pPr>
              <w:pStyle w:val="Default"/>
              <w:jc w:val="both"/>
              <w:rPr>
                <w:color w:val="auto"/>
                <w:sz w:val="20"/>
                <w:szCs w:val="20"/>
              </w:rPr>
            </w:pPr>
          </w:p>
          <w:p w14:paraId="09732104" w14:textId="77777777" w:rsidR="00895FFF" w:rsidRPr="00895FFF" w:rsidRDefault="00895FFF" w:rsidP="00895FFF">
            <w:pPr>
              <w:pStyle w:val="Default"/>
              <w:jc w:val="both"/>
              <w:rPr>
                <w:color w:val="auto"/>
                <w:sz w:val="20"/>
                <w:szCs w:val="20"/>
              </w:rPr>
            </w:pPr>
            <w:r w:rsidRPr="00895FFF">
              <w:rPr>
                <w:color w:val="auto"/>
                <w:sz w:val="20"/>
                <w:szCs w:val="20"/>
              </w:rPr>
              <w:t xml:space="preserve">The RCD will work with the executive team to identify performance risks and issues related to the quality of patient care and working with relevant providers and partners to enable and deliver solutions. </w:t>
            </w:r>
          </w:p>
          <w:p w14:paraId="20C64FED" w14:textId="77777777" w:rsidR="00895FFF" w:rsidRPr="007A197E" w:rsidRDefault="00895FFF" w:rsidP="00895FFF">
            <w:pPr>
              <w:pStyle w:val="Default"/>
              <w:jc w:val="both"/>
              <w:rPr>
                <w:color w:val="auto"/>
                <w:sz w:val="20"/>
                <w:szCs w:val="20"/>
                <w:highlight w:val="yellow"/>
              </w:rPr>
            </w:pPr>
          </w:p>
          <w:p w14:paraId="72F4F6C9" w14:textId="77777777" w:rsidR="00895FFF" w:rsidRPr="00895FFF" w:rsidRDefault="00895FFF" w:rsidP="00895FFF">
            <w:pPr>
              <w:pStyle w:val="Default"/>
              <w:jc w:val="both"/>
              <w:rPr>
                <w:color w:val="auto"/>
                <w:sz w:val="20"/>
                <w:szCs w:val="20"/>
              </w:rPr>
            </w:pPr>
            <w:r w:rsidRPr="00895FFF">
              <w:rPr>
                <w:color w:val="auto"/>
                <w:sz w:val="20"/>
                <w:szCs w:val="20"/>
              </w:rPr>
              <w:lastRenderedPageBreak/>
              <w:t xml:space="preserve">As a registered professional, individuals in these roles will be accountable for their own practice and conduct in the role. </w:t>
            </w:r>
          </w:p>
          <w:p w14:paraId="3AAC65FF" w14:textId="73FD073D" w:rsidR="00895FFF" w:rsidRPr="00895FFF" w:rsidRDefault="00895FFF" w:rsidP="00895FFF">
            <w:pPr>
              <w:pStyle w:val="Default"/>
              <w:jc w:val="both"/>
              <w:rPr>
                <w:color w:val="auto"/>
                <w:sz w:val="20"/>
                <w:szCs w:val="20"/>
              </w:rPr>
            </w:pPr>
            <w:r w:rsidRPr="00895FFF">
              <w:rPr>
                <w:color w:val="auto"/>
                <w:sz w:val="20"/>
                <w:szCs w:val="20"/>
              </w:rPr>
              <w:t xml:space="preserve">It will be for the Regional Executive Officer to determine what other specific corporate functions each executive board member is accountable for within the Region </w:t>
            </w:r>
          </w:p>
          <w:p w14:paraId="4D0BB2A9" w14:textId="77777777" w:rsidR="00895FFF" w:rsidRPr="00895FFF" w:rsidRDefault="00895FFF" w:rsidP="00895FFF">
            <w:pPr>
              <w:pStyle w:val="Default"/>
              <w:jc w:val="both"/>
              <w:rPr>
                <w:color w:val="auto"/>
                <w:sz w:val="20"/>
                <w:szCs w:val="20"/>
              </w:rPr>
            </w:pPr>
          </w:p>
          <w:p w14:paraId="02D1AD8D" w14:textId="77777777" w:rsidR="00895FFF" w:rsidRPr="00572990" w:rsidRDefault="00895FFF" w:rsidP="00895FFF">
            <w:pPr>
              <w:spacing w:before="48"/>
              <w:jc w:val="both"/>
              <w:rPr>
                <w:rFonts w:ascii="Arial" w:eastAsia="Arial" w:hAnsi="Arial" w:cs="Arial"/>
              </w:rPr>
            </w:pPr>
            <w:r w:rsidRPr="00895FFF">
              <w:rPr>
                <w:rFonts w:ascii="Arial" w:hAnsi="Arial" w:cs="Arial"/>
              </w:rPr>
              <w:t xml:space="preserve">As a lead for the Regional Clinical Executive Team, the RCD will also oversee Networks of Care which are set up within the region. </w:t>
            </w:r>
            <w:r w:rsidRPr="00895FFF">
              <w:rPr>
                <w:rFonts w:ascii="Arial" w:eastAsia="Arial" w:hAnsi="Arial" w:cs="Arial"/>
              </w:rPr>
              <w:t>These Networks of Care will be responsible for; planning and assuring sustainable, quality &amp; safe patient/ service user care through continuous improvement within the region; facilitating person-focused, integrated and multidisciplinary delivery of care for service users and patients.</w:t>
            </w:r>
            <w:r w:rsidRPr="00572990">
              <w:rPr>
                <w:rFonts w:ascii="Arial" w:eastAsia="Arial" w:hAnsi="Arial" w:cs="Arial"/>
              </w:rPr>
              <w:t xml:space="preserve"> </w:t>
            </w:r>
          </w:p>
          <w:p w14:paraId="5C7FBBC3" w14:textId="77777777" w:rsidR="00895FFF" w:rsidRPr="00572990" w:rsidRDefault="00895FFF" w:rsidP="00851662">
            <w:pPr>
              <w:pStyle w:val="ListParagraph"/>
              <w:spacing w:after="40"/>
              <w:ind w:left="0"/>
              <w:rPr>
                <w:rFonts w:ascii="Arial" w:eastAsiaTheme="minorEastAsia" w:hAnsi="Arial" w:cs="Arial"/>
              </w:rPr>
            </w:pPr>
          </w:p>
          <w:p w14:paraId="2552B05C" w14:textId="77777777" w:rsidR="00851662" w:rsidRPr="00572990" w:rsidRDefault="00851662" w:rsidP="00851662">
            <w:pPr>
              <w:pStyle w:val="ListParagraph"/>
              <w:spacing w:after="40"/>
              <w:ind w:left="0"/>
              <w:rPr>
                <w:rFonts w:ascii="Arial" w:eastAsiaTheme="minorEastAsia" w:hAnsi="Arial" w:cs="Arial"/>
              </w:rPr>
            </w:pPr>
          </w:p>
          <w:p w14:paraId="70447AAF" w14:textId="77777777" w:rsidR="00851662" w:rsidRPr="00572990" w:rsidRDefault="00851662" w:rsidP="00851662">
            <w:pPr>
              <w:pStyle w:val="ListParagraph"/>
              <w:spacing w:after="40"/>
              <w:ind w:left="0"/>
              <w:rPr>
                <w:rFonts w:ascii="Arial" w:eastAsia="Arial" w:hAnsi="Arial" w:cs="Arial"/>
              </w:rPr>
            </w:pPr>
            <w:r w:rsidRPr="00572990">
              <w:rPr>
                <w:rFonts w:ascii="Arial" w:eastAsia="Arial" w:hAnsi="Arial" w:cs="Arial"/>
              </w:rPr>
              <w:t xml:space="preserve">The post holder will: </w:t>
            </w:r>
          </w:p>
          <w:p w14:paraId="0E236D6F" w14:textId="77777777" w:rsidR="00851662" w:rsidRPr="00572990" w:rsidRDefault="00851662" w:rsidP="00851662">
            <w:pPr>
              <w:pStyle w:val="ListParagraph"/>
              <w:numPr>
                <w:ilvl w:val="0"/>
                <w:numId w:val="29"/>
              </w:numPr>
              <w:spacing w:after="40"/>
              <w:rPr>
                <w:rFonts w:ascii="Arial" w:eastAsia="Arial" w:hAnsi="Arial" w:cs="Arial"/>
              </w:rPr>
            </w:pPr>
            <w:r w:rsidRPr="00572990">
              <w:rPr>
                <w:rFonts w:ascii="Arial" w:eastAsia="Arial" w:hAnsi="Arial" w:cs="Arial"/>
              </w:rPr>
              <w:t xml:space="preserve">Provide strategic, clinical, academic and whole system leadership/management across the Health Region implementing a population health approach that priorities access and integration;  </w:t>
            </w:r>
          </w:p>
          <w:p w14:paraId="0029F77F" w14:textId="77777777" w:rsidR="00851662" w:rsidRPr="00572990" w:rsidRDefault="00851662" w:rsidP="00851662">
            <w:pPr>
              <w:pStyle w:val="ListParagraph"/>
              <w:numPr>
                <w:ilvl w:val="0"/>
                <w:numId w:val="29"/>
              </w:numPr>
              <w:spacing w:after="40"/>
              <w:rPr>
                <w:rFonts w:ascii="Arial" w:eastAsia="Arial" w:hAnsi="Arial" w:cs="Arial"/>
              </w:rPr>
            </w:pPr>
            <w:r w:rsidRPr="00572990">
              <w:rPr>
                <w:rFonts w:ascii="Arial" w:eastAsia="Arial" w:hAnsi="Arial" w:cs="Arial"/>
              </w:rPr>
              <w:t>Have a clear focus on ensuring the highest calibre, safe, staffed and sustainable integrated care ensuring appropriate levels of national consistency, standardisation and collaboration across care networks / pathways of care;</w:t>
            </w:r>
          </w:p>
          <w:p w14:paraId="65087124" w14:textId="77777777" w:rsidR="00851662" w:rsidRPr="00572990" w:rsidRDefault="00851662" w:rsidP="00851662">
            <w:pPr>
              <w:pStyle w:val="ListParagraph"/>
              <w:numPr>
                <w:ilvl w:val="0"/>
                <w:numId w:val="29"/>
              </w:numPr>
              <w:spacing w:after="40"/>
              <w:rPr>
                <w:rFonts w:ascii="Arial" w:eastAsia="Arial" w:hAnsi="Arial" w:cs="Arial"/>
              </w:rPr>
            </w:pPr>
            <w:r w:rsidRPr="00572990">
              <w:rPr>
                <w:rFonts w:ascii="Arial" w:eastAsia="Arial" w:hAnsi="Arial" w:cs="Arial"/>
              </w:rPr>
              <w:t>Ensure appropriate standards and professionalism and a focus on quality, patient safety, and improved patient experience across all services;</w:t>
            </w:r>
          </w:p>
          <w:p w14:paraId="0FE96027" w14:textId="77777777" w:rsidR="00851662" w:rsidRPr="00572990" w:rsidRDefault="00851662" w:rsidP="00851662">
            <w:pPr>
              <w:pStyle w:val="ListParagraph"/>
              <w:numPr>
                <w:ilvl w:val="0"/>
                <w:numId w:val="29"/>
              </w:numPr>
              <w:rPr>
                <w:rFonts w:ascii="Arial" w:eastAsia="Arial" w:hAnsi="Arial" w:cs="Arial"/>
              </w:rPr>
            </w:pPr>
            <w:r w:rsidRPr="00572990">
              <w:rPr>
                <w:rFonts w:ascii="Arial" w:eastAsia="Arial" w:hAnsi="Arial" w:cs="Arial"/>
              </w:rPr>
              <w:t>Establish and lead the Regional Clinical Executive Team as a core element of system governance at Health Region level underpinning clinical decision making and service developments.</w:t>
            </w:r>
          </w:p>
          <w:p w14:paraId="071A7384" w14:textId="77777777" w:rsidR="00851662" w:rsidRPr="00572990" w:rsidRDefault="00851662" w:rsidP="00851662">
            <w:pPr>
              <w:pStyle w:val="ListParagraph"/>
              <w:numPr>
                <w:ilvl w:val="0"/>
                <w:numId w:val="29"/>
              </w:numPr>
              <w:spacing w:after="40"/>
              <w:rPr>
                <w:rFonts w:ascii="Arial" w:eastAsia="Arial" w:hAnsi="Arial" w:cs="Arial"/>
              </w:rPr>
            </w:pPr>
            <w:r w:rsidRPr="00572990">
              <w:rPr>
                <w:rFonts w:ascii="Arial" w:eastAsia="Arial" w:hAnsi="Arial" w:cs="Arial"/>
              </w:rPr>
              <w:t>Establish appropriate and fit for purpose clinical governance arrangements across the full patient pathway within the context of Integrated Healthcare Areas and associated substructures providing guidance on clinical policy issues and clinical matters;</w:t>
            </w:r>
          </w:p>
          <w:p w14:paraId="1CCE3D09" w14:textId="77777777" w:rsidR="00851662" w:rsidRPr="00572990" w:rsidRDefault="00851662" w:rsidP="00851662">
            <w:pPr>
              <w:pStyle w:val="ListParagraph"/>
              <w:numPr>
                <w:ilvl w:val="0"/>
                <w:numId w:val="29"/>
              </w:numPr>
              <w:rPr>
                <w:rFonts w:ascii="Arial" w:eastAsia="Arial" w:hAnsi="Arial" w:cs="Arial"/>
              </w:rPr>
            </w:pPr>
            <w:r w:rsidRPr="00572990">
              <w:rPr>
                <w:rFonts w:ascii="Arial" w:eastAsia="Arial" w:hAnsi="Arial" w:cs="Arial"/>
              </w:rPr>
              <w:t>Maintain links with the academic, research and education community and institutions within the region, ensuring supply of clinical workforce and training to meet local needs;</w:t>
            </w:r>
          </w:p>
          <w:p w14:paraId="2F0850F2" w14:textId="0B46E321" w:rsidR="00851662" w:rsidRPr="00572990" w:rsidRDefault="00851662" w:rsidP="00851662">
            <w:pPr>
              <w:pStyle w:val="ListParagraph"/>
              <w:numPr>
                <w:ilvl w:val="0"/>
                <w:numId w:val="29"/>
              </w:numPr>
              <w:rPr>
                <w:rFonts w:ascii="Arial" w:eastAsia="Arial" w:hAnsi="Arial" w:cs="Arial"/>
              </w:rPr>
            </w:pPr>
            <w:r>
              <w:rPr>
                <w:rFonts w:ascii="Arial" w:eastAsia="Arial" w:hAnsi="Arial" w:cs="Arial"/>
              </w:rPr>
              <w:t>Report to</w:t>
            </w:r>
            <w:r w:rsidRPr="00572990">
              <w:rPr>
                <w:rFonts w:ascii="Arial" w:eastAsia="Arial" w:hAnsi="Arial" w:cs="Arial"/>
              </w:rPr>
              <w:t xml:space="preserve"> the Regional Executive Officer in the delivery of improved outcomes and organisational effectiveness via service development and sustainability initiatives, as well as contributing to the realisation of the overall mission, vision, values and strategy of the Health Region and wider HSE;</w:t>
            </w:r>
          </w:p>
          <w:p w14:paraId="6D16231C" w14:textId="77777777" w:rsidR="00851662" w:rsidRPr="00572990" w:rsidRDefault="00851662" w:rsidP="00851662">
            <w:pPr>
              <w:pStyle w:val="ListParagraph"/>
              <w:numPr>
                <w:ilvl w:val="0"/>
                <w:numId w:val="29"/>
              </w:numPr>
              <w:rPr>
                <w:rFonts w:ascii="Arial" w:eastAsia="Arial" w:hAnsi="Arial" w:cs="Arial"/>
              </w:rPr>
            </w:pPr>
            <w:r w:rsidRPr="00572990">
              <w:rPr>
                <w:rFonts w:ascii="Arial" w:eastAsia="Arial" w:hAnsi="Arial" w:cs="Arial"/>
              </w:rPr>
              <w:t>Be a system change leader in fostering networks and patient / service user partnerships to positively influence change and service improvement in the interests of local communities;</w:t>
            </w:r>
          </w:p>
          <w:p w14:paraId="054DE927" w14:textId="77777777" w:rsidR="00851662" w:rsidRPr="00572990" w:rsidRDefault="00851662" w:rsidP="00851662">
            <w:pPr>
              <w:pStyle w:val="ListParagraph"/>
              <w:numPr>
                <w:ilvl w:val="0"/>
                <w:numId w:val="29"/>
              </w:numPr>
              <w:rPr>
                <w:rFonts w:ascii="Arial" w:eastAsia="Arial" w:hAnsi="Arial" w:cs="Arial"/>
              </w:rPr>
            </w:pPr>
            <w:r w:rsidRPr="00572990">
              <w:rPr>
                <w:rFonts w:ascii="Arial" w:eastAsia="Arial" w:hAnsi="Arial" w:cs="Arial"/>
              </w:rPr>
              <w:t>Progress multi-disciplinary team working and collective leadership enabling staff to work to their full scope of practice to meet quality patient / service user standards;</w:t>
            </w:r>
          </w:p>
          <w:p w14:paraId="23ECBA2A" w14:textId="512D48DF" w:rsidR="00851662" w:rsidRPr="00851662" w:rsidRDefault="00851662" w:rsidP="00851662">
            <w:pPr>
              <w:numPr>
                <w:ilvl w:val="0"/>
                <w:numId w:val="29"/>
              </w:numPr>
              <w:rPr>
                <w:rFonts w:ascii="Arial" w:eastAsia="Arial" w:hAnsi="Arial" w:cs="Arial"/>
              </w:rPr>
            </w:pPr>
            <w:r w:rsidRPr="00572990">
              <w:rPr>
                <w:rFonts w:ascii="Arial" w:eastAsia="Arial" w:hAnsi="Arial" w:cs="Arial"/>
              </w:rPr>
              <w:t>Advancing clinical practices and service innovation and excellence through policy development, education, research, digital technologies and academic alliances to ensure a sustainable response to meet future service and population needs.</w:t>
            </w:r>
          </w:p>
          <w:p w14:paraId="4BAE9228" w14:textId="77777777" w:rsidR="00851662" w:rsidRPr="00572990" w:rsidRDefault="00851662" w:rsidP="00851662">
            <w:pPr>
              <w:jc w:val="both"/>
              <w:rPr>
                <w:rFonts w:ascii="Arial" w:eastAsia="Arial" w:hAnsi="Arial" w:cs="Arial"/>
                <w:color w:val="8064A2" w:themeColor="accent4"/>
              </w:rPr>
            </w:pPr>
            <w:r w:rsidRPr="00572990">
              <w:rPr>
                <w:rFonts w:ascii="Arial" w:eastAsia="Arial" w:hAnsi="Arial" w:cs="Arial"/>
              </w:rPr>
              <w:t xml:space="preserve"> </w:t>
            </w:r>
          </w:p>
          <w:p w14:paraId="38CF78EE" w14:textId="77777777" w:rsidR="00851662" w:rsidRPr="00E1672A" w:rsidRDefault="00851662" w:rsidP="00851662">
            <w:pPr>
              <w:jc w:val="both"/>
              <w:rPr>
                <w:rFonts w:ascii="Arial" w:eastAsia="Arial" w:hAnsi="Arial" w:cs="Arial"/>
              </w:rPr>
            </w:pPr>
          </w:p>
        </w:tc>
      </w:tr>
      <w:tr w:rsidR="00851662" w:rsidRPr="00E766A5" w14:paraId="6C8E3B9A" w14:textId="77777777" w:rsidTr="7979AB75">
        <w:tc>
          <w:tcPr>
            <w:tcW w:w="2848" w:type="dxa"/>
          </w:tcPr>
          <w:p w14:paraId="7DFE6571" w14:textId="77777777" w:rsidR="00851662" w:rsidRPr="00087B4C" w:rsidRDefault="00851662" w:rsidP="00851662">
            <w:pPr>
              <w:rPr>
                <w:rFonts w:ascii="Arial" w:eastAsia="Arial" w:hAnsi="Arial" w:cs="Arial"/>
                <w:b/>
                <w:bCs/>
                <w:color w:val="000000" w:themeColor="text1"/>
              </w:rPr>
            </w:pPr>
            <w:r w:rsidRPr="00087B4C">
              <w:rPr>
                <w:rFonts w:ascii="Arial" w:eastAsia="Arial" w:hAnsi="Arial" w:cs="Arial"/>
                <w:b/>
                <w:bCs/>
                <w:color w:val="000000" w:themeColor="text1"/>
              </w:rPr>
              <w:lastRenderedPageBreak/>
              <w:t>Principal Duties and Responsibilities</w:t>
            </w:r>
          </w:p>
          <w:p w14:paraId="2386A679" w14:textId="77777777" w:rsidR="00851662" w:rsidRPr="00E71C4E" w:rsidRDefault="00851662" w:rsidP="00851662">
            <w:pPr>
              <w:rPr>
                <w:rFonts w:ascii="Arial" w:eastAsia="Arial" w:hAnsi="Arial" w:cs="Arial"/>
                <w:b/>
                <w:bCs/>
                <w:sz w:val="22"/>
                <w:szCs w:val="22"/>
              </w:rPr>
            </w:pPr>
          </w:p>
        </w:tc>
        <w:tc>
          <w:tcPr>
            <w:tcW w:w="7938" w:type="dxa"/>
          </w:tcPr>
          <w:p w14:paraId="5CC1E7BD" w14:textId="5616A587" w:rsidR="00851662" w:rsidRDefault="00851662" w:rsidP="00851662">
            <w:pPr>
              <w:jc w:val="both"/>
              <w:rPr>
                <w:rFonts w:ascii="Arial" w:eastAsia="Arial" w:hAnsi="Arial" w:cs="Arial"/>
              </w:rPr>
            </w:pPr>
            <w:r w:rsidRPr="00572990">
              <w:rPr>
                <w:rFonts w:ascii="Arial" w:eastAsia="Arial" w:hAnsi="Arial" w:cs="Arial"/>
                <w:color w:val="333333"/>
              </w:rPr>
              <w:t>The Regional Clinical Director, working in collaboration with colleagues on the Regional Clinical Executive Team and with the Regional Executive Officer and their E</w:t>
            </w:r>
            <w:r w:rsidRPr="00572990">
              <w:rPr>
                <w:rFonts w:ascii="Arial" w:eastAsia="Arial" w:hAnsi="Arial" w:cs="Arial"/>
              </w:rPr>
              <w:t xml:space="preserve">xecutive Management Team, is responsible for the following at Health Region level: </w:t>
            </w:r>
          </w:p>
          <w:p w14:paraId="3DD90655" w14:textId="77777777" w:rsidR="008E2610" w:rsidRPr="00572990" w:rsidRDefault="008E2610" w:rsidP="00851662">
            <w:pPr>
              <w:jc w:val="both"/>
              <w:rPr>
                <w:rFonts w:ascii="Arial" w:eastAsia="Arial" w:hAnsi="Arial" w:cs="Arial"/>
              </w:rPr>
            </w:pPr>
          </w:p>
          <w:p w14:paraId="15E43027"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Theme="minorEastAsia" w:hAnsi="Arial" w:cs="Arial"/>
              </w:rPr>
              <w:t xml:space="preserve">Contributing to the strategic direction of clinical aspects of governance and patient safety </w:t>
            </w:r>
          </w:p>
          <w:p w14:paraId="2C429667"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 xml:space="preserve">Providing input into all decisions in relation to clinical and academic services </w:t>
            </w:r>
          </w:p>
          <w:p w14:paraId="1190C3F7"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Chairing of regular meetings to discuss clinical aspects of governance, professional issues, patient outcomes</w:t>
            </w:r>
          </w:p>
          <w:p w14:paraId="79BA8656" w14:textId="1EC3FB62" w:rsidR="00851662" w:rsidRPr="00572990" w:rsidRDefault="00851662" w:rsidP="008E2610">
            <w:pPr>
              <w:pStyle w:val="ListParagraph"/>
              <w:numPr>
                <w:ilvl w:val="0"/>
                <w:numId w:val="31"/>
              </w:numPr>
              <w:jc w:val="both"/>
              <w:rPr>
                <w:rFonts w:ascii="Arial" w:eastAsia="Arial" w:hAnsi="Arial" w:cs="Arial"/>
              </w:rPr>
            </w:pPr>
            <w:r>
              <w:rPr>
                <w:rFonts w:ascii="Arial" w:eastAsia="Arial" w:hAnsi="Arial" w:cs="Arial"/>
              </w:rPr>
              <w:t xml:space="preserve">Reporting </w:t>
            </w:r>
            <w:r w:rsidRPr="00572990">
              <w:rPr>
                <w:rFonts w:ascii="Arial" w:eastAsia="Arial" w:hAnsi="Arial" w:cs="Arial"/>
              </w:rPr>
              <w:t xml:space="preserve">regularly with REO to provide insights, advice and recommendations on clinical matters </w:t>
            </w:r>
          </w:p>
          <w:p w14:paraId="03C08682"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Acting as lead in terms of the delivery of integrated, multi-disciplinary, high-quality and safe care for patients</w:t>
            </w:r>
            <w:r>
              <w:rPr>
                <w:rFonts w:ascii="Arial" w:eastAsia="Arial" w:hAnsi="Arial" w:cs="Arial"/>
              </w:rPr>
              <w:t xml:space="preserve"> as directed by the REO</w:t>
            </w:r>
            <w:r w:rsidRPr="00572990">
              <w:rPr>
                <w:rFonts w:ascii="Arial" w:eastAsia="Arial" w:hAnsi="Arial" w:cs="Arial"/>
              </w:rPr>
              <w:t xml:space="preserve"> </w:t>
            </w:r>
          </w:p>
          <w:p w14:paraId="0BF4E70C"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lastRenderedPageBreak/>
              <w:t xml:space="preserve">Working collaboratively with colleagues to identify areas for patient safety improvement and/or clinical audit and to inform improvement initiatives </w:t>
            </w:r>
          </w:p>
          <w:p w14:paraId="4D506537"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Ensuring care is being delivered in a manner which is consistent with national standards, strategies and programmes</w:t>
            </w:r>
          </w:p>
          <w:p w14:paraId="2047CF1E"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Collaborating with the other Regional Clinical Executive Teams</w:t>
            </w:r>
          </w:p>
          <w:p w14:paraId="7DE16718"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Engaging within the region and with the REO in relation to all professional issues</w:t>
            </w:r>
          </w:p>
          <w:p w14:paraId="4B3D0292"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Advocating for patients &amp; families, and their experience</w:t>
            </w:r>
          </w:p>
          <w:p w14:paraId="7E9888CE"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Development and sustainab</w:t>
            </w:r>
            <w:r w:rsidRPr="00572990">
              <w:rPr>
                <w:rFonts w:ascii="Arial" w:eastAsia="Arial" w:hAnsi="Arial" w:cs="Arial"/>
                <w:color w:val="273339"/>
              </w:rPr>
              <w:t>ility of clinical services.</w:t>
            </w:r>
          </w:p>
          <w:p w14:paraId="3CC54B03" w14:textId="77777777" w:rsidR="00851662" w:rsidRPr="00572990" w:rsidRDefault="00851662" w:rsidP="00851662">
            <w:pPr>
              <w:pStyle w:val="ListParagraph"/>
              <w:jc w:val="both"/>
              <w:rPr>
                <w:rFonts w:ascii="Arial" w:eastAsia="Arial" w:hAnsi="Arial" w:cs="Arial"/>
              </w:rPr>
            </w:pPr>
          </w:p>
          <w:p w14:paraId="77DB7573" w14:textId="77777777" w:rsidR="00851662" w:rsidRPr="00572990" w:rsidRDefault="00851662" w:rsidP="00851662">
            <w:pPr>
              <w:jc w:val="both"/>
              <w:rPr>
                <w:rFonts w:ascii="Arial" w:eastAsia="Arial" w:hAnsi="Arial" w:cs="Arial"/>
              </w:rPr>
            </w:pPr>
            <w:r w:rsidRPr="00572990">
              <w:rPr>
                <w:rFonts w:ascii="Arial" w:eastAsia="Arial" w:hAnsi="Arial" w:cs="Arial"/>
                <w:color w:val="273339"/>
              </w:rPr>
              <w:t xml:space="preserve">The RCD is accountable for </w:t>
            </w:r>
            <w:r w:rsidRPr="00572990">
              <w:rPr>
                <w:rFonts w:ascii="Arial" w:eastAsia="Arial" w:hAnsi="Arial" w:cs="Arial"/>
              </w:rPr>
              <w:t>the efficient, effective and safe delivery of all clinical services for patients in the Health Region as set out in the service plan, in conjunction with the REO and the Regional Executive Team, along with the following areas:</w:t>
            </w:r>
          </w:p>
          <w:p w14:paraId="3935A1EE" w14:textId="77777777" w:rsidR="00851662" w:rsidRPr="00572990" w:rsidRDefault="00851662" w:rsidP="00851662">
            <w:pPr>
              <w:jc w:val="both"/>
              <w:rPr>
                <w:rFonts w:ascii="Arial" w:eastAsia="Arial" w:hAnsi="Arial" w:cs="Arial"/>
                <w:color w:val="000000" w:themeColor="text1"/>
              </w:rPr>
            </w:pPr>
          </w:p>
          <w:p w14:paraId="599209B1"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Strategy and Planning</w:t>
            </w:r>
          </w:p>
          <w:p w14:paraId="528AAA29"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Provide</w:t>
            </w:r>
            <w:r w:rsidRPr="00572990">
              <w:rPr>
                <w:rFonts w:ascii="Arial" w:eastAsia="Arial" w:hAnsi="Arial" w:cs="Arial"/>
                <w:spacing w:val="11"/>
              </w:rPr>
              <w:t xml:space="preserve"> the clinical leadership for </w:t>
            </w:r>
            <w:r>
              <w:rPr>
                <w:rFonts w:ascii="Arial" w:eastAsia="Arial" w:hAnsi="Arial" w:cs="Arial"/>
                <w:spacing w:val="2"/>
                <w:w w:val="103"/>
              </w:rPr>
              <w:t>the development, prioritis</w:t>
            </w:r>
            <w:r w:rsidRPr="00572990">
              <w:rPr>
                <w:rFonts w:ascii="Arial" w:eastAsia="Arial" w:hAnsi="Arial" w:cs="Arial"/>
                <w:spacing w:val="2"/>
                <w:w w:val="103"/>
              </w:rPr>
              <w:t>ation implementation and monitoring of the regional clinical strategy.</w:t>
            </w:r>
          </w:p>
          <w:p w14:paraId="2CAEBF16"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spacing w:val="2"/>
                <w:w w:val="103"/>
              </w:rPr>
              <w:t>Oversee implementation of National and regional strategic priorities/ initiatives across the region.</w:t>
            </w:r>
          </w:p>
          <w:p w14:paraId="46E580D0"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spacing w:val="-1"/>
              </w:rPr>
              <w:t>Le</w:t>
            </w:r>
            <w:r w:rsidRPr="00572990">
              <w:rPr>
                <w:rFonts w:ascii="Arial" w:eastAsia="Arial" w:hAnsi="Arial" w:cs="Arial"/>
                <w:spacing w:val="1"/>
              </w:rPr>
              <w:t>a</w:t>
            </w:r>
            <w:r w:rsidRPr="00572990">
              <w:rPr>
                <w:rFonts w:ascii="Arial" w:eastAsia="Arial" w:hAnsi="Arial" w:cs="Arial"/>
                <w:spacing w:val="4"/>
              </w:rPr>
              <w:t>d</w:t>
            </w:r>
            <w:r w:rsidRPr="00572990">
              <w:rPr>
                <w:rFonts w:ascii="Arial" w:eastAsia="Arial" w:hAnsi="Arial" w:cs="Arial"/>
                <w:spacing w:val="24"/>
              </w:rPr>
              <w:t xml:space="preserve"> </w:t>
            </w:r>
            <w:r w:rsidRPr="00572990">
              <w:rPr>
                <w:rFonts w:ascii="Arial" w:eastAsia="Arial" w:hAnsi="Arial" w:cs="Arial"/>
                <w:spacing w:val="1"/>
              </w:rPr>
              <w:t>t</w:t>
            </w:r>
            <w:r w:rsidRPr="00572990">
              <w:rPr>
                <w:rFonts w:ascii="Arial" w:eastAsia="Arial" w:hAnsi="Arial" w:cs="Arial"/>
                <w:spacing w:val="2"/>
              </w:rPr>
              <w:t>h</w:t>
            </w:r>
            <w:r w:rsidRPr="00572990">
              <w:rPr>
                <w:rFonts w:ascii="Arial" w:eastAsia="Arial" w:hAnsi="Arial" w:cs="Arial"/>
              </w:rPr>
              <w:t>e</w:t>
            </w:r>
            <w:r w:rsidRPr="00572990">
              <w:rPr>
                <w:rFonts w:ascii="Arial" w:eastAsia="Arial" w:hAnsi="Arial" w:cs="Arial"/>
                <w:spacing w:val="12"/>
              </w:rPr>
              <w:t xml:space="preserve"> </w:t>
            </w:r>
            <w:r w:rsidRPr="00572990">
              <w:rPr>
                <w:rFonts w:ascii="Arial" w:eastAsia="Arial" w:hAnsi="Arial" w:cs="Arial"/>
                <w:spacing w:val="1"/>
              </w:rPr>
              <w:t>d</w:t>
            </w:r>
            <w:r w:rsidRPr="00572990">
              <w:rPr>
                <w:rFonts w:ascii="Arial" w:eastAsia="Arial" w:hAnsi="Arial" w:cs="Arial"/>
                <w:spacing w:val="2"/>
              </w:rPr>
              <w:t>eve</w:t>
            </w:r>
            <w:r w:rsidRPr="00572990">
              <w:rPr>
                <w:rFonts w:ascii="Arial" w:eastAsia="Arial" w:hAnsi="Arial" w:cs="Arial"/>
                <w:spacing w:val="-3"/>
              </w:rPr>
              <w:t>l</w:t>
            </w:r>
            <w:r w:rsidRPr="00572990">
              <w:rPr>
                <w:rFonts w:ascii="Arial" w:eastAsia="Arial" w:hAnsi="Arial" w:cs="Arial"/>
                <w:spacing w:val="-1"/>
              </w:rPr>
              <w:t>o</w:t>
            </w:r>
            <w:r w:rsidRPr="00572990">
              <w:rPr>
                <w:rFonts w:ascii="Arial" w:eastAsia="Arial" w:hAnsi="Arial" w:cs="Arial"/>
                <w:spacing w:val="1"/>
              </w:rPr>
              <w:t>p</w:t>
            </w:r>
            <w:r w:rsidRPr="00572990">
              <w:rPr>
                <w:rFonts w:ascii="Arial" w:eastAsia="Arial" w:hAnsi="Arial" w:cs="Arial"/>
                <w:spacing w:val="3"/>
              </w:rPr>
              <w:t>m</w:t>
            </w:r>
            <w:r w:rsidRPr="00572990">
              <w:rPr>
                <w:rFonts w:ascii="Arial" w:eastAsia="Arial" w:hAnsi="Arial" w:cs="Arial"/>
                <w:spacing w:val="2"/>
              </w:rPr>
              <w:t>e</w:t>
            </w:r>
            <w:r w:rsidRPr="00572990">
              <w:rPr>
                <w:rFonts w:ascii="Arial" w:eastAsia="Arial" w:hAnsi="Arial" w:cs="Arial"/>
                <w:spacing w:val="-1"/>
              </w:rPr>
              <w:t>n</w:t>
            </w:r>
            <w:r w:rsidRPr="00572990">
              <w:rPr>
                <w:rFonts w:ascii="Arial" w:eastAsia="Arial" w:hAnsi="Arial" w:cs="Arial"/>
              </w:rPr>
              <w:t>t</w:t>
            </w:r>
            <w:r w:rsidRPr="00572990">
              <w:rPr>
                <w:rFonts w:ascii="Arial" w:eastAsia="Arial" w:hAnsi="Arial" w:cs="Arial"/>
                <w:spacing w:val="37"/>
              </w:rPr>
              <w:t xml:space="preserve"> </w:t>
            </w:r>
            <w:r w:rsidRPr="00572990">
              <w:rPr>
                <w:rFonts w:ascii="Arial" w:eastAsia="Arial" w:hAnsi="Arial" w:cs="Arial"/>
                <w:spacing w:val="3"/>
              </w:rPr>
              <w:t>a</w:t>
            </w:r>
            <w:r w:rsidRPr="00572990">
              <w:rPr>
                <w:rFonts w:ascii="Arial" w:eastAsia="Arial" w:hAnsi="Arial" w:cs="Arial"/>
                <w:spacing w:val="-1"/>
              </w:rPr>
              <w:t>n</w:t>
            </w:r>
            <w:r w:rsidRPr="00572990">
              <w:rPr>
                <w:rFonts w:ascii="Arial" w:eastAsia="Arial" w:hAnsi="Arial" w:cs="Arial"/>
              </w:rPr>
              <w:t>d</w:t>
            </w:r>
            <w:r w:rsidRPr="00572990">
              <w:rPr>
                <w:rFonts w:ascii="Arial" w:eastAsia="Arial" w:hAnsi="Arial" w:cs="Arial"/>
                <w:spacing w:val="15"/>
              </w:rPr>
              <w:t xml:space="preserve"> </w:t>
            </w:r>
            <w:r w:rsidRPr="00572990">
              <w:rPr>
                <w:rFonts w:ascii="Arial" w:eastAsia="Arial" w:hAnsi="Arial" w:cs="Arial"/>
                <w:spacing w:val="-1"/>
              </w:rPr>
              <w:t>e</w:t>
            </w:r>
            <w:r w:rsidRPr="00572990">
              <w:rPr>
                <w:rFonts w:ascii="Arial" w:eastAsia="Arial" w:hAnsi="Arial" w:cs="Arial"/>
                <w:spacing w:val="2"/>
              </w:rPr>
              <w:t>x</w:t>
            </w:r>
            <w:r w:rsidRPr="00572990">
              <w:rPr>
                <w:rFonts w:ascii="Arial" w:eastAsia="Arial" w:hAnsi="Arial" w:cs="Arial"/>
                <w:spacing w:val="-1"/>
              </w:rPr>
              <w:t>e</w:t>
            </w:r>
            <w:r w:rsidRPr="00572990">
              <w:rPr>
                <w:rFonts w:ascii="Arial" w:eastAsia="Arial" w:hAnsi="Arial" w:cs="Arial"/>
                <w:spacing w:val="3"/>
              </w:rPr>
              <w:t>c</w:t>
            </w:r>
            <w:r w:rsidRPr="00572990">
              <w:rPr>
                <w:rFonts w:ascii="Arial" w:eastAsia="Arial" w:hAnsi="Arial" w:cs="Arial"/>
                <w:spacing w:val="-1"/>
              </w:rPr>
              <w:t>u</w:t>
            </w:r>
            <w:r w:rsidRPr="00572990">
              <w:rPr>
                <w:rFonts w:ascii="Arial" w:eastAsia="Arial" w:hAnsi="Arial" w:cs="Arial"/>
                <w:spacing w:val="1"/>
              </w:rPr>
              <w:t>t</w:t>
            </w:r>
            <w:r w:rsidRPr="00572990">
              <w:rPr>
                <w:rFonts w:ascii="Arial" w:eastAsia="Arial" w:hAnsi="Arial" w:cs="Arial"/>
                <w:spacing w:val="-1"/>
              </w:rPr>
              <w:t>i</w:t>
            </w:r>
            <w:r w:rsidRPr="00572990">
              <w:rPr>
                <w:rFonts w:ascii="Arial" w:eastAsia="Arial" w:hAnsi="Arial" w:cs="Arial"/>
                <w:spacing w:val="2"/>
              </w:rPr>
              <w:t>o</w:t>
            </w:r>
            <w:r w:rsidRPr="00572990">
              <w:rPr>
                <w:rFonts w:ascii="Arial" w:eastAsia="Arial" w:hAnsi="Arial" w:cs="Arial"/>
              </w:rPr>
              <w:t>n</w:t>
            </w:r>
            <w:r w:rsidRPr="00572990">
              <w:rPr>
                <w:rFonts w:ascii="Arial" w:eastAsia="Arial" w:hAnsi="Arial" w:cs="Arial"/>
                <w:spacing w:val="29"/>
              </w:rPr>
              <w:t xml:space="preserve"> </w:t>
            </w:r>
            <w:r w:rsidRPr="00572990">
              <w:rPr>
                <w:rFonts w:ascii="Arial" w:eastAsia="Arial" w:hAnsi="Arial" w:cs="Arial"/>
                <w:spacing w:val="-1"/>
              </w:rPr>
              <w:t>o</w:t>
            </w:r>
            <w:r w:rsidRPr="00572990">
              <w:rPr>
                <w:rFonts w:ascii="Arial" w:eastAsia="Arial" w:hAnsi="Arial" w:cs="Arial"/>
              </w:rPr>
              <w:t>f</w:t>
            </w:r>
            <w:r w:rsidRPr="00572990">
              <w:rPr>
                <w:rFonts w:ascii="Arial" w:eastAsia="Arial" w:hAnsi="Arial" w:cs="Arial"/>
                <w:spacing w:val="8"/>
              </w:rPr>
              <w:t xml:space="preserve"> </w:t>
            </w:r>
            <w:r w:rsidRPr="00572990">
              <w:rPr>
                <w:rFonts w:ascii="Arial" w:eastAsia="Arial" w:hAnsi="Arial" w:cs="Arial"/>
              </w:rPr>
              <w:t>the clinical aspects within</w:t>
            </w:r>
            <w:r w:rsidRPr="00572990">
              <w:rPr>
                <w:rFonts w:ascii="Arial" w:eastAsia="Arial" w:hAnsi="Arial" w:cs="Arial"/>
                <w:spacing w:val="8"/>
              </w:rPr>
              <w:t xml:space="preserve"> </w:t>
            </w:r>
            <w:r w:rsidRPr="00572990">
              <w:rPr>
                <w:rFonts w:ascii="Arial" w:eastAsia="Arial" w:hAnsi="Arial" w:cs="Arial"/>
                <w:spacing w:val="2"/>
              </w:rPr>
              <w:t>S</w:t>
            </w:r>
            <w:r w:rsidRPr="00572990">
              <w:rPr>
                <w:rFonts w:ascii="Arial" w:eastAsia="Arial" w:hAnsi="Arial" w:cs="Arial"/>
                <w:spacing w:val="-1"/>
              </w:rPr>
              <w:t>e</w:t>
            </w:r>
            <w:r w:rsidRPr="00572990">
              <w:rPr>
                <w:rFonts w:ascii="Arial" w:eastAsia="Arial" w:hAnsi="Arial" w:cs="Arial"/>
              </w:rPr>
              <w:t>rv</w:t>
            </w:r>
            <w:r w:rsidRPr="00572990">
              <w:rPr>
                <w:rFonts w:ascii="Arial" w:eastAsia="Arial" w:hAnsi="Arial" w:cs="Arial"/>
                <w:spacing w:val="-1"/>
              </w:rPr>
              <w:t>i</w:t>
            </w:r>
            <w:r w:rsidRPr="00572990">
              <w:rPr>
                <w:rFonts w:ascii="Arial" w:eastAsia="Arial" w:hAnsi="Arial" w:cs="Arial"/>
                <w:spacing w:val="3"/>
              </w:rPr>
              <w:t>c</w:t>
            </w:r>
            <w:r w:rsidRPr="00572990">
              <w:rPr>
                <w:rFonts w:ascii="Arial" w:eastAsia="Arial" w:hAnsi="Arial" w:cs="Arial"/>
              </w:rPr>
              <w:t>e</w:t>
            </w:r>
            <w:r w:rsidRPr="00572990">
              <w:rPr>
                <w:rFonts w:ascii="Arial" w:eastAsia="Arial" w:hAnsi="Arial" w:cs="Arial"/>
                <w:spacing w:val="21"/>
              </w:rPr>
              <w:t xml:space="preserve"> </w:t>
            </w:r>
            <w:r w:rsidRPr="00572990">
              <w:rPr>
                <w:rFonts w:ascii="Arial" w:eastAsia="Arial" w:hAnsi="Arial" w:cs="Arial"/>
                <w:spacing w:val="3"/>
              </w:rPr>
              <w:t>P</w:t>
            </w:r>
            <w:r w:rsidRPr="00572990">
              <w:rPr>
                <w:rFonts w:ascii="Arial" w:eastAsia="Arial" w:hAnsi="Arial" w:cs="Arial"/>
                <w:spacing w:val="-3"/>
              </w:rPr>
              <w:t>l</w:t>
            </w:r>
            <w:r w:rsidRPr="00572990">
              <w:rPr>
                <w:rFonts w:ascii="Arial" w:eastAsia="Arial" w:hAnsi="Arial" w:cs="Arial"/>
                <w:spacing w:val="3"/>
              </w:rPr>
              <w:t>a</w:t>
            </w:r>
            <w:r w:rsidRPr="00572990">
              <w:rPr>
                <w:rFonts w:ascii="Arial" w:eastAsia="Arial" w:hAnsi="Arial" w:cs="Arial"/>
              </w:rPr>
              <w:t>n</w:t>
            </w:r>
            <w:r w:rsidRPr="00572990">
              <w:rPr>
                <w:rFonts w:ascii="Arial" w:eastAsia="Arial" w:hAnsi="Arial" w:cs="Arial"/>
                <w:spacing w:val="12"/>
              </w:rPr>
              <w:t>s.</w:t>
            </w:r>
          </w:p>
          <w:p w14:paraId="6D8B92E3" w14:textId="77777777" w:rsidR="00851662" w:rsidRPr="00572990" w:rsidRDefault="00851662" w:rsidP="008E2610">
            <w:pPr>
              <w:pStyle w:val="ListParagraph"/>
              <w:widowControl w:val="0"/>
              <w:numPr>
                <w:ilvl w:val="0"/>
                <w:numId w:val="31"/>
              </w:numPr>
              <w:contextualSpacing/>
              <w:jc w:val="both"/>
              <w:rPr>
                <w:rFonts w:ascii="Arial" w:eastAsia="Arial" w:hAnsi="Arial" w:cs="Arial"/>
              </w:rPr>
            </w:pPr>
            <w:r w:rsidRPr="00572990">
              <w:rPr>
                <w:rFonts w:ascii="Arial" w:eastAsia="Arial" w:hAnsi="Arial" w:cs="Arial"/>
                <w:spacing w:val="3"/>
              </w:rPr>
              <w:t>I</w:t>
            </w:r>
            <w:r w:rsidRPr="00572990">
              <w:rPr>
                <w:rFonts w:ascii="Arial" w:eastAsia="Arial" w:hAnsi="Arial" w:cs="Arial"/>
                <w:spacing w:val="-1"/>
              </w:rPr>
              <w:t>den</w:t>
            </w:r>
            <w:r w:rsidRPr="00572990">
              <w:rPr>
                <w:rFonts w:ascii="Arial" w:eastAsia="Arial" w:hAnsi="Arial" w:cs="Arial"/>
                <w:spacing w:val="1"/>
              </w:rPr>
              <w:t>t</w:t>
            </w:r>
            <w:r w:rsidRPr="00572990">
              <w:rPr>
                <w:rFonts w:ascii="Arial" w:eastAsia="Arial" w:hAnsi="Arial" w:cs="Arial"/>
                <w:spacing w:val="-1"/>
              </w:rPr>
              <w:t>i</w:t>
            </w:r>
            <w:r w:rsidRPr="00572990">
              <w:rPr>
                <w:rFonts w:ascii="Arial" w:eastAsia="Arial" w:hAnsi="Arial" w:cs="Arial"/>
                <w:spacing w:val="2"/>
              </w:rPr>
              <w:t>fy</w:t>
            </w:r>
            <w:r w:rsidRPr="00572990">
              <w:rPr>
                <w:rFonts w:ascii="Arial" w:eastAsia="Arial" w:hAnsi="Arial" w:cs="Arial"/>
                <w:spacing w:val="34"/>
              </w:rPr>
              <w:t xml:space="preserve"> </w:t>
            </w:r>
            <w:r w:rsidRPr="00572990">
              <w:rPr>
                <w:rFonts w:ascii="Arial" w:eastAsia="Arial" w:hAnsi="Arial" w:cs="Arial"/>
                <w:spacing w:val="1"/>
              </w:rPr>
              <w:t>s</w:t>
            </w:r>
            <w:r w:rsidRPr="00572990">
              <w:rPr>
                <w:rFonts w:ascii="Arial" w:eastAsia="Arial" w:hAnsi="Arial" w:cs="Arial"/>
                <w:spacing w:val="-1"/>
              </w:rPr>
              <w:t>e</w:t>
            </w:r>
            <w:r w:rsidRPr="00572990">
              <w:rPr>
                <w:rFonts w:ascii="Arial" w:eastAsia="Arial" w:hAnsi="Arial" w:cs="Arial"/>
              </w:rPr>
              <w:t>r</w:t>
            </w:r>
            <w:r w:rsidRPr="00572990">
              <w:rPr>
                <w:rFonts w:ascii="Arial" w:eastAsia="Arial" w:hAnsi="Arial" w:cs="Arial"/>
                <w:spacing w:val="2"/>
              </w:rPr>
              <w:t>v</w:t>
            </w:r>
            <w:r w:rsidRPr="00572990">
              <w:rPr>
                <w:rFonts w:ascii="Arial" w:eastAsia="Arial" w:hAnsi="Arial" w:cs="Arial"/>
                <w:spacing w:val="-1"/>
              </w:rPr>
              <w:t>i</w:t>
            </w:r>
            <w:r w:rsidRPr="00572990">
              <w:rPr>
                <w:rFonts w:ascii="Arial" w:eastAsia="Arial" w:hAnsi="Arial" w:cs="Arial"/>
                <w:spacing w:val="1"/>
              </w:rPr>
              <w:t>c</w:t>
            </w:r>
            <w:r w:rsidRPr="00572990">
              <w:rPr>
                <w:rFonts w:ascii="Arial" w:eastAsia="Arial" w:hAnsi="Arial" w:cs="Arial"/>
              </w:rPr>
              <w:t>e</w:t>
            </w:r>
            <w:r w:rsidRPr="00572990">
              <w:rPr>
                <w:rFonts w:ascii="Arial" w:eastAsia="Arial" w:hAnsi="Arial" w:cs="Arial"/>
                <w:spacing w:val="24"/>
              </w:rPr>
              <w:t xml:space="preserve"> </w:t>
            </w:r>
            <w:r w:rsidRPr="00572990">
              <w:rPr>
                <w:rFonts w:ascii="Arial" w:eastAsia="Arial" w:hAnsi="Arial" w:cs="Arial"/>
                <w:spacing w:val="-1"/>
              </w:rPr>
              <w:t>d</w:t>
            </w:r>
            <w:r w:rsidRPr="00572990">
              <w:rPr>
                <w:rFonts w:ascii="Arial" w:eastAsia="Arial" w:hAnsi="Arial" w:cs="Arial"/>
                <w:spacing w:val="2"/>
              </w:rPr>
              <w:t>e</w:t>
            </w:r>
            <w:r w:rsidRPr="00572990">
              <w:rPr>
                <w:rFonts w:ascii="Arial" w:eastAsia="Arial" w:hAnsi="Arial" w:cs="Arial"/>
              </w:rPr>
              <w:t>v</w:t>
            </w:r>
            <w:r w:rsidRPr="00572990">
              <w:rPr>
                <w:rFonts w:ascii="Arial" w:eastAsia="Arial" w:hAnsi="Arial" w:cs="Arial"/>
                <w:spacing w:val="2"/>
              </w:rPr>
              <w:t>e</w:t>
            </w:r>
            <w:r w:rsidRPr="00572990">
              <w:rPr>
                <w:rFonts w:ascii="Arial" w:eastAsia="Arial" w:hAnsi="Arial" w:cs="Arial"/>
                <w:spacing w:val="-1"/>
              </w:rPr>
              <w:t>lo</w:t>
            </w:r>
            <w:r w:rsidRPr="00572990">
              <w:rPr>
                <w:rFonts w:ascii="Arial" w:eastAsia="Arial" w:hAnsi="Arial" w:cs="Arial"/>
                <w:spacing w:val="1"/>
              </w:rPr>
              <w:t>p</w:t>
            </w:r>
            <w:r w:rsidRPr="00572990">
              <w:rPr>
                <w:rFonts w:ascii="Arial" w:eastAsia="Arial" w:hAnsi="Arial" w:cs="Arial"/>
                <w:spacing w:val="3"/>
              </w:rPr>
              <w:t>m</w:t>
            </w:r>
            <w:r w:rsidRPr="00572990">
              <w:rPr>
                <w:rFonts w:ascii="Arial" w:eastAsia="Arial" w:hAnsi="Arial" w:cs="Arial"/>
                <w:spacing w:val="2"/>
              </w:rPr>
              <w:t>e</w:t>
            </w:r>
            <w:r w:rsidRPr="00572990">
              <w:rPr>
                <w:rFonts w:ascii="Arial" w:eastAsia="Arial" w:hAnsi="Arial" w:cs="Arial"/>
                <w:spacing w:val="-1"/>
              </w:rPr>
              <w:t>n</w:t>
            </w:r>
            <w:r w:rsidRPr="00572990">
              <w:rPr>
                <w:rFonts w:ascii="Arial" w:eastAsia="Arial" w:hAnsi="Arial" w:cs="Arial"/>
              </w:rPr>
              <w:t>t</w:t>
            </w:r>
            <w:r w:rsidRPr="00572990">
              <w:rPr>
                <w:rFonts w:ascii="Arial" w:eastAsia="Arial" w:hAnsi="Arial" w:cs="Arial"/>
                <w:spacing w:val="37"/>
              </w:rPr>
              <w:t xml:space="preserve"> </w:t>
            </w:r>
            <w:r w:rsidRPr="00572990">
              <w:rPr>
                <w:rFonts w:ascii="Arial" w:eastAsia="Arial" w:hAnsi="Arial" w:cs="Arial"/>
                <w:spacing w:val="1"/>
              </w:rPr>
              <w:t>p</w:t>
            </w:r>
            <w:r w:rsidRPr="00572990">
              <w:rPr>
                <w:rFonts w:ascii="Arial" w:eastAsia="Arial" w:hAnsi="Arial" w:cs="Arial"/>
                <w:spacing w:val="2"/>
              </w:rPr>
              <w:t>r</w:t>
            </w:r>
            <w:r w:rsidRPr="00572990">
              <w:rPr>
                <w:rFonts w:ascii="Arial" w:eastAsia="Arial" w:hAnsi="Arial" w:cs="Arial"/>
                <w:spacing w:val="1"/>
              </w:rPr>
              <w:t>i</w:t>
            </w:r>
            <w:r w:rsidRPr="00572990">
              <w:rPr>
                <w:rFonts w:ascii="Arial" w:eastAsia="Arial" w:hAnsi="Arial" w:cs="Arial"/>
                <w:spacing w:val="-1"/>
              </w:rPr>
              <w:t>o</w:t>
            </w:r>
            <w:r w:rsidRPr="00572990">
              <w:rPr>
                <w:rFonts w:ascii="Arial" w:eastAsia="Arial" w:hAnsi="Arial" w:cs="Arial"/>
              </w:rPr>
              <w:t>r</w:t>
            </w:r>
            <w:r w:rsidRPr="00572990">
              <w:rPr>
                <w:rFonts w:ascii="Arial" w:eastAsia="Arial" w:hAnsi="Arial" w:cs="Arial"/>
                <w:spacing w:val="-1"/>
              </w:rPr>
              <w:t>i</w:t>
            </w:r>
            <w:r w:rsidRPr="00572990">
              <w:rPr>
                <w:rFonts w:ascii="Arial" w:eastAsia="Arial" w:hAnsi="Arial" w:cs="Arial"/>
                <w:spacing w:val="3"/>
              </w:rPr>
              <w:t>t</w:t>
            </w:r>
            <w:r w:rsidRPr="00572990">
              <w:rPr>
                <w:rFonts w:ascii="Arial" w:eastAsia="Arial" w:hAnsi="Arial" w:cs="Arial"/>
                <w:spacing w:val="1"/>
              </w:rPr>
              <w:t>i</w:t>
            </w:r>
            <w:r w:rsidRPr="00572990">
              <w:rPr>
                <w:rFonts w:ascii="Arial" w:eastAsia="Arial" w:hAnsi="Arial" w:cs="Arial"/>
                <w:spacing w:val="-1"/>
              </w:rPr>
              <w:t>e</w:t>
            </w:r>
            <w:r w:rsidRPr="00572990">
              <w:rPr>
                <w:rFonts w:ascii="Arial" w:eastAsia="Arial" w:hAnsi="Arial" w:cs="Arial"/>
              </w:rPr>
              <w:t>s</w:t>
            </w:r>
            <w:r w:rsidRPr="00572990">
              <w:rPr>
                <w:rFonts w:ascii="Arial" w:eastAsia="Arial" w:hAnsi="Arial" w:cs="Arial"/>
                <w:spacing w:val="27"/>
              </w:rPr>
              <w:t xml:space="preserve"> </w:t>
            </w:r>
            <w:r w:rsidRPr="00572990">
              <w:rPr>
                <w:rFonts w:ascii="Arial" w:eastAsia="Arial" w:hAnsi="Arial" w:cs="Arial"/>
                <w:spacing w:val="1"/>
              </w:rPr>
              <w:t>a</w:t>
            </w:r>
            <w:r w:rsidRPr="00572990">
              <w:rPr>
                <w:rFonts w:ascii="Arial" w:eastAsia="Arial" w:hAnsi="Arial" w:cs="Arial"/>
                <w:spacing w:val="-1"/>
              </w:rPr>
              <w:t>n</w:t>
            </w:r>
            <w:r w:rsidRPr="00572990">
              <w:rPr>
                <w:rFonts w:ascii="Arial" w:eastAsia="Arial" w:hAnsi="Arial" w:cs="Arial"/>
              </w:rPr>
              <w:t>d</w:t>
            </w:r>
            <w:r w:rsidRPr="00572990">
              <w:rPr>
                <w:rFonts w:ascii="Arial" w:eastAsia="Arial" w:hAnsi="Arial" w:cs="Arial"/>
                <w:spacing w:val="13"/>
              </w:rPr>
              <w:t xml:space="preserve"> </w:t>
            </w:r>
            <w:r w:rsidRPr="00572990">
              <w:rPr>
                <w:rFonts w:ascii="Arial" w:eastAsia="Arial" w:hAnsi="Arial" w:cs="Arial"/>
                <w:spacing w:val="3"/>
              </w:rPr>
              <w:t>a</w:t>
            </w:r>
            <w:r w:rsidRPr="00572990">
              <w:rPr>
                <w:rFonts w:ascii="Arial" w:eastAsia="Arial" w:hAnsi="Arial" w:cs="Arial"/>
                <w:spacing w:val="-1"/>
              </w:rPr>
              <w:t>n</w:t>
            </w:r>
            <w:r w:rsidRPr="00572990">
              <w:rPr>
                <w:rFonts w:ascii="Arial" w:eastAsia="Arial" w:hAnsi="Arial" w:cs="Arial"/>
                <w:spacing w:val="2"/>
              </w:rPr>
              <w:t>n</w:t>
            </w:r>
            <w:r w:rsidRPr="00572990">
              <w:rPr>
                <w:rFonts w:ascii="Arial" w:eastAsia="Arial" w:hAnsi="Arial" w:cs="Arial"/>
                <w:spacing w:val="-2"/>
              </w:rPr>
              <w:t>u</w:t>
            </w:r>
            <w:r w:rsidRPr="00572990">
              <w:rPr>
                <w:rFonts w:ascii="Arial" w:eastAsia="Arial" w:hAnsi="Arial" w:cs="Arial"/>
                <w:spacing w:val="3"/>
              </w:rPr>
              <w:t>a</w:t>
            </w:r>
            <w:r w:rsidRPr="00572990">
              <w:rPr>
                <w:rFonts w:ascii="Arial" w:eastAsia="Arial" w:hAnsi="Arial" w:cs="Arial"/>
              </w:rPr>
              <w:t>l</w:t>
            </w:r>
            <w:r w:rsidRPr="00572990">
              <w:rPr>
                <w:rFonts w:ascii="Arial" w:eastAsia="Arial" w:hAnsi="Arial" w:cs="Arial"/>
                <w:spacing w:val="18"/>
              </w:rPr>
              <w:t xml:space="preserve"> </w:t>
            </w:r>
            <w:r w:rsidRPr="00572990">
              <w:rPr>
                <w:rFonts w:ascii="Arial" w:eastAsia="Arial" w:hAnsi="Arial" w:cs="Arial"/>
                <w:spacing w:val="4"/>
              </w:rPr>
              <w:t>b</w:t>
            </w:r>
            <w:r w:rsidRPr="00572990">
              <w:rPr>
                <w:rFonts w:ascii="Arial" w:eastAsia="Arial" w:hAnsi="Arial" w:cs="Arial"/>
                <w:spacing w:val="-1"/>
              </w:rPr>
              <w:t>ud</w:t>
            </w:r>
            <w:r w:rsidRPr="00572990">
              <w:rPr>
                <w:rFonts w:ascii="Arial" w:eastAsia="Arial" w:hAnsi="Arial" w:cs="Arial"/>
                <w:spacing w:val="4"/>
              </w:rPr>
              <w:t>g</w:t>
            </w:r>
            <w:r w:rsidRPr="00572990">
              <w:rPr>
                <w:rFonts w:ascii="Arial" w:eastAsia="Arial" w:hAnsi="Arial" w:cs="Arial"/>
                <w:spacing w:val="-1"/>
              </w:rPr>
              <w:t>e</w:t>
            </w:r>
            <w:r w:rsidRPr="00572990">
              <w:rPr>
                <w:rFonts w:ascii="Arial" w:eastAsia="Arial" w:hAnsi="Arial" w:cs="Arial"/>
              </w:rPr>
              <w:t>t</w:t>
            </w:r>
            <w:r w:rsidRPr="00572990">
              <w:rPr>
                <w:rFonts w:ascii="Arial" w:eastAsia="Arial" w:hAnsi="Arial" w:cs="Arial"/>
                <w:spacing w:val="24"/>
              </w:rPr>
              <w:t xml:space="preserve"> </w:t>
            </w:r>
            <w:r w:rsidRPr="00572990">
              <w:rPr>
                <w:rFonts w:ascii="Arial" w:eastAsia="Arial" w:hAnsi="Arial" w:cs="Arial"/>
                <w:spacing w:val="1"/>
                <w:w w:val="103"/>
              </w:rPr>
              <w:t>b</w:t>
            </w:r>
            <w:r w:rsidRPr="00572990">
              <w:rPr>
                <w:rFonts w:ascii="Arial" w:eastAsia="Arial" w:hAnsi="Arial" w:cs="Arial"/>
                <w:spacing w:val="-1"/>
                <w:w w:val="103"/>
              </w:rPr>
              <w:t>i</w:t>
            </w:r>
            <w:r w:rsidRPr="00572990">
              <w:rPr>
                <w:rFonts w:ascii="Arial" w:eastAsia="Arial" w:hAnsi="Arial" w:cs="Arial"/>
                <w:spacing w:val="1"/>
                <w:w w:val="103"/>
              </w:rPr>
              <w:t>ds in line with region-wide strategic goals.</w:t>
            </w:r>
          </w:p>
          <w:p w14:paraId="1E8EFAD0" w14:textId="77777777" w:rsidR="00851662" w:rsidRPr="00572990" w:rsidRDefault="00851662" w:rsidP="00851662">
            <w:pPr>
              <w:jc w:val="both"/>
              <w:rPr>
                <w:rFonts w:ascii="Arial" w:eastAsia="Arial" w:hAnsi="Arial" w:cs="Arial"/>
                <w:b/>
                <w:bCs/>
                <w:u w:val="single"/>
              </w:rPr>
            </w:pPr>
          </w:p>
          <w:p w14:paraId="6E38CA36"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Clinical and Integrated Care</w:t>
            </w:r>
          </w:p>
          <w:p w14:paraId="13B272DB"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spacing w:val="-1"/>
              </w:rPr>
              <w:t>Le</w:t>
            </w:r>
            <w:r w:rsidRPr="00572990">
              <w:rPr>
                <w:rFonts w:ascii="Arial" w:eastAsia="Arial" w:hAnsi="Arial" w:cs="Arial"/>
                <w:spacing w:val="1"/>
              </w:rPr>
              <w:t>a</w:t>
            </w:r>
            <w:r w:rsidRPr="00572990">
              <w:rPr>
                <w:rFonts w:ascii="Arial" w:eastAsia="Arial" w:hAnsi="Arial" w:cs="Arial"/>
                <w:spacing w:val="4"/>
              </w:rPr>
              <w:t>d</w:t>
            </w:r>
            <w:r w:rsidRPr="00572990">
              <w:rPr>
                <w:rFonts w:ascii="Arial" w:eastAsia="Arial" w:hAnsi="Arial" w:cs="Arial"/>
                <w:spacing w:val="24"/>
              </w:rPr>
              <w:t xml:space="preserve"> </w:t>
            </w:r>
            <w:r w:rsidRPr="00572990">
              <w:rPr>
                <w:rFonts w:ascii="Arial" w:eastAsia="Arial" w:hAnsi="Arial" w:cs="Arial"/>
                <w:spacing w:val="1"/>
              </w:rPr>
              <w:t>t</w:t>
            </w:r>
            <w:r w:rsidRPr="00572990">
              <w:rPr>
                <w:rFonts w:ascii="Arial" w:eastAsia="Arial" w:hAnsi="Arial" w:cs="Arial"/>
                <w:spacing w:val="2"/>
              </w:rPr>
              <w:t>h</w:t>
            </w:r>
            <w:r w:rsidRPr="00572990">
              <w:rPr>
                <w:rFonts w:ascii="Arial" w:eastAsia="Arial" w:hAnsi="Arial" w:cs="Arial"/>
              </w:rPr>
              <w:t>e</w:t>
            </w:r>
            <w:r w:rsidRPr="00572990">
              <w:rPr>
                <w:rFonts w:ascii="Arial" w:eastAsia="Arial" w:hAnsi="Arial" w:cs="Arial"/>
                <w:spacing w:val="12"/>
              </w:rPr>
              <w:t xml:space="preserve"> </w:t>
            </w:r>
            <w:r w:rsidRPr="00572990">
              <w:rPr>
                <w:rFonts w:ascii="Arial" w:eastAsia="Arial" w:hAnsi="Arial" w:cs="Arial"/>
              </w:rPr>
              <w:t>development of the integrated care models/pathways working in partnership with HSE staff and other service providers, including Primary Care and CHNs, voluntary organisations and patients/service users.</w:t>
            </w:r>
          </w:p>
          <w:p w14:paraId="3FECEB23"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color w:val="333333"/>
              </w:rPr>
              <w:t>Lead the regional quality and patent safety fora and responsibility for ensuring alignment with national quality and patient safety structures.</w:t>
            </w:r>
          </w:p>
          <w:p w14:paraId="7F0584AA"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Responsibility and authority for clinical effectiveness and outcomes including management of adverse events and ensuring that there are robust quality and safety systems in place.</w:t>
            </w:r>
          </w:p>
          <w:p w14:paraId="11BF5DA1" w14:textId="77777777" w:rsidR="00851662"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Ensure implementation of national clinical programmes and clinical quality &amp; risk standards in line with national frameworks.</w:t>
            </w:r>
          </w:p>
          <w:p w14:paraId="7577A44E" w14:textId="77777777" w:rsidR="00851662" w:rsidRPr="00572990" w:rsidRDefault="00851662" w:rsidP="008E2610">
            <w:pPr>
              <w:pStyle w:val="ListParagraph"/>
              <w:numPr>
                <w:ilvl w:val="0"/>
                <w:numId w:val="31"/>
              </w:numPr>
              <w:jc w:val="both"/>
              <w:rPr>
                <w:rFonts w:ascii="Arial" w:eastAsia="Arial" w:hAnsi="Arial" w:cs="Arial"/>
              </w:rPr>
            </w:pPr>
            <w:r>
              <w:rPr>
                <w:rFonts w:ascii="Arial" w:hAnsi="Arial" w:cs="Arial"/>
                <w:color w:val="242424"/>
                <w:bdr w:val="none" w:sz="0" w:space="0" w:color="auto" w:frame="1"/>
              </w:rPr>
              <w:t>Lead on the development of National Clinical guidance to ensure</w:t>
            </w:r>
            <w:r w:rsidRPr="0093505A">
              <w:rPr>
                <w:rFonts w:ascii="Arial" w:hAnsi="Arial" w:cs="Arial"/>
                <w:color w:val="242424"/>
                <w:bdr w:val="none" w:sz="0" w:space="0" w:color="auto" w:frame="1"/>
              </w:rPr>
              <w:t xml:space="preserve"> standardisation and equity of care</w:t>
            </w:r>
          </w:p>
          <w:p w14:paraId="09E734BB"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Develop and implement a clinical audit function to inform improvement programmes and to deliver service improvement and excellence across the region.</w:t>
            </w:r>
          </w:p>
          <w:p w14:paraId="05DEAF19" w14:textId="77777777" w:rsidR="00851662" w:rsidRPr="00572990" w:rsidRDefault="00851662" w:rsidP="00851662">
            <w:pPr>
              <w:jc w:val="both"/>
              <w:rPr>
                <w:rFonts w:ascii="Arial" w:eastAsia="Arial" w:hAnsi="Arial" w:cs="Arial"/>
                <w:b/>
                <w:bCs/>
                <w:u w:val="single"/>
              </w:rPr>
            </w:pPr>
          </w:p>
          <w:p w14:paraId="4AEFF84C"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Education, Research &amp; Academic</w:t>
            </w:r>
          </w:p>
          <w:p w14:paraId="73154782" w14:textId="77777777" w:rsidR="00851662" w:rsidRPr="00572990" w:rsidRDefault="00851662" w:rsidP="008E2610">
            <w:pPr>
              <w:numPr>
                <w:ilvl w:val="0"/>
                <w:numId w:val="31"/>
              </w:numPr>
              <w:rPr>
                <w:rFonts w:ascii="Arial" w:eastAsia="Arial" w:hAnsi="Arial" w:cs="Arial"/>
              </w:rPr>
            </w:pPr>
            <w:r w:rsidRPr="00572990">
              <w:rPr>
                <w:rFonts w:ascii="Arial" w:eastAsia="Arial" w:hAnsi="Arial" w:cs="Arial"/>
              </w:rPr>
              <w:t>Progress professional development including advanced levels of specialism and strategic workforce planning with HR and academic institutions to address key future workforce needs to adapt to the rapidly changing health and social care environment.</w:t>
            </w:r>
          </w:p>
          <w:p w14:paraId="12654682"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Ensure that the Research and Innovation Strategies of the region are informed by and aligned to that of service providers and third level institutions strategic objectives.</w:t>
            </w:r>
          </w:p>
          <w:p w14:paraId="524E9B81"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Foster collaboration in research and innovation across third level institutions and clinical providers.</w:t>
            </w:r>
          </w:p>
          <w:p w14:paraId="2CB07922"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Ensure academic excellence and innovative research programmes are a central component of clinical services.</w:t>
            </w:r>
          </w:p>
          <w:p w14:paraId="0923DBF4"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Take a lead role in embedding clinical training and continuing professional development throughout the clinical services of the region with academic leads.</w:t>
            </w:r>
          </w:p>
          <w:p w14:paraId="3FB9E7DF"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 xml:space="preserve">Ensure educational and training standards are delivered in an accountable and transparent manner as outlined by regional and national stakeholders (training bodies, NDTP, Medical Council, CORU, An </w:t>
            </w:r>
            <w:proofErr w:type="spellStart"/>
            <w:r w:rsidRPr="00572990">
              <w:rPr>
                <w:rFonts w:ascii="Arial" w:eastAsia="Arial" w:hAnsi="Arial" w:cs="Arial"/>
              </w:rPr>
              <w:t>Bord</w:t>
            </w:r>
            <w:proofErr w:type="spellEnd"/>
            <w:r w:rsidRPr="00572990">
              <w:rPr>
                <w:rFonts w:ascii="Arial" w:eastAsia="Arial" w:hAnsi="Arial" w:cs="Arial"/>
              </w:rPr>
              <w:t xml:space="preserve"> </w:t>
            </w:r>
            <w:proofErr w:type="spellStart"/>
            <w:r w:rsidRPr="00572990">
              <w:rPr>
                <w:rFonts w:ascii="Arial" w:eastAsia="Arial" w:hAnsi="Arial" w:cs="Arial"/>
              </w:rPr>
              <w:t>Altranais</w:t>
            </w:r>
            <w:proofErr w:type="spellEnd"/>
            <w:r w:rsidRPr="00572990">
              <w:rPr>
                <w:rFonts w:ascii="Arial" w:eastAsia="Arial" w:hAnsi="Arial" w:cs="Arial"/>
              </w:rPr>
              <w:t xml:space="preserve">).  </w:t>
            </w:r>
          </w:p>
          <w:p w14:paraId="5A0133BF"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Foster a culture of teaching, research and innovation.</w:t>
            </w:r>
          </w:p>
          <w:p w14:paraId="7B2B0924" w14:textId="7F7B416B" w:rsidR="00851662"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rPr>
              <w:t xml:space="preserve">Develop close working relationships with industry partners and patient advocacy groups. </w:t>
            </w:r>
          </w:p>
          <w:p w14:paraId="3689924B" w14:textId="56BE1ACA" w:rsidR="008E2610" w:rsidRPr="00572990" w:rsidRDefault="008E2610" w:rsidP="008E2610">
            <w:pPr>
              <w:pStyle w:val="ListParagraph"/>
              <w:widowControl w:val="0"/>
              <w:numPr>
                <w:ilvl w:val="0"/>
                <w:numId w:val="31"/>
              </w:numPr>
              <w:contextualSpacing/>
              <w:rPr>
                <w:rFonts w:ascii="Arial" w:eastAsia="Arial" w:hAnsi="Arial" w:cs="Arial"/>
              </w:rPr>
            </w:pPr>
            <w:r w:rsidRPr="00DA6923">
              <w:rPr>
                <w:rFonts w:ascii="Arial" w:hAnsi="Arial" w:cs="Arial"/>
                <w:iCs/>
              </w:rPr>
              <w:t xml:space="preserve">Engage in the HSE performance achievement process in conjunction with your </w:t>
            </w:r>
            <w:r w:rsidRPr="00DA6923">
              <w:rPr>
                <w:rFonts w:ascii="Arial" w:hAnsi="Arial" w:cs="Arial"/>
                <w:iCs/>
              </w:rPr>
              <w:lastRenderedPageBreak/>
              <w:t>Line Manager and staff as appropriate</w:t>
            </w:r>
          </w:p>
          <w:p w14:paraId="3D0A935A" w14:textId="77777777" w:rsidR="00851662" w:rsidRPr="00572990" w:rsidRDefault="00851662" w:rsidP="00851662">
            <w:pPr>
              <w:pStyle w:val="ListParagraph"/>
              <w:widowControl w:val="0"/>
              <w:contextualSpacing/>
              <w:rPr>
                <w:rFonts w:ascii="Arial" w:eastAsia="Arial" w:hAnsi="Arial" w:cs="Arial"/>
              </w:rPr>
            </w:pPr>
          </w:p>
          <w:p w14:paraId="59C3C57A" w14:textId="77777777" w:rsidR="00851662" w:rsidRPr="00572990" w:rsidRDefault="00851662" w:rsidP="00851662">
            <w:pPr>
              <w:jc w:val="both"/>
              <w:rPr>
                <w:rFonts w:ascii="Arial" w:eastAsia="Arial" w:hAnsi="Arial" w:cs="Arial"/>
                <w:b/>
                <w:bCs/>
                <w:u w:val="single"/>
              </w:rPr>
            </w:pPr>
          </w:p>
          <w:p w14:paraId="467BB4BC"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 xml:space="preserve">Communication and </w:t>
            </w:r>
            <w:proofErr w:type="spellStart"/>
            <w:r w:rsidRPr="00572990">
              <w:rPr>
                <w:rFonts w:ascii="Arial" w:eastAsia="Arial" w:hAnsi="Arial" w:cs="Arial"/>
                <w:b/>
                <w:bCs/>
              </w:rPr>
              <w:t>Teamworking</w:t>
            </w:r>
            <w:proofErr w:type="spellEnd"/>
          </w:p>
          <w:p w14:paraId="12D15ADB" w14:textId="77777777" w:rsidR="00851662" w:rsidRPr="00572990" w:rsidRDefault="00851662" w:rsidP="008E2610">
            <w:pPr>
              <w:pStyle w:val="ListParagraph"/>
              <w:widowControl w:val="0"/>
              <w:numPr>
                <w:ilvl w:val="0"/>
                <w:numId w:val="31"/>
              </w:numPr>
              <w:contextualSpacing/>
              <w:rPr>
                <w:rFonts w:ascii="Arial" w:eastAsia="Arial" w:hAnsi="Arial" w:cs="Arial"/>
                <w:w w:val="103"/>
              </w:rPr>
            </w:pPr>
            <w:r w:rsidRPr="00572990">
              <w:rPr>
                <w:rFonts w:ascii="Arial" w:eastAsia="Arial" w:hAnsi="Arial" w:cs="Arial"/>
                <w:spacing w:val="-3"/>
              </w:rPr>
              <w:t>Ensure patients/service users are core to service delivery/development in line with National and regional policies through active implementation of co-design guidelines.</w:t>
            </w:r>
          </w:p>
          <w:p w14:paraId="04972CC6" w14:textId="77777777" w:rsidR="00851662" w:rsidRPr="00572990" w:rsidRDefault="00851662" w:rsidP="008E2610">
            <w:pPr>
              <w:pStyle w:val="ListParagraph"/>
              <w:widowControl w:val="0"/>
              <w:numPr>
                <w:ilvl w:val="0"/>
                <w:numId w:val="31"/>
              </w:numPr>
              <w:contextualSpacing/>
              <w:rPr>
                <w:rFonts w:ascii="Arial" w:eastAsia="Arial" w:hAnsi="Arial" w:cs="Arial"/>
              </w:rPr>
            </w:pPr>
            <w:r w:rsidRPr="00572990">
              <w:rPr>
                <w:rFonts w:ascii="Arial" w:eastAsia="Arial" w:hAnsi="Arial" w:cs="Arial"/>
                <w:spacing w:val="1"/>
              </w:rPr>
              <w:t>F</w:t>
            </w:r>
            <w:r w:rsidRPr="00572990">
              <w:rPr>
                <w:rFonts w:ascii="Arial" w:eastAsia="Arial" w:hAnsi="Arial" w:cs="Arial"/>
                <w:spacing w:val="-1"/>
              </w:rPr>
              <w:t>o</w:t>
            </w:r>
            <w:r w:rsidRPr="00572990">
              <w:rPr>
                <w:rFonts w:ascii="Arial" w:eastAsia="Arial" w:hAnsi="Arial" w:cs="Arial"/>
                <w:spacing w:val="1"/>
              </w:rPr>
              <w:t>st</w:t>
            </w:r>
            <w:r w:rsidRPr="00572990">
              <w:rPr>
                <w:rFonts w:ascii="Arial" w:eastAsia="Arial" w:hAnsi="Arial" w:cs="Arial"/>
                <w:spacing w:val="-1"/>
              </w:rPr>
              <w:t>e</w:t>
            </w:r>
            <w:r w:rsidRPr="00572990">
              <w:rPr>
                <w:rFonts w:ascii="Arial" w:eastAsia="Arial" w:hAnsi="Arial" w:cs="Arial"/>
                <w:spacing w:val="2"/>
              </w:rPr>
              <w:t>r</w:t>
            </w:r>
            <w:r w:rsidRPr="00572990">
              <w:rPr>
                <w:rFonts w:ascii="Arial" w:eastAsia="Arial" w:hAnsi="Arial" w:cs="Arial"/>
                <w:spacing w:val="28"/>
              </w:rPr>
              <w:t xml:space="preserve"> </w:t>
            </w:r>
            <w:r w:rsidRPr="00572990">
              <w:rPr>
                <w:rFonts w:ascii="Arial" w:eastAsia="Arial" w:hAnsi="Arial" w:cs="Arial"/>
                <w:spacing w:val="3"/>
              </w:rPr>
              <w:t>a</w:t>
            </w:r>
            <w:r w:rsidRPr="00572990">
              <w:rPr>
                <w:rFonts w:ascii="Arial" w:eastAsia="Arial" w:hAnsi="Arial" w:cs="Arial"/>
                <w:spacing w:val="-1"/>
              </w:rPr>
              <w:t>n</w:t>
            </w:r>
            <w:r w:rsidRPr="00572990">
              <w:rPr>
                <w:rFonts w:ascii="Arial" w:eastAsia="Arial" w:hAnsi="Arial" w:cs="Arial"/>
              </w:rPr>
              <w:t>d</w:t>
            </w:r>
            <w:r w:rsidRPr="00572990">
              <w:rPr>
                <w:rFonts w:ascii="Arial" w:eastAsia="Arial" w:hAnsi="Arial" w:cs="Arial"/>
                <w:spacing w:val="15"/>
              </w:rPr>
              <w:t xml:space="preserve"> </w:t>
            </w:r>
            <w:r w:rsidRPr="00572990">
              <w:rPr>
                <w:rFonts w:ascii="Arial" w:eastAsia="Arial" w:hAnsi="Arial" w:cs="Arial"/>
                <w:spacing w:val="-3"/>
              </w:rPr>
              <w:t>i</w:t>
            </w:r>
            <w:r w:rsidRPr="00572990">
              <w:rPr>
                <w:rFonts w:ascii="Arial" w:eastAsia="Arial" w:hAnsi="Arial" w:cs="Arial"/>
                <w:spacing w:val="1"/>
              </w:rPr>
              <w:t>m</w:t>
            </w:r>
            <w:r w:rsidRPr="00572990">
              <w:rPr>
                <w:rFonts w:ascii="Arial" w:eastAsia="Arial" w:hAnsi="Arial" w:cs="Arial"/>
                <w:spacing w:val="4"/>
              </w:rPr>
              <w:t>p</w:t>
            </w:r>
            <w:r w:rsidRPr="00572990">
              <w:rPr>
                <w:rFonts w:ascii="Arial" w:eastAsia="Arial" w:hAnsi="Arial" w:cs="Arial"/>
                <w:spacing w:val="-1"/>
              </w:rPr>
              <w:t>le</w:t>
            </w:r>
            <w:r w:rsidRPr="00572990">
              <w:rPr>
                <w:rFonts w:ascii="Arial" w:eastAsia="Arial" w:hAnsi="Arial" w:cs="Arial"/>
                <w:spacing w:val="3"/>
              </w:rPr>
              <w:t>m</w:t>
            </w:r>
            <w:r w:rsidRPr="00572990">
              <w:rPr>
                <w:rFonts w:ascii="Arial" w:eastAsia="Arial" w:hAnsi="Arial" w:cs="Arial"/>
                <w:spacing w:val="2"/>
              </w:rPr>
              <w:t>en</w:t>
            </w:r>
            <w:r w:rsidRPr="00572990">
              <w:rPr>
                <w:rFonts w:ascii="Arial" w:eastAsia="Arial" w:hAnsi="Arial" w:cs="Arial"/>
                <w:spacing w:val="1"/>
              </w:rPr>
              <w:t>t</w:t>
            </w:r>
            <w:r w:rsidRPr="00572990">
              <w:rPr>
                <w:rFonts w:ascii="Arial" w:eastAsia="Arial" w:hAnsi="Arial" w:cs="Arial"/>
                <w:spacing w:val="42"/>
              </w:rPr>
              <w:t xml:space="preserve"> </w:t>
            </w:r>
            <w:r w:rsidRPr="00572990">
              <w:rPr>
                <w:rFonts w:ascii="Arial" w:eastAsia="Arial" w:hAnsi="Arial" w:cs="Arial"/>
                <w:spacing w:val="1"/>
              </w:rPr>
              <w:t>t</w:t>
            </w:r>
            <w:r w:rsidRPr="00572990">
              <w:rPr>
                <w:rFonts w:ascii="Arial" w:eastAsia="Arial" w:hAnsi="Arial" w:cs="Arial"/>
                <w:spacing w:val="-1"/>
              </w:rPr>
              <w:t>e</w:t>
            </w:r>
            <w:r w:rsidRPr="00572990">
              <w:rPr>
                <w:rFonts w:ascii="Arial" w:eastAsia="Arial" w:hAnsi="Arial" w:cs="Arial"/>
                <w:spacing w:val="1"/>
              </w:rPr>
              <w:t>a</w:t>
            </w:r>
            <w:r w:rsidRPr="00572990">
              <w:rPr>
                <w:rFonts w:ascii="Arial" w:eastAsia="Arial" w:hAnsi="Arial" w:cs="Arial"/>
              </w:rPr>
              <w:t>m</w:t>
            </w:r>
            <w:r w:rsidRPr="00572990">
              <w:rPr>
                <w:rFonts w:ascii="Arial" w:eastAsia="Arial" w:hAnsi="Arial" w:cs="Arial"/>
                <w:spacing w:val="19"/>
              </w:rPr>
              <w:t xml:space="preserve"> </w:t>
            </w:r>
            <w:r w:rsidRPr="00572990">
              <w:rPr>
                <w:rFonts w:ascii="Arial" w:eastAsia="Arial" w:hAnsi="Arial" w:cs="Arial"/>
                <w:spacing w:val="1"/>
              </w:rPr>
              <w:t>w</w:t>
            </w:r>
            <w:r w:rsidRPr="00572990">
              <w:rPr>
                <w:rFonts w:ascii="Arial" w:eastAsia="Arial" w:hAnsi="Arial" w:cs="Arial"/>
                <w:spacing w:val="2"/>
              </w:rPr>
              <w:t>o</w:t>
            </w:r>
            <w:r w:rsidRPr="00572990">
              <w:rPr>
                <w:rFonts w:ascii="Arial" w:eastAsia="Arial" w:hAnsi="Arial" w:cs="Arial"/>
              </w:rPr>
              <w:t>r</w:t>
            </w:r>
            <w:r w:rsidRPr="00572990">
              <w:rPr>
                <w:rFonts w:ascii="Arial" w:eastAsia="Arial" w:hAnsi="Arial" w:cs="Arial"/>
                <w:spacing w:val="2"/>
              </w:rPr>
              <w:t>k</w:t>
            </w:r>
            <w:r w:rsidRPr="00572990">
              <w:rPr>
                <w:rFonts w:ascii="Arial" w:eastAsia="Arial" w:hAnsi="Arial" w:cs="Arial"/>
                <w:spacing w:val="-1"/>
              </w:rPr>
              <w:t>in</w:t>
            </w:r>
            <w:r w:rsidRPr="00572990">
              <w:rPr>
                <w:rFonts w:ascii="Arial" w:eastAsia="Arial" w:hAnsi="Arial" w:cs="Arial"/>
              </w:rPr>
              <w:t>g</w:t>
            </w:r>
            <w:r w:rsidRPr="00572990">
              <w:rPr>
                <w:rFonts w:ascii="Arial" w:eastAsia="Arial" w:hAnsi="Arial" w:cs="Arial"/>
                <w:spacing w:val="24"/>
              </w:rPr>
              <w:t xml:space="preserve"> </w:t>
            </w:r>
            <w:r w:rsidRPr="00572990">
              <w:rPr>
                <w:rFonts w:ascii="Arial" w:eastAsia="Arial" w:hAnsi="Arial" w:cs="Arial"/>
                <w:spacing w:val="3"/>
              </w:rPr>
              <w:t>across the region</w:t>
            </w:r>
            <w:r w:rsidRPr="00572990">
              <w:rPr>
                <w:rFonts w:ascii="Arial" w:eastAsia="Arial" w:hAnsi="Arial" w:cs="Arial"/>
                <w:w w:val="103"/>
              </w:rPr>
              <w:t>.</w:t>
            </w:r>
          </w:p>
          <w:p w14:paraId="369D57A9" w14:textId="77777777" w:rsidR="00851662" w:rsidRPr="00572990" w:rsidRDefault="00851662" w:rsidP="008E2610">
            <w:pPr>
              <w:pStyle w:val="ListParagraph"/>
              <w:widowControl w:val="0"/>
              <w:numPr>
                <w:ilvl w:val="0"/>
                <w:numId w:val="31"/>
              </w:numPr>
              <w:contextualSpacing/>
              <w:rPr>
                <w:rFonts w:ascii="Arial" w:eastAsia="Arial" w:hAnsi="Arial" w:cs="Arial"/>
                <w:w w:val="103"/>
              </w:rPr>
            </w:pPr>
            <w:r w:rsidRPr="00572990">
              <w:rPr>
                <w:rFonts w:ascii="Arial" w:eastAsia="Arial" w:hAnsi="Arial" w:cs="Arial"/>
                <w:spacing w:val="-1"/>
              </w:rPr>
              <w:t xml:space="preserve">Play a lead role in establishing </w:t>
            </w:r>
            <w:r w:rsidRPr="00572990">
              <w:rPr>
                <w:rFonts w:ascii="Arial" w:eastAsia="Arial" w:hAnsi="Arial" w:cs="Arial"/>
                <w:spacing w:val="2"/>
              </w:rPr>
              <w:t>e</w:t>
            </w:r>
            <w:r w:rsidRPr="00572990">
              <w:rPr>
                <w:rFonts w:ascii="Arial" w:eastAsia="Arial" w:hAnsi="Arial" w:cs="Arial"/>
                <w:spacing w:val="-1"/>
              </w:rPr>
              <w:t>f</w:t>
            </w:r>
            <w:r w:rsidRPr="00572990">
              <w:rPr>
                <w:rFonts w:ascii="Arial" w:eastAsia="Arial" w:hAnsi="Arial" w:cs="Arial"/>
                <w:spacing w:val="4"/>
              </w:rPr>
              <w:t>f</w:t>
            </w:r>
            <w:r w:rsidRPr="00572990">
              <w:rPr>
                <w:rFonts w:ascii="Arial" w:eastAsia="Arial" w:hAnsi="Arial" w:cs="Arial"/>
                <w:spacing w:val="-1"/>
              </w:rPr>
              <w:t>e</w:t>
            </w:r>
            <w:r w:rsidRPr="00572990">
              <w:rPr>
                <w:rFonts w:ascii="Arial" w:eastAsia="Arial" w:hAnsi="Arial" w:cs="Arial"/>
                <w:spacing w:val="1"/>
              </w:rPr>
              <w:t>ct</w:t>
            </w:r>
            <w:r w:rsidRPr="00572990">
              <w:rPr>
                <w:rFonts w:ascii="Arial" w:eastAsia="Arial" w:hAnsi="Arial" w:cs="Arial"/>
                <w:spacing w:val="-1"/>
              </w:rPr>
              <w:t>i</w:t>
            </w:r>
            <w:r w:rsidRPr="00572990">
              <w:rPr>
                <w:rFonts w:ascii="Arial" w:eastAsia="Arial" w:hAnsi="Arial" w:cs="Arial"/>
                <w:spacing w:val="2"/>
              </w:rPr>
              <w:t>v</w:t>
            </w:r>
            <w:r w:rsidRPr="00572990">
              <w:rPr>
                <w:rFonts w:ascii="Arial" w:eastAsia="Arial" w:hAnsi="Arial" w:cs="Arial"/>
              </w:rPr>
              <w:t>e</w:t>
            </w:r>
            <w:r w:rsidRPr="00572990">
              <w:rPr>
                <w:rFonts w:ascii="Arial" w:eastAsia="Arial" w:hAnsi="Arial" w:cs="Arial"/>
                <w:spacing w:val="26"/>
              </w:rPr>
              <w:t xml:space="preserve"> </w:t>
            </w:r>
            <w:r w:rsidRPr="00572990">
              <w:rPr>
                <w:rFonts w:ascii="Arial" w:eastAsia="Arial" w:hAnsi="Arial" w:cs="Arial"/>
                <w:spacing w:val="1"/>
              </w:rPr>
              <w:t>c</w:t>
            </w:r>
            <w:r w:rsidRPr="00572990">
              <w:rPr>
                <w:rFonts w:ascii="Arial" w:eastAsia="Arial" w:hAnsi="Arial" w:cs="Arial"/>
                <w:spacing w:val="-1"/>
              </w:rPr>
              <w:t>o</w:t>
            </w:r>
            <w:r w:rsidRPr="00572990">
              <w:rPr>
                <w:rFonts w:ascii="Arial" w:eastAsia="Arial" w:hAnsi="Arial" w:cs="Arial"/>
                <w:spacing w:val="3"/>
              </w:rPr>
              <w:t>m</w:t>
            </w:r>
            <w:r w:rsidRPr="00572990">
              <w:rPr>
                <w:rFonts w:ascii="Arial" w:eastAsia="Arial" w:hAnsi="Arial" w:cs="Arial"/>
                <w:spacing w:val="1"/>
              </w:rPr>
              <w:t>m</w:t>
            </w:r>
            <w:r w:rsidRPr="00572990">
              <w:rPr>
                <w:rFonts w:ascii="Arial" w:eastAsia="Arial" w:hAnsi="Arial" w:cs="Arial"/>
                <w:spacing w:val="-1"/>
              </w:rPr>
              <w:t>u</w:t>
            </w:r>
            <w:r w:rsidRPr="00572990">
              <w:rPr>
                <w:rFonts w:ascii="Arial" w:eastAsia="Arial" w:hAnsi="Arial" w:cs="Arial"/>
                <w:spacing w:val="2"/>
              </w:rPr>
              <w:t>n</w:t>
            </w:r>
            <w:r w:rsidRPr="00572990">
              <w:rPr>
                <w:rFonts w:ascii="Arial" w:eastAsia="Arial" w:hAnsi="Arial" w:cs="Arial"/>
                <w:spacing w:val="-1"/>
              </w:rPr>
              <w:t>i</w:t>
            </w:r>
            <w:r w:rsidRPr="00572990">
              <w:rPr>
                <w:rFonts w:ascii="Arial" w:eastAsia="Arial" w:hAnsi="Arial" w:cs="Arial"/>
                <w:spacing w:val="1"/>
              </w:rPr>
              <w:t>cati</w:t>
            </w:r>
            <w:r w:rsidRPr="00572990">
              <w:rPr>
                <w:rFonts w:ascii="Arial" w:eastAsia="Arial" w:hAnsi="Arial" w:cs="Arial"/>
                <w:spacing w:val="-1"/>
              </w:rPr>
              <w:t>on</w:t>
            </w:r>
            <w:r w:rsidRPr="00572990">
              <w:rPr>
                <w:rFonts w:ascii="Arial" w:eastAsia="Arial" w:hAnsi="Arial" w:cs="Arial"/>
              </w:rPr>
              <w:t>s within and across the region.</w:t>
            </w:r>
          </w:p>
          <w:p w14:paraId="4D38BCEB" w14:textId="77777777" w:rsidR="00851662" w:rsidRPr="00572990" w:rsidRDefault="00851662" w:rsidP="00851662">
            <w:pPr>
              <w:jc w:val="both"/>
              <w:rPr>
                <w:rFonts w:ascii="Arial" w:eastAsia="Arial" w:hAnsi="Arial" w:cs="Arial"/>
                <w:b/>
                <w:bCs/>
                <w:u w:val="single"/>
              </w:rPr>
            </w:pPr>
          </w:p>
          <w:p w14:paraId="14B46B00"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Clinical Leadership &amp; Management</w:t>
            </w:r>
          </w:p>
          <w:p w14:paraId="68799A7E" w14:textId="77777777" w:rsidR="00851662" w:rsidRPr="00572990" w:rsidRDefault="00851662" w:rsidP="008E2610">
            <w:pPr>
              <w:pStyle w:val="ListParagraph"/>
              <w:numPr>
                <w:ilvl w:val="0"/>
                <w:numId w:val="31"/>
              </w:numPr>
              <w:rPr>
                <w:rFonts w:ascii="Arial" w:eastAsia="Arial" w:hAnsi="Arial" w:cs="Arial"/>
                <w:spacing w:val="-3"/>
              </w:rPr>
            </w:pPr>
            <w:r w:rsidRPr="00572990">
              <w:rPr>
                <w:rFonts w:ascii="Arial" w:eastAsia="Arial" w:hAnsi="Arial" w:cs="Arial"/>
                <w:spacing w:val="-3"/>
              </w:rPr>
              <w:t>Lead the implementation of Health Region reform with colleagues in the EMT.</w:t>
            </w:r>
          </w:p>
          <w:p w14:paraId="1C28B628" w14:textId="77777777" w:rsidR="00851662" w:rsidRPr="00572990" w:rsidRDefault="00851662" w:rsidP="008E2610">
            <w:pPr>
              <w:pStyle w:val="ListParagraph"/>
              <w:widowControl w:val="0"/>
              <w:numPr>
                <w:ilvl w:val="0"/>
                <w:numId w:val="31"/>
              </w:numPr>
              <w:spacing w:line="251" w:lineRule="auto"/>
              <w:ind w:right="94"/>
              <w:contextualSpacing/>
              <w:jc w:val="both"/>
              <w:rPr>
                <w:rFonts w:ascii="Arial" w:eastAsia="Arial" w:hAnsi="Arial" w:cs="Arial"/>
                <w:spacing w:val="-3"/>
              </w:rPr>
            </w:pPr>
            <w:r w:rsidRPr="00572990">
              <w:rPr>
                <w:rFonts w:ascii="Arial" w:eastAsia="Arial" w:hAnsi="Arial" w:cs="Arial"/>
                <w:spacing w:val="-3"/>
              </w:rPr>
              <w:t>Collaborate with providers, agree and meet national and regional waiting list targets.</w:t>
            </w:r>
          </w:p>
          <w:p w14:paraId="60E0E2F6"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Provide leadership to all staff within the region.</w:t>
            </w:r>
          </w:p>
          <w:p w14:paraId="2E6FEDAE"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 xml:space="preserve">Responsible and accountable for efficient, effective and safe delivery of services, in partnership with providers. </w:t>
            </w:r>
          </w:p>
          <w:p w14:paraId="16FDFEC9"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Monitor and control performance against planned clinical and performance targets.</w:t>
            </w:r>
          </w:p>
          <w:p w14:paraId="29241EF1"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Play a lead role in workforce planning in partnership with individual providers.</w:t>
            </w:r>
          </w:p>
          <w:p w14:paraId="69C3C6AF"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Manage, and participate in performance management processes.</w:t>
            </w:r>
          </w:p>
          <w:p w14:paraId="16AA1E30"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Implement measures required to meet accreditation and regulatory requirements.</w:t>
            </w:r>
          </w:p>
          <w:p w14:paraId="1754DF85"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Implement and comply with risk management policy and provisions.</w:t>
            </w:r>
          </w:p>
          <w:p w14:paraId="2E0FC11E"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Ensure the implementation of the grievance and disciplinary procedures in line with national and other relevant policies.</w:t>
            </w:r>
          </w:p>
          <w:p w14:paraId="2D706089"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Ensure a consistency of approach across the region in relation to application of national and ethical standards / clinical protocols in accordance with best practice.</w:t>
            </w:r>
          </w:p>
          <w:p w14:paraId="4B3429EE"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Play a lead role in the recruitment of staff as required.</w:t>
            </w:r>
          </w:p>
          <w:p w14:paraId="2B397836" w14:textId="3937F7EF" w:rsidR="00851662"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Line Management Responsibility for reports.</w:t>
            </w:r>
          </w:p>
          <w:p w14:paraId="3BA41BB6" w14:textId="77777777" w:rsidR="008E2610" w:rsidRPr="00F6254C" w:rsidRDefault="008E2610" w:rsidP="008E2610">
            <w:pPr>
              <w:numPr>
                <w:ilvl w:val="0"/>
                <w:numId w:val="31"/>
              </w:numPr>
            </w:pPr>
            <w:r>
              <w:rPr>
                <w:rFonts w:ascii="Arial" w:hAnsi="Arial" w:cs="Arial"/>
                <w:iCs/>
              </w:rPr>
              <w:t>A</w:t>
            </w:r>
            <w:r w:rsidRPr="00F6254C">
              <w:rPr>
                <w:rFonts w:ascii="Arial" w:hAnsi="Arial" w:cs="Arial"/>
                <w:iCs/>
              </w:rPr>
              <w:t>ct as spokesperson for the Organisation as required</w:t>
            </w:r>
          </w:p>
          <w:p w14:paraId="0C01F761" w14:textId="77777777" w:rsidR="008E2610" w:rsidRPr="00F6254C" w:rsidRDefault="008E2610" w:rsidP="008E2610">
            <w:pPr>
              <w:numPr>
                <w:ilvl w:val="0"/>
                <w:numId w:val="31"/>
              </w:numPr>
            </w:pPr>
            <w:r w:rsidRPr="00F6254C">
              <w:rPr>
                <w:rFonts w:ascii="Arial" w:hAnsi="Arial" w:cs="Arial"/>
                <w:iCs/>
              </w:rPr>
              <w:t>Demonstrate pro-active commitment to all communications with internal and external stakeholders</w:t>
            </w:r>
          </w:p>
          <w:p w14:paraId="56C586E8" w14:textId="77777777" w:rsidR="00851662" w:rsidRPr="00572990" w:rsidRDefault="00851662" w:rsidP="00851662">
            <w:pPr>
              <w:jc w:val="both"/>
              <w:rPr>
                <w:rFonts w:ascii="Arial" w:eastAsia="Arial" w:hAnsi="Arial" w:cs="Arial"/>
                <w:b/>
                <w:bCs/>
              </w:rPr>
            </w:pPr>
          </w:p>
          <w:p w14:paraId="72D56392"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Quality and Patient Safety</w:t>
            </w:r>
          </w:p>
          <w:p w14:paraId="7F59CA73"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Take executive responsibility for QPS, responsible for providing assurance to the REO with respect to regional adherence in terms of QPS policies, protocols, procedures, guidelines and KPIs.​</w:t>
            </w:r>
          </w:p>
          <w:p w14:paraId="32B8AC11"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Act as an ambassador for QPS across the health region, influencing and promoting QPS strategy adoption and compliance.​</w:t>
            </w:r>
          </w:p>
          <w:p w14:paraId="71ADDF9D"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They will have also have an indirect reporting line to the CCO for clinical matters including QPS. ​</w:t>
            </w:r>
          </w:p>
          <w:p w14:paraId="36688944"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Line management responsibility for the Regional Lead for QPS and will work on a collaborative basis with s/he to ensure the effectiveness of the QPS function and consistency in practice across the region. ​</w:t>
            </w:r>
          </w:p>
          <w:p w14:paraId="6366B9A9"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Responsible for reviewing serious incidents (category 1 incidents) and ensuring that responses in train are appropriate, proportionate to the incident, timely, and in accordance with national policy. S/he will also be responsible for further escalating serious incidents to the NQPSU as appropriate.​</w:t>
            </w:r>
          </w:p>
          <w:p w14:paraId="76ED7EEE" w14:textId="77777777" w:rsidR="00851662" w:rsidRPr="00572990" w:rsidRDefault="00851662" w:rsidP="008E2610">
            <w:pPr>
              <w:pStyle w:val="ListParagraph"/>
              <w:widowControl w:val="0"/>
              <w:numPr>
                <w:ilvl w:val="0"/>
                <w:numId w:val="31"/>
              </w:numPr>
              <w:contextualSpacing/>
              <w:rPr>
                <w:rFonts w:ascii="Arial" w:eastAsia="Arial" w:hAnsi="Arial" w:cs="Arial"/>
                <w:spacing w:val="-3"/>
              </w:rPr>
            </w:pPr>
            <w:r w:rsidRPr="00572990">
              <w:rPr>
                <w:rFonts w:ascii="Arial" w:eastAsia="Arial" w:hAnsi="Arial" w:cs="Arial"/>
                <w:spacing w:val="-3"/>
              </w:rPr>
              <w:t>Responsible for timely escalation and notification of serious incidents and other QPS concerns to the REO as deemed appropriate</w:t>
            </w:r>
          </w:p>
          <w:p w14:paraId="102B57F1" w14:textId="77777777" w:rsidR="00851662" w:rsidRPr="00572990" w:rsidRDefault="00851662" w:rsidP="008E2610">
            <w:pPr>
              <w:pStyle w:val="paragraph"/>
              <w:numPr>
                <w:ilvl w:val="0"/>
                <w:numId w:val="31"/>
              </w:numPr>
              <w:spacing w:before="0" w:beforeAutospacing="0" w:after="0" w:afterAutospacing="0"/>
              <w:textAlignment w:val="baseline"/>
              <w:rPr>
                <w:rStyle w:val="normaltextrun"/>
                <w:rFonts w:ascii="Arial" w:hAnsi="Arial" w:cs="Arial"/>
                <w:sz w:val="20"/>
                <w:szCs w:val="20"/>
                <w:lang w:val="en-US"/>
              </w:rPr>
            </w:pPr>
            <w:r w:rsidRPr="00572990">
              <w:rPr>
                <w:rStyle w:val="normaltextrun"/>
                <w:rFonts w:ascii="Arial" w:hAnsi="Arial" w:cs="Arial"/>
                <w:position w:val="2"/>
                <w:sz w:val="20"/>
                <w:szCs w:val="20"/>
              </w:rPr>
              <w:t>Recommending to the REO the regional commissioning of reviews (using an approach developed and approved by the Regional QPS Committee) for management of serious incidents.</w:t>
            </w:r>
          </w:p>
          <w:p w14:paraId="5431E44D" w14:textId="2D886D3F" w:rsidR="00851662" w:rsidRPr="008E2610" w:rsidRDefault="00851662" w:rsidP="008E2610">
            <w:pPr>
              <w:pStyle w:val="paragraph"/>
              <w:numPr>
                <w:ilvl w:val="0"/>
                <w:numId w:val="31"/>
              </w:numPr>
              <w:spacing w:before="0" w:beforeAutospacing="0" w:after="0" w:afterAutospacing="0"/>
              <w:jc w:val="both"/>
              <w:textAlignment w:val="baseline"/>
              <w:rPr>
                <w:rFonts w:ascii="Arial" w:eastAsia="Arial" w:hAnsi="Arial" w:cs="Arial"/>
                <w:b/>
                <w:bCs/>
                <w:u w:val="single"/>
              </w:rPr>
            </w:pPr>
            <w:r w:rsidRPr="008E2610">
              <w:rPr>
                <w:rStyle w:val="normaltextrun"/>
                <w:rFonts w:ascii="Arial" w:hAnsi="Arial" w:cs="Arial"/>
                <w:position w:val="2"/>
                <w:sz w:val="20"/>
                <w:szCs w:val="20"/>
                <w:bdr w:val="none" w:sz="0" w:space="0" w:color="auto" w:frame="1"/>
              </w:rPr>
              <w:t>Work in collaboration with the NQPSU in general and specifically in relation to incident management.</w:t>
            </w:r>
          </w:p>
          <w:p w14:paraId="4145CF27" w14:textId="77777777" w:rsidR="008E2610" w:rsidRDefault="008E2610" w:rsidP="00851662">
            <w:pPr>
              <w:jc w:val="both"/>
              <w:rPr>
                <w:rFonts w:ascii="Arial" w:eastAsia="Arial" w:hAnsi="Arial" w:cs="Arial"/>
                <w:b/>
                <w:bCs/>
              </w:rPr>
            </w:pPr>
          </w:p>
          <w:p w14:paraId="191045E7" w14:textId="42D35A8E" w:rsidR="00851662" w:rsidRPr="00572990" w:rsidRDefault="00851662" w:rsidP="00851662">
            <w:pPr>
              <w:jc w:val="both"/>
              <w:rPr>
                <w:rFonts w:ascii="Arial" w:eastAsia="Arial" w:hAnsi="Arial" w:cs="Arial"/>
                <w:b/>
                <w:bCs/>
              </w:rPr>
            </w:pPr>
            <w:r w:rsidRPr="00572990">
              <w:rPr>
                <w:rFonts w:ascii="Arial" w:eastAsia="Arial" w:hAnsi="Arial" w:cs="Arial"/>
                <w:b/>
                <w:bCs/>
              </w:rPr>
              <w:t>Performance Management</w:t>
            </w:r>
          </w:p>
          <w:p w14:paraId="20565FEC" w14:textId="77777777" w:rsidR="00851662" w:rsidRPr="00572990" w:rsidRDefault="00851662" w:rsidP="00851662">
            <w:pPr>
              <w:pStyle w:val="ListParagraph"/>
              <w:jc w:val="both"/>
              <w:rPr>
                <w:rFonts w:ascii="Arial" w:eastAsia="Arial" w:hAnsi="Arial" w:cs="Arial"/>
              </w:rPr>
            </w:pPr>
          </w:p>
          <w:p w14:paraId="2CAAB2A2"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 xml:space="preserve">Continuously review processes to ensure efficiency and effectiveness with particular emphasis on benchmarking against contemporary best practices. </w:t>
            </w:r>
          </w:p>
          <w:p w14:paraId="2B93B8C9"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lastRenderedPageBreak/>
              <w:t>Implement the decisions and direction of the Regional Executive Officer expeditiously within the framework of a balanced budget and report on their implementation.</w:t>
            </w:r>
          </w:p>
          <w:p w14:paraId="5D24B8E1"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 xml:space="preserve">Regional clinical oversight and associated performance management of the following regional senior leadership roles: Senior HSCP Leader; Senior General Practice Leader; Senior Quality &amp; Patient Safety Leader; Chief Academic Officer; and all existing Clinical Director and Executive Clinical Director </w:t>
            </w:r>
          </w:p>
          <w:p w14:paraId="64D582FA" w14:textId="77777777" w:rsidR="00851662" w:rsidRPr="00572990" w:rsidRDefault="00851662" w:rsidP="00851662">
            <w:pPr>
              <w:ind w:left="720"/>
              <w:jc w:val="both"/>
              <w:rPr>
                <w:rFonts w:ascii="Arial" w:eastAsia="Arial" w:hAnsi="Arial" w:cs="Arial"/>
              </w:rPr>
            </w:pPr>
            <w:r w:rsidRPr="00572990">
              <w:rPr>
                <w:rFonts w:ascii="Arial" w:eastAsia="Arial" w:hAnsi="Arial" w:cs="Arial"/>
              </w:rPr>
              <w:t xml:space="preserve"> </w:t>
            </w:r>
          </w:p>
          <w:p w14:paraId="6E0E9898"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Key Performance Indicators (KPIs)</w:t>
            </w:r>
          </w:p>
          <w:p w14:paraId="4100EF03"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Identify and develop KPIs which are congruent with the region’s service plan targets including controls and monitoring against employment targets.</w:t>
            </w:r>
          </w:p>
          <w:p w14:paraId="5BDE203A"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Develop Action Plans to address KPI targets.</w:t>
            </w:r>
          </w:p>
          <w:p w14:paraId="73873E9D"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Drive and promote a Performance Management culture.</w:t>
            </w:r>
          </w:p>
          <w:p w14:paraId="2679FC4E"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Support the rollout of the Performance achievement process/ system within the region.</w:t>
            </w:r>
          </w:p>
          <w:p w14:paraId="30D10C23"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Management and delivery of KPIs as a routine and core business objective</w:t>
            </w:r>
          </w:p>
          <w:p w14:paraId="5ECB5F59" w14:textId="77777777" w:rsidR="00851662" w:rsidRPr="00572990" w:rsidRDefault="00851662" w:rsidP="00851662">
            <w:pPr>
              <w:jc w:val="both"/>
              <w:rPr>
                <w:rFonts w:ascii="Arial" w:eastAsia="Arial" w:hAnsi="Arial" w:cs="Arial"/>
                <w:color w:val="000000" w:themeColor="text1"/>
              </w:rPr>
            </w:pPr>
          </w:p>
          <w:p w14:paraId="3B15C1DC" w14:textId="77777777" w:rsidR="00851662" w:rsidRPr="00572990" w:rsidRDefault="00851662" w:rsidP="00851662">
            <w:pPr>
              <w:spacing w:after="120"/>
              <w:jc w:val="both"/>
              <w:rPr>
                <w:rFonts w:ascii="Arial" w:eastAsia="Arial" w:hAnsi="Arial" w:cs="Arial"/>
                <w:b/>
                <w:bCs/>
              </w:rPr>
            </w:pPr>
            <w:r w:rsidRPr="00572990">
              <w:rPr>
                <w:rFonts w:ascii="Arial" w:eastAsia="Arial" w:hAnsi="Arial" w:cs="Arial"/>
                <w:b/>
                <w:bCs/>
              </w:rPr>
              <w:t>Reform</w:t>
            </w:r>
          </w:p>
          <w:p w14:paraId="4CBAD74F" w14:textId="77777777" w:rsidR="00851662" w:rsidRPr="00572990" w:rsidRDefault="00851662" w:rsidP="008E2610">
            <w:pPr>
              <w:pStyle w:val="ListParagraph"/>
              <w:numPr>
                <w:ilvl w:val="0"/>
                <w:numId w:val="31"/>
              </w:numPr>
              <w:spacing w:after="40"/>
              <w:jc w:val="both"/>
              <w:rPr>
                <w:rFonts w:ascii="Arial" w:eastAsia="Arial" w:hAnsi="Arial" w:cs="Arial"/>
              </w:rPr>
            </w:pPr>
            <w:r w:rsidRPr="00572990">
              <w:rPr>
                <w:rFonts w:ascii="Arial" w:eastAsia="Arial" w:hAnsi="Arial" w:cs="Arial"/>
              </w:rPr>
              <w:t>Support the implementation of the Health Region management and governance structures.</w:t>
            </w:r>
          </w:p>
          <w:p w14:paraId="36E2C8FE" w14:textId="77777777" w:rsidR="00851662" w:rsidRPr="00572990" w:rsidRDefault="00851662" w:rsidP="008E2610">
            <w:pPr>
              <w:pStyle w:val="ListParagraph"/>
              <w:numPr>
                <w:ilvl w:val="0"/>
                <w:numId w:val="31"/>
              </w:numPr>
              <w:spacing w:after="40"/>
              <w:jc w:val="both"/>
              <w:rPr>
                <w:rFonts w:ascii="Arial" w:eastAsia="Arial" w:hAnsi="Arial" w:cs="Arial"/>
              </w:rPr>
            </w:pPr>
            <w:r w:rsidRPr="00572990">
              <w:rPr>
                <w:rFonts w:ascii="Arial" w:eastAsia="Arial" w:hAnsi="Arial" w:cs="Arial"/>
              </w:rPr>
              <w:t>Champion change and innovation and communicate the vision of change within the Region to ensure an understanding and buy-in into the change.</w:t>
            </w:r>
          </w:p>
          <w:p w14:paraId="35458334" w14:textId="77777777" w:rsidR="00851662" w:rsidRPr="00572990" w:rsidRDefault="00851662" w:rsidP="008E2610">
            <w:pPr>
              <w:pStyle w:val="ListParagraph"/>
              <w:numPr>
                <w:ilvl w:val="0"/>
                <w:numId w:val="31"/>
              </w:numPr>
              <w:spacing w:after="40"/>
              <w:jc w:val="both"/>
              <w:rPr>
                <w:rFonts w:ascii="Arial" w:eastAsia="Arial" w:hAnsi="Arial" w:cs="Arial"/>
              </w:rPr>
            </w:pPr>
            <w:r w:rsidRPr="00572990">
              <w:rPr>
                <w:rFonts w:ascii="Arial" w:eastAsia="Arial" w:hAnsi="Arial" w:cs="Arial"/>
              </w:rPr>
              <w:t>Challenge and assist in the development of processes, systems and structures that reflect the strategic objective of world class delivery of patient centre care.</w:t>
            </w:r>
          </w:p>
          <w:p w14:paraId="46C72DF1" w14:textId="77777777" w:rsidR="00851662" w:rsidRPr="00572990" w:rsidRDefault="00851662" w:rsidP="008E2610">
            <w:pPr>
              <w:pStyle w:val="ListParagraph"/>
              <w:numPr>
                <w:ilvl w:val="0"/>
                <w:numId w:val="31"/>
              </w:numPr>
              <w:spacing w:after="40"/>
              <w:jc w:val="both"/>
              <w:rPr>
                <w:rFonts w:ascii="Arial" w:eastAsia="Arial" w:hAnsi="Arial" w:cs="Arial"/>
              </w:rPr>
            </w:pPr>
            <w:r w:rsidRPr="00572990">
              <w:rPr>
                <w:rFonts w:ascii="Arial" w:eastAsia="Arial" w:hAnsi="Arial" w:cs="Arial"/>
              </w:rPr>
              <w:t>Take a lead role in the development and implementation of appropriate internal communication channels to and from clinical staff.</w:t>
            </w:r>
          </w:p>
          <w:p w14:paraId="623A5E66" w14:textId="77777777" w:rsidR="00851662" w:rsidRPr="00572990" w:rsidRDefault="00851662" w:rsidP="00851662">
            <w:pPr>
              <w:spacing w:after="40"/>
              <w:jc w:val="both"/>
              <w:rPr>
                <w:rFonts w:ascii="Arial" w:eastAsia="Arial" w:hAnsi="Arial" w:cs="Arial"/>
              </w:rPr>
            </w:pPr>
          </w:p>
          <w:p w14:paraId="744465D0" w14:textId="77777777" w:rsidR="00851662" w:rsidRPr="00572990" w:rsidRDefault="00851662" w:rsidP="00851662">
            <w:pPr>
              <w:spacing w:line="360" w:lineRule="auto"/>
              <w:jc w:val="both"/>
              <w:rPr>
                <w:rFonts w:ascii="Arial" w:eastAsia="Arial" w:hAnsi="Arial" w:cs="Arial"/>
                <w:b/>
                <w:bCs/>
              </w:rPr>
            </w:pPr>
            <w:r w:rsidRPr="00572990">
              <w:rPr>
                <w:rFonts w:ascii="Arial" w:eastAsia="Arial" w:hAnsi="Arial" w:cs="Arial"/>
                <w:b/>
                <w:bCs/>
              </w:rPr>
              <w:t xml:space="preserve">Governance, Accountability and Risk Management </w:t>
            </w:r>
          </w:p>
          <w:p w14:paraId="7F02D8F1"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Ensure that the agreed clinical and professional standards, practices, policies and procedures are in operation within the Health Region in line with Government Policy and the wider civil and public sector reform.</w:t>
            </w:r>
          </w:p>
          <w:p w14:paraId="2B498379" w14:textId="77777777" w:rsidR="00851662" w:rsidRPr="00572990" w:rsidRDefault="00851662" w:rsidP="008E2610">
            <w:pPr>
              <w:pStyle w:val="ListParagraph"/>
              <w:numPr>
                <w:ilvl w:val="0"/>
                <w:numId w:val="31"/>
              </w:numPr>
              <w:rPr>
                <w:rFonts w:ascii="Arial" w:eastAsia="Arial" w:hAnsi="Arial" w:cs="Arial"/>
              </w:rPr>
            </w:pPr>
            <w:r w:rsidRPr="00572990">
              <w:rPr>
                <w:rFonts w:ascii="Arial" w:eastAsia="Arial" w:hAnsi="Arial" w:cs="Arial"/>
              </w:rPr>
              <w:t>Support the implementation of the HSE’s Accountability Framework in partnership with the Health Region EMT and with other relevant stakeholders within the Health Region.</w:t>
            </w:r>
          </w:p>
          <w:p w14:paraId="3E457E6A" w14:textId="77777777" w:rsidR="00851662" w:rsidRPr="00572990" w:rsidRDefault="00851662" w:rsidP="008E2610">
            <w:pPr>
              <w:pStyle w:val="ListParagraph"/>
              <w:numPr>
                <w:ilvl w:val="0"/>
                <w:numId w:val="31"/>
              </w:numPr>
              <w:rPr>
                <w:rFonts w:ascii="Arial" w:eastAsia="Arial" w:hAnsi="Arial" w:cs="Arial"/>
              </w:rPr>
            </w:pPr>
            <w:r w:rsidRPr="00572990">
              <w:rPr>
                <w:rFonts w:ascii="Arial" w:eastAsia="Arial" w:hAnsi="Arial" w:cs="Arial"/>
              </w:rPr>
              <w:t>Draw on international clinical management/leadership and clinical/ population health service trends to identify solutions and build capabilities.</w:t>
            </w:r>
          </w:p>
          <w:p w14:paraId="4C90A92C" w14:textId="77777777" w:rsidR="008E2610" w:rsidRPr="00DA6923" w:rsidRDefault="008E2610" w:rsidP="008E2610">
            <w:pPr>
              <w:numPr>
                <w:ilvl w:val="0"/>
                <w:numId w:val="31"/>
              </w:numPr>
            </w:pPr>
            <w:r>
              <w:rPr>
                <w:rFonts w:ascii="Arial" w:hAnsi="Arial" w:cs="Arial"/>
              </w:rPr>
              <w:t>A</w:t>
            </w:r>
            <w:r w:rsidRPr="00DA6923">
              <w:rPr>
                <w:rFonts w:ascii="Arial" w:hAnsi="Arial" w:cs="Arial"/>
              </w:rPr>
              <w:t xml:space="preserve">dequately identifies, assesses, manages and monitors risk within their area of responsibility. </w:t>
            </w:r>
          </w:p>
          <w:p w14:paraId="6F38E8C8"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Be familiar with the necessary education, training and support to enable the post holder to meet this responsibility.</w:t>
            </w:r>
          </w:p>
          <w:p w14:paraId="7547426E"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Be familiar with the requirements stated within the Risk Management Strategy and compliance with the Risk Management Reporting Policies and Procedures.</w:t>
            </w:r>
          </w:p>
          <w:p w14:paraId="49CC66E1" w14:textId="77777777" w:rsidR="00851662" w:rsidRPr="00572990" w:rsidRDefault="00851662" w:rsidP="00851662">
            <w:pPr>
              <w:jc w:val="both"/>
              <w:rPr>
                <w:rFonts w:ascii="Arial" w:eastAsia="Arial" w:hAnsi="Arial" w:cs="Arial"/>
              </w:rPr>
            </w:pPr>
          </w:p>
          <w:p w14:paraId="41939563" w14:textId="77777777" w:rsidR="00851662" w:rsidRPr="00572990" w:rsidRDefault="00851662" w:rsidP="00851662">
            <w:pPr>
              <w:jc w:val="both"/>
              <w:rPr>
                <w:rFonts w:ascii="Arial" w:eastAsia="Arial" w:hAnsi="Arial" w:cs="Arial"/>
                <w:b/>
                <w:bCs/>
              </w:rPr>
            </w:pPr>
            <w:r w:rsidRPr="00572990">
              <w:rPr>
                <w:rFonts w:ascii="Arial" w:eastAsia="Arial" w:hAnsi="Arial" w:cs="Arial"/>
                <w:b/>
                <w:bCs/>
              </w:rPr>
              <w:t>Infection Control, Hygiene Services and Health &amp; Safety</w:t>
            </w:r>
          </w:p>
          <w:p w14:paraId="55D6D406"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 xml:space="preserve">The management of Risk, Infection Control, Hygiene Services and Health &amp; Safety is the responsibility of everyone and will be achieved within a progressive, honest and open environment. </w:t>
            </w:r>
          </w:p>
          <w:p w14:paraId="2D90DAF3"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572990">
              <w:rPr>
                <w:rFonts w:ascii="Arial" w:eastAsia="Arial" w:hAnsi="Arial" w:cs="Arial"/>
              </w:rPr>
              <w:t>etc</w:t>
            </w:r>
            <w:proofErr w:type="spellEnd"/>
            <w:r w:rsidRPr="00572990">
              <w:rPr>
                <w:rFonts w:ascii="Arial" w:eastAsia="Arial" w:hAnsi="Arial" w:cs="Arial"/>
              </w:rPr>
              <w:t>, and comply with associated HSE protocols for implementing and maintaining these standards as appropriate to the role.</w:t>
            </w:r>
          </w:p>
          <w:p w14:paraId="292C5DEB"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Support, promote and actively participate in sustainable energy, water and waste initiatives to create a more sustainable, low carbon and efficient health service.</w:t>
            </w:r>
          </w:p>
          <w:p w14:paraId="261BB858"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Be familiar with the relevant Organisational Policies, Procedures &amp; Standards and attend training as appropriate in the following areas:</w:t>
            </w:r>
          </w:p>
          <w:p w14:paraId="107BD5BF"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Continuous Quality Improvement Initiatives</w:t>
            </w:r>
          </w:p>
          <w:p w14:paraId="79C3C8B0"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Document Control Information Management Systems</w:t>
            </w:r>
          </w:p>
          <w:p w14:paraId="66F71301"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lastRenderedPageBreak/>
              <w:t>Risk Management Strategy and Policies</w:t>
            </w:r>
          </w:p>
          <w:p w14:paraId="2FA0EC00"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Hygiene Related Policies, Procedures and Standards</w:t>
            </w:r>
          </w:p>
          <w:p w14:paraId="4B8A7F49"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Decontamination Code of Practice</w:t>
            </w:r>
          </w:p>
          <w:p w14:paraId="1B41F1B5"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Infection Control Policies</w:t>
            </w:r>
          </w:p>
          <w:p w14:paraId="4BE26C98"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Safety Statement, Health &amp; Safety Policies and Fire Procedure</w:t>
            </w:r>
          </w:p>
          <w:p w14:paraId="486CD3C4" w14:textId="77777777" w:rsidR="00851662" w:rsidRPr="00572990" w:rsidRDefault="00851662" w:rsidP="008E2610">
            <w:pPr>
              <w:pStyle w:val="ListParagraph"/>
              <w:numPr>
                <w:ilvl w:val="1"/>
                <w:numId w:val="31"/>
              </w:numPr>
              <w:jc w:val="both"/>
              <w:rPr>
                <w:rFonts w:ascii="Arial" w:eastAsia="Arial" w:hAnsi="Arial" w:cs="Arial"/>
              </w:rPr>
            </w:pPr>
            <w:r w:rsidRPr="00572990">
              <w:rPr>
                <w:rFonts w:ascii="Arial" w:eastAsia="Arial" w:hAnsi="Arial" w:cs="Arial"/>
              </w:rPr>
              <w:t>Data Protection and confidentiality Policies</w:t>
            </w:r>
          </w:p>
          <w:p w14:paraId="1204EA29"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Foster and support a quality improvement culture through-out your area of responsibility in relation to hygiene services.</w:t>
            </w:r>
          </w:p>
          <w:p w14:paraId="6197E635"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Take reasonable care for his or her own actions and the effect that these may have upon the safety of others.</w:t>
            </w:r>
          </w:p>
          <w:p w14:paraId="1B676BC1"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Cooperate with management, attend Health &amp; Safety related training and not undertake any task for which they have not been authorised and adequately trained.</w:t>
            </w:r>
          </w:p>
          <w:p w14:paraId="699D7F30"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Bring to the attention of a responsible person any perceived shortcoming in our safety arrangements or any defects in work equipment.</w:t>
            </w:r>
          </w:p>
          <w:p w14:paraId="5A25377E" w14:textId="77777777" w:rsidR="00851662" w:rsidRPr="00572990" w:rsidRDefault="00851662" w:rsidP="008E2610">
            <w:pPr>
              <w:pStyle w:val="ListParagraph"/>
              <w:numPr>
                <w:ilvl w:val="0"/>
                <w:numId w:val="31"/>
              </w:numPr>
              <w:jc w:val="both"/>
              <w:rPr>
                <w:rFonts w:ascii="Arial" w:eastAsia="Arial" w:hAnsi="Arial" w:cs="Arial"/>
              </w:rPr>
            </w:pPr>
            <w:r w:rsidRPr="00572990">
              <w:rPr>
                <w:rFonts w:ascii="Arial" w:eastAsia="Arial" w:hAnsi="Arial" w:cs="Arial"/>
              </w:rPr>
              <w:t>Be aware of and comply with the HSE Health Care Records Management/Integrated Discharge Planning (HCRM / IDP) Code of Practice.</w:t>
            </w:r>
          </w:p>
          <w:p w14:paraId="60CEBB8E" w14:textId="77777777" w:rsidR="00851662" w:rsidRPr="00572990" w:rsidRDefault="00851662" w:rsidP="00851662">
            <w:pPr>
              <w:jc w:val="both"/>
              <w:rPr>
                <w:rFonts w:ascii="Arial" w:eastAsia="Arial" w:hAnsi="Arial" w:cs="Arial"/>
              </w:rPr>
            </w:pPr>
          </w:p>
          <w:p w14:paraId="5C0BFC31" w14:textId="77777777" w:rsidR="008E2610" w:rsidRPr="00BF7179" w:rsidRDefault="00851662" w:rsidP="008E2610">
            <w:pPr>
              <w:rPr>
                <w:rFonts w:ascii="Arial" w:eastAsia="Arial" w:hAnsi="Arial" w:cs="Arial"/>
                <w:b/>
                <w:bCs/>
                <w:color w:val="000000" w:themeColor="text1"/>
                <w:sz w:val="19"/>
                <w:szCs w:val="19"/>
              </w:rPr>
            </w:pPr>
            <w:r w:rsidRPr="00572990">
              <w:rPr>
                <w:rFonts w:ascii="Arial" w:eastAsia="Arial" w:hAnsi="Arial" w:cs="Arial"/>
                <w:b/>
                <w:b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BF7179">
              <w:rPr>
                <w:rFonts w:ascii="Arial" w:eastAsia="Arial" w:hAnsi="Arial" w:cs="Arial"/>
                <w:b/>
                <w:bCs/>
                <w:color w:val="000000" w:themeColor="text1"/>
                <w:lang w:val="en-IE"/>
              </w:rPr>
              <w:t>.</w:t>
            </w:r>
            <w:r w:rsidRPr="00BF7179">
              <w:rPr>
                <w:rFonts w:ascii="Arial" w:eastAsia="Arial" w:hAnsi="Arial" w:cs="Arial"/>
                <w:b/>
                <w:bCs/>
                <w:color w:val="000000" w:themeColor="text1"/>
              </w:rPr>
              <w:t xml:space="preserve">  </w:t>
            </w:r>
            <w:r w:rsidR="008E2610" w:rsidRPr="00BF7179">
              <w:rPr>
                <w:rFonts w:ascii="Arial" w:eastAsia="Arial" w:hAnsi="Arial" w:cs="Arial"/>
                <w:b/>
                <w:bCs/>
                <w:color w:val="000000" w:themeColor="text1"/>
                <w:sz w:val="19"/>
                <w:szCs w:val="19"/>
              </w:rPr>
              <w:t>It should be noted that further design work of health regions is ongoing and the outputs of which will further inform the list of duties as set out in this job specification.</w:t>
            </w:r>
          </w:p>
          <w:p w14:paraId="333E23EE" w14:textId="77777777" w:rsidR="00851662" w:rsidRPr="00572990" w:rsidRDefault="00851662" w:rsidP="00851662">
            <w:pPr>
              <w:jc w:val="both"/>
              <w:rPr>
                <w:rFonts w:ascii="Arial" w:eastAsia="Arial" w:hAnsi="Arial" w:cs="Arial"/>
                <w:b/>
                <w:bCs/>
              </w:rPr>
            </w:pPr>
          </w:p>
          <w:p w14:paraId="5B65D44C" w14:textId="77777777" w:rsidR="00851662" w:rsidRPr="00E71C4E" w:rsidRDefault="00851662" w:rsidP="00851662">
            <w:pPr>
              <w:jc w:val="both"/>
              <w:rPr>
                <w:rFonts w:ascii="Arial" w:eastAsia="Arial" w:hAnsi="Arial" w:cs="Arial"/>
                <w:b/>
                <w:bCs/>
              </w:rPr>
            </w:pPr>
          </w:p>
        </w:tc>
      </w:tr>
      <w:tr w:rsidR="00B12275" w:rsidRPr="00E766A5" w14:paraId="52ED87DE" w14:textId="77777777" w:rsidTr="7979AB75">
        <w:tc>
          <w:tcPr>
            <w:tcW w:w="2848" w:type="dxa"/>
          </w:tcPr>
          <w:p w14:paraId="2791748A" w14:textId="77777777" w:rsidR="00B12275" w:rsidRPr="00F6254C" w:rsidRDefault="00B12275" w:rsidP="00B12275">
            <w:pPr>
              <w:rPr>
                <w:rFonts w:ascii="Arial" w:hAnsi="Arial" w:cs="Arial"/>
                <w:b/>
                <w:bCs/>
              </w:rPr>
            </w:pPr>
            <w:r w:rsidRPr="00F6254C">
              <w:rPr>
                <w:rFonts w:ascii="Arial" w:hAnsi="Arial" w:cs="Arial"/>
                <w:b/>
                <w:bCs/>
              </w:rPr>
              <w:lastRenderedPageBreak/>
              <w:t>Eligibility Criteria</w:t>
            </w:r>
          </w:p>
          <w:p w14:paraId="123093B3" w14:textId="77777777" w:rsidR="00B12275" w:rsidRPr="00F6254C" w:rsidRDefault="00B12275" w:rsidP="00B12275">
            <w:pPr>
              <w:rPr>
                <w:rFonts w:ascii="Arial" w:hAnsi="Arial" w:cs="Arial"/>
                <w:b/>
                <w:bCs/>
              </w:rPr>
            </w:pPr>
          </w:p>
          <w:p w14:paraId="6C9EEB07" w14:textId="77777777" w:rsidR="00B12275" w:rsidRPr="00F6254C" w:rsidRDefault="00B12275" w:rsidP="00B12275">
            <w:pPr>
              <w:rPr>
                <w:rFonts w:ascii="Arial" w:hAnsi="Arial" w:cs="Arial"/>
                <w:b/>
                <w:bCs/>
              </w:rPr>
            </w:pPr>
            <w:r w:rsidRPr="00F6254C">
              <w:rPr>
                <w:rFonts w:ascii="Arial" w:hAnsi="Arial" w:cs="Arial"/>
                <w:b/>
                <w:bCs/>
              </w:rPr>
              <w:t>Qualifications and/ or experience</w:t>
            </w:r>
          </w:p>
          <w:p w14:paraId="27AB63CE" w14:textId="77777777" w:rsidR="00B12275" w:rsidRPr="00F6254C" w:rsidRDefault="00B12275" w:rsidP="00B12275">
            <w:pPr>
              <w:rPr>
                <w:rFonts w:ascii="Arial" w:hAnsi="Arial" w:cs="Arial"/>
                <w:b/>
                <w:bCs/>
              </w:rPr>
            </w:pPr>
          </w:p>
        </w:tc>
        <w:tc>
          <w:tcPr>
            <w:tcW w:w="7938" w:type="dxa"/>
          </w:tcPr>
          <w:p w14:paraId="7507F408" w14:textId="231BA1A6" w:rsidR="00DB3F05" w:rsidRPr="00B75C6B" w:rsidRDefault="00DB3F05" w:rsidP="00F16D09">
            <w:pPr>
              <w:pStyle w:val="Default"/>
              <w:jc w:val="both"/>
              <w:rPr>
                <w:b/>
                <w:bCs/>
                <w:color w:val="auto"/>
                <w:sz w:val="20"/>
                <w:szCs w:val="20"/>
              </w:rPr>
            </w:pPr>
            <w:r w:rsidRPr="00B75C6B">
              <w:rPr>
                <w:b/>
                <w:bCs/>
                <w:color w:val="auto"/>
                <w:sz w:val="20"/>
                <w:szCs w:val="20"/>
              </w:rPr>
              <w:t xml:space="preserve">This campaign is confined to </w:t>
            </w:r>
            <w:r w:rsidR="00B75C6B" w:rsidRPr="00B75C6B">
              <w:rPr>
                <w:b/>
                <w:bCs/>
                <w:color w:val="auto"/>
                <w:sz w:val="20"/>
                <w:szCs w:val="20"/>
              </w:rPr>
              <w:t xml:space="preserve">Consultants </w:t>
            </w:r>
            <w:r w:rsidRPr="00B75C6B">
              <w:rPr>
                <w:b/>
                <w:bCs/>
                <w:color w:val="auto"/>
                <w:sz w:val="20"/>
                <w:szCs w:val="20"/>
              </w:rPr>
              <w:t>who are currently employed by the HSE, or a body which provides services on behalf of the HSE under Section 38 of the Health Act 2004</w:t>
            </w:r>
          </w:p>
          <w:p w14:paraId="50EF6479" w14:textId="77777777" w:rsidR="00DB3F05" w:rsidRPr="00DB3F05" w:rsidRDefault="00DB3F05" w:rsidP="00F16D09">
            <w:pPr>
              <w:pStyle w:val="Default"/>
              <w:jc w:val="both"/>
              <w:rPr>
                <w:rFonts w:eastAsia="Times New Roman"/>
                <w:iCs/>
                <w:color w:val="FF0000"/>
                <w:sz w:val="20"/>
                <w:szCs w:val="20"/>
                <w:lang w:eastAsia="en-GB"/>
              </w:rPr>
            </w:pPr>
          </w:p>
          <w:p w14:paraId="7F54304C" w14:textId="77777777" w:rsidR="00C322AC" w:rsidRPr="00DD2373" w:rsidRDefault="00C322AC" w:rsidP="00C322AC">
            <w:pPr>
              <w:jc w:val="both"/>
              <w:rPr>
                <w:rFonts w:ascii="Arial" w:hAnsi="Arial" w:cs="Arial"/>
                <w:b/>
                <w:iCs/>
              </w:rPr>
            </w:pPr>
            <w:r w:rsidRPr="00DD2373">
              <w:rPr>
                <w:rFonts w:ascii="Arial" w:hAnsi="Arial" w:cs="Arial"/>
                <w:b/>
                <w:iCs/>
              </w:rPr>
              <w:t>Candidates must have at the date of application:</w:t>
            </w:r>
          </w:p>
          <w:p w14:paraId="5BCDC2BA" w14:textId="77777777" w:rsidR="00C322AC" w:rsidRDefault="00C322AC" w:rsidP="00C322AC">
            <w:pPr>
              <w:jc w:val="both"/>
              <w:rPr>
                <w:rFonts w:ascii="Arial" w:hAnsi="Arial" w:cs="Arial"/>
                <w:iCs/>
              </w:rPr>
            </w:pPr>
          </w:p>
          <w:p w14:paraId="7FB441CB" w14:textId="3648B737" w:rsidR="00C322AC" w:rsidRPr="008E2610" w:rsidRDefault="00B75AF8" w:rsidP="00C322AC">
            <w:pPr>
              <w:pStyle w:val="ListParagraph"/>
              <w:numPr>
                <w:ilvl w:val="0"/>
                <w:numId w:val="8"/>
              </w:numPr>
              <w:rPr>
                <w:rFonts w:ascii="Arial" w:eastAsia="Arial" w:hAnsi="Arial" w:cs="Arial"/>
              </w:rPr>
            </w:pPr>
            <w:r w:rsidRPr="008E2610">
              <w:rPr>
                <w:rFonts w:ascii="Arial" w:eastAsia="Arial" w:hAnsi="Arial" w:cs="Arial"/>
              </w:rPr>
              <w:t>W</w:t>
            </w:r>
            <w:r w:rsidR="005623F4">
              <w:rPr>
                <w:rFonts w:ascii="Arial" w:eastAsia="Arial" w:hAnsi="Arial" w:cs="Arial"/>
              </w:rPr>
              <w:t>orking in a</w:t>
            </w:r>
            <w:r w:rsidR="004C5A67" w:rsidRPr="008E2610">
              <w:rPr>
                <w:rFonts w:ascii="Arial" w:eastAsia="Arial" w:hAnsi="Arial" w:cs="Arial"/>
              </w:rPr>
              <w:t xml:space="preserve"> HSE funded organisation</w:t>
            </w:r>
            <w:r w:rsidR="3E227CC3" w:rsidRPr="008E2610">
              <w:rPr>
                <w:rFonts w:ascii="Arial" w:eastAsia="Arial" w:hAnsi="Arial" w:cs="Arial"/>
              </w:rPr>
              <w:t xml:space="preserve"> as a </w:t>
            </w:r>
            <w:r w:rsidR="001267F9" w:rsidRPr="008E2610">
              <w:rPr>
                <w:rFonts w:ascii="Arial" w:eastAsia="Arial" w:hAnsi="Arial" w:cs="Arial"/>
              </w:rPr>
              <w:t>Hospital or Community based</w:t>
            </w:r>
            <w:r w:rsidR="0BCD87A4" w:rsidRPr="008E2610">
              <w:rPr>
                <w:rFonts w:ascii="Arial" w:eastAsia="Arial" w:hAnsi="Arial" w:cs="Arial"/>
              </w:rPr>
              <w:t xml:space="preserve"> </w:t>
            </w:r>
            <w:r w:rsidR="11C270F7" w:rsidRPr="008E2610">
              <w:rPr>
                <w:rFonts w:ascii="Arial" w:eastAsia="Arial" w:hAnsi="Arial" w:cs="Arial"/>
              </w:rPr>
              <w:t>Consultant</w:t>
            </w:r>
            <w:r w:rsidR="001267F9" w:rsidRPr="008E2610">
              <w:rPr>
                <w:rFonts w:ascii="Arial" w:eastAsia="Arial" w:hAnsi="Arial" w:cs="Arial"/>
              </w:rPr>
              <w:t>.</w:t>
            </w:r>
          </w:p>
          <w:p w14:paraId="08E25E32" w14:textId="77777777" w:rsidR="008E2610" w:rsidRDefault="008E2610" w:rsidP="008E2610">
            <w:pPr>
              <w:pStyle w:val="ListParagraph"/>
              <w:rPr>
                <w:rFonts w:ascii="Arial" w:eastAsia="Arial" w:hAnsi="Arial" w:cs="Arial"/>
                <w:color w:val="FF0000"/>
              </w:rPr>
            </w:pPr>
          </w:p>
          <w:p w14:paraId="414CFBFC" w14:textId="6F445132" w:rsidR="00C322AC" w:rsidRDefault="008E2610" w:rsidP="00C322AC">
            <w:pPr>
              <w:pStyle w:val="ListParagraph"/>
              <w:numPr>
                <w:ilvl w:val="0"/>
                <w:numId w:val="8"/>
              </w:numPr>
              <w:rPr>
                <w:rFonts w:ascii="Arial" w:eastAsia="Arial" w:hAnsi="Arial" w:cs="Arial"/>
              </w:rPr>
            </w:pPr>
            <w:r>
              <w:rPr>
                <w:rFonts w:ascii="Arial" w:eastAsia="Arial" w:hAnsi="Arial" w:cs="Arial"/>
              </w:rPr>
              <w:t>E</w:t>
            </w:r>
            <w:r w:rsidR="00C322AC" w:rsidRPr="00197B26">
              <w:rPr>
                <w:rFonts w:ascii="Arial" w:eastAsia="Arial" w:hAnsi="Arial" w:cs="Arial"/>
              </w:rPr>
              <w:t>xperience at a senior level in a clinical management or leadership role</w:t>
            </w:r>
            <w:r w:rsidR="00DB1B3E">
              <w:rPr>
                <w:rFonts w:ascii="Arial" w:eastAsia="Arial" w:hAnsi="Arial" w:cs="Arial"/>
              </w:rPr>
              <w:t>,</w:t>
            </w:r>
            <w:r w:rsidR="00C322AC" w:rsidRPr="00197B26">
              <w:rPr>
                <w:rFonts w:ascii="Arial" w:eastAsia="Arial" w:hAnsi="Arial" w:cs="Arial"/>
              </w:rPr>
              <w:t xml:space="preserve"> of equivalent complexity</w:t>
            </w:r>
            <w:r w:rsidR="00DB1B3E">
              <w:rPr>
                <w:rFonts w:ascii="Arial" w:eastAsia="Arial" w:hAnsi="Arial" w:cs="Arial"/>
              </w:rPr>
              <w:t>, with a proven track record of successful and innovative leadership in the development and delivery of clinical services</w:t>
            </w:r>
          </w:p>
          <w:p w14:paraId="2AEBCB60" w14:textId="7BD53E85" w:rsidR="008E2610" w:rsidRPr="008E2610" w:rsidRDefault="008E2610" w:rsidP="008E2610">
            <w:pPr>
              <w:rPr>
                <w:rFonts w:ascii="Arial" w:eastAsia="Arial" w:hAnsi="Arial" w:cs="Arial"/>
              </w:rPr>
            </w:pPr>
          </w:p>
          <w:p w14:paraId="416BDA79" w14:textId="3ECC6D53" w:rsidR="00C322AC" w:rsidRDefault="00DB1B3E" w:rsidP="00C322AC">
            <w:pPr>
              <w:pStyle w:val="ListParagraph"/>
              <w:numPr>
                <w:ilvl w:val="0"/>
                <w:numId w:val="8"/>
              </w:numPr>
              <w:rPr>
                <w:rFonts w:ascii="Arial" w:eastAsia="Arial" w:hAnsi="Arial" w:cs="Arial"/>
              </w:rPr>
            </w:pPr>
            <w:r>
              <w:rPr>
                <w:rFonts w:ascii="Arial" w:eastAsia="Arial" w:hAnsi="Arial" w:cs="Arial"/>
              </w:rPr>
              <w:t xml:space="preserve">Strong record in the </w:t>
            </w:r>
            <w:r w:rsidR="00C322AC" w:rsidRPr="598EBB69">
              <w:rPr>
                <w:rFonts w:ascii="Arial" w:eastAsia="Arial" w:hAnsi="Arial" w:cs="Arial"/>
              </w:rPr>
              <w:t>develop</w:t>
            </w:r>
            <w:r>
              <w:rPr>
                <w:rFonts w:ascii="Arial" w:eastAsia="Arial" w:hAnsi="Arial" w:cs="Arial"/>
              </w:rPr>
              <w:t>ment</w:t>
            </w:r>
            <w:r w:rsidR="00C322AC" w:rsidRPr="598EBB69">
              <w:rPr>
                <w:rFonts w:ascii="Arial" w:eastAsia="Arial" w:hAnsi="Arial" w:cs="Arial"/>
              </w:rPr>
              <w:t>, manage</w:t>
            </w:r>
            <w:r>
              <w:rPr>
                <w:rFonts w:ascii="Arial" w:eastAsia="Arial" w:hAnsi="Arial" w:cs="Arial"/>
              </w:rPr>
              <w:t>ment</w:t>
            </w:r>
            <w:r w:rsidR="00C322AC" w:rsidRPr="598EBB69">
              <w:rPr>
                <w:rFonts w:ascii="Arial" w:eastAsia="Arial" w:hAnsi="Arial" w:cs="Arial"/>
              </w:rPr>
              <w:t xml:space="preserve"> and deliver</w:t>
            </w:r>
            <w:r>
              <w:rPr>
                <w:rFonts w:ascii="Arial" w:eastAsia="Arial" w:hAnsi="Arial" w:cs="Arial"/>
              </w:rPr>
              <w:t>y of</w:t>
            </w:r>
            <w:r w:rsidR="00C322AC" w:rsidRPr="598EBB69">
              <w:rPr>
                <w:rFonts w:ascii="Arial" w:eastAsia="Arial" w:hAnsi="Arial" w:cs="Arial"/>
              </w:rPr>
              <w:t xml:space="preserve"> effective strategies for clinical leadership/management and clinical service development</w:t>
            </w:r>
          </w:p>
          <w:p w14:paraId="438AF07B" w14:textId="68475F67" w:rsidR="008E2610" w:rsidRPr="008E2610" w:rsidRDefault="008E2610" w:rsidP="008E2610">
            <w:pPr>
              <w:rPr>
                <w:rFonts w:ascii="Arial" w:eastAsia="Arial" w:hAnsi="Arial" w:cs="Arial"/>
              </w:rPr>
            </w:pPr>
          </w:p>
          <w:p w14:paraId="31EFE10D" w14:textId="1523D1BB" w:rsidR="00C322AC" w:rsidRDefault="00C322AC" w:rsidP="00C322AC">
            <w:pPr>
              <w:pStyle w:val="ListParagraph"/>
              <w:numPr>
                <w:ilvl w:val="0"/>
                <w:numId w:val="8"/>
              </w:numPr>
              <w:rPr>
                <w:rFonts w:ascii="Arial" w:eastAsia="Arial" w:hAnsi="Arial" w:cs="Arial"/>
              </w:rPr>
            </w:pPr>
            <w:r w:rsidRPr="598EBB69">
              <w:rPr>
                <w:rFonts w:ascii="Arial" w:eastAsia="Arial" w:hAnsi="Arial" w:cs="Arial"/>
              </w:rPr>
              <w:t xml:space="preserve">Strong record of delivering change in a complex environment </w:t>
            </w:r>
          </w:p>
          <w:p w14:paraId="1A31BF37" w14:textId="4E14D478" w:rsidR="008E2610" w:rsidRPr="008E2610" w:rsidRDefault="008E2610" w:rsidP="008E2610">
            <w:pPr>
              <w:rPr>
                <w:rFonts w:ascii="Arial" w:eastAsia="Arial" w:hAnsi="Arial" w:cs="Arial"/>
              </w:rPr>
            </w:pPr>
          </w:p>
          <w:p w14:paraId="5A9977A7" w14:textId="1027E846" w:rsidR="00C322AC" w:rsidRDefault="00C322AC" w:rsidP="00C322AC">
            <w:pPr>
              <w:pStyle w:val="ListParagraph"/>
              <w:numPr>
                <w:ilvl w:val="0"/>
                <w:numId w:val="8"/>
              </w:numPr>
              <w:spacing w:after="40"/>
              <w:rPr>
                <w:rFonts w:ascii="Arial" w:eastAsia="Arial" w:hAnsi="Arial" w:cs="Arial"/>
              </w:rPr>
            </w:pPr>
            <w:r w:rsidRPr="598EBB69">
              <w:rPr>
                <w:rFonts w:ascii="Arial" w:eastAsia="Arial" w:hAnsi="Arial" w:cs="Arial"/>
              </w:rPr>
              <w:t xml:space="preserve">Experience of managing and working collaboratively with multiple internal and external stakeholders, as relevant to this role.  </w:t>
            </w:r>
          </w:p>
          <w:p w14:paraId="66066F63" w14:textId="665C89E0" w:rsidR="008E2610" w:rsidRPr="008E2610" w:rsidRDefault="008E2610" w:rsidP="008E2610">
            <w:pPr>
              <w:spacing w:after="40"/>
              <w:rPr>
                <w:rFonts w:ascii="Arial" w:eastAsia="Arial" w:hAnsi="Arial" w:cs="Arial"/>
              </w:rPr>
            </w:pPr>
          </w:p>
          <w:p w14:paraId="4C9029E5" w14:textId="77777777" w:rsidR="00C322AC" w:rsidRDefault="00C322AC" w:rsidP="00C322AC">
            <w:pPr>
              <w:pStyle w:val="ListParagraph"/>
              <w:numPr>
                <w:ilvl w:val="0"/>
                <w:numId w:val="8"/>
              </w:numPr>
              <w:spacing w:after="40"/>
              <w:rPr>
                <w:rFonts w:ascii="Arial" w:eastAsia="Arial" w:hAnsi="Arial" w:cs="Arial"/>
              </w:rPr>
            </w:pPr>
            <w:r w:rsidRPr="598EBB69">
              <w:rPr>
                <w:rFonts w:ascii="Arial" w:eastAsia="Arial" w:hAnsi="Arial" w:cs="Arial"/>
              </w:rPr>
              <w:t>Have the requisite knowledge and ability (including a high standard of suitability and management ability) for the proper discharge of the duties of the office.</w:t>
            </w:r>
          </w:p>
          <w:p w14:paraId="51A40311" w14:textId="77777777" w:rsidR="00C322AC" w:rsidRPr="003F58D7" w:rsidRDefault="00C322AC" w:rsidP="00C322AC">
            <w:pPr>
              <w:ind w:left="360"/>
              <w:rPr>
                <w:rFonts w:ascii="Arial" w:hAnsi="Arial" w:cs="Arial"/>
              </w:rPr>
            </w:pPr>
          </w:p>
          <w:p w14:paraId="1C168AF4" w14:textId="77777777" w:rsidR="00C322AC" w:rsidRPr="00F6254C" w:rsidRDefault="00C322AC" w:rsidP="00C322AC">
            <w:pPr>
              <w:jc w:val="both"/>
              <w:rPr>
                <w:rFonts w:ascii="Arial" w:hAnsi="Arial" w:cs="Arial"/>
                <w:b/>
              </w:rPr>
            </w:pPr>
            <w:r w:rsidRPr="00F6254C">
              <w:rPr>
                <w:rFonts w:ascii="Arial" w:hAnsi="Arial" w:cs="Arial"/>
                <w:b/>
              </w:rPr>
              <w:t>Health</w:t>
            </w:r>
          </w:p>
          <w:p w14:paraId="27DD7C12" w14:textId="77777777" w:rsidR="00C322AC" w:rsidRPr="00F6254C" w:rsidRDefault="00C322AC" w:rsidP="00C322AC">
            <w:pPr>
              <w:jc w:val="both"/>
              <w:rPr>
                <w:rFonts w:ascii="Arial" w:hAnsi="Arial" w:cs="Arial"/>
              </w:rPr>
            </w:pPr>
            <w:r w:rsidRPr="00F6254C">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76ED98AD" w14:textId="77777777" w:rsidR="00C322AC" w:rsidRPr="00F6254C" w:rsidRDefault="00C322AC" w:rsidP="00C322AC">
            <w:pPr>
              <w:jc w:val="both"/>
              <w:rPr>
                <w:rFonts w:ascii="Arial" w:hAnsi="Arial" w:cs="Arial"/>
              </w:rPr>
            </w:pPr>
          </w:p>
          <w:p w14:paraId="14071265" w14:textId="77777777" w:rsidR="00C322AC" w:rsidRPr="00F6254C" w:rsidRDefault="00C322AC" w:rsidP="00C322AC">
            <w:pPr>
              <w:ind w:right="-766"/>
              <w:jc w:val="both"/>
              <w:rPr>
                <w:rFonts w:ascii="Arial" w:hAnsi="Arial" w:cs="Arial"/>
                <w:iCs/>
              </w:rPr>
            </w:pPr>
            <w:r w:rsidRPr="00F6254C">
              <w:rPr>
                <w:rFonts w:ascii="Arial" w:hAnsi="Arial" w:cs="Arial"/>
                <w:b/>
                <w:bCs/>
              </w:rPr>
              <w:t>Character</w:t>
            </w:r>
          </w:p>
          <w:p w14:paraId="6E5975BE" w14:textId="77777777" w:rsidR="00C322AC" w:rsidRDefault="00C322AC" w:rsidP="00C322AC">
            <w:pPr>
              <w:ind w:right="-766"/>
              <w:jc w:val="both"/>
              <w:rPr>
                <w:rFonts w:ascii="Arial" w:hAnsi="Arial" w:cs="Arial"/>
              </w:rPr>
            </w:pPr>
            <w:r w:rsidRPr="00F6254C">
              <w:rPr>
                <w:rFonts w:ascii="Arial" w:hAnsi="Arial" w:cs="Arial"/>
              </w:rPr>
              <w:t>Each candidate for and any person holding the office must be of good character.</w:t>
            </w:r>
          </w:p>
          <w:p w14:paraId="58DDE02A" w14:textId="253F104D" w:rsidR="00B12275" w:rsidRPr="002A26C3" w:rsidRDefault="00B12275" w:rsidP="00BF7179">
            <w:pPr>
              <w:rPr>
                <w:rFonts w:ascii="Arial" w:hAnsi="Arial" w:cs="Arial"/>
                <w:iCs/>
                <w:color w:val="222222"/>
                <w:shd w:val="clear" w:color="auto" w:fill="FFFFFF"/>
              </w:rPr>
            </w:pPr>
          </w:p>
        </w:tc>
      </w:tr>
      <w:tr w:rsidR="00616FA4" w:rsidRPr="00E766A5" w14:paraId="60A34D7A" w14:textId="77777777" w:rsidTr="7979AB75">
        <w:tc>
          <w:tcPr>
            <w:tcW w:w="2848" w:type="dxa"/>
          </w:tcPr>
          <w:p w14:paraId="7D823CF7" w14:textId="77777777" w:rsidR="00616FA4" w:rsidRPr="00F6254C" w:rsidRDefault="00616FA4" w:rsidP="00616FA4">
            <w:pPr>
              <w:rPr>
                <w:rFonts w:ascii="Arial" w:hAnsi="Arial" w:cs="Arial"/>
                <w:b/>
                <w:bCs/>
              </w:rPr>
            </w:pPr>
            <w:r w:rsidRPr="00F6254C">
              <w:rPr>
                <w:rFonts w:ascii="Arial" w:hAnsi="Arial" w:cs="Arial"/>
                <w:b/>
                <w:bCs/>
              </w:rPr>
              <w:t>Other requirements specific to the post</w:t>
            </w:r>
          </w:p>
        </w:tc>
        <w:tc>
          <w:tcPr>
            <w:tcW w:w="7938" w:type="dxa"/>
          </w:tcPr>
          <w:p w14:paraId="7BA36619" w14:textId="77777777" w:rsidR="00616FA4" w:rsidRDefault="00616FA4" w:rsidP="00616FA4">
            <w:pPr>
              <w:numPr>
                <w:ilvl w:val="0"/>
                <w:numId w:val="3"/>
              </w:numPr>
              <w:rPr>
                <w:rFonts w:ascii="Arial" w:hAnsi="Arial" w:cs="Arial"/>
              </w:rPr>
            </w:pPr>
            <w:r>
              <w:rPr>
                <w:rFonts w:ascii="Arial" w:hAnsi="Arial" w:cs="Arial"/>
              </w:rPr>
              <w:t>Flexibility in relation to working hours to fulfil the requirements of the role.</w:t>
            </w:r>
          </w:p>
          <w:p w14:paraId="4690BC93" w14:textId="77777777" w:rsidR="00616FA4" w:rsidRDefault="00616FA4" w:rsidP="00616FA4">
            <w:pPr>
              <w:numPr>
                <w:ilvl w:val="0"/>
                <w:numId w:val="3"/>
              </w:numPr>
              <w:rPr>
                <w:rFonts w:ascii="Arial" w:hAnsi="Arial" w:cs="Arial"/>
              </w:rPr>
            </w:pPr>
            <w:r w:rsidRPr="00F94547">
              <w:rPr>
                <w:rFonts w:ascii="Arial" w:hAnsi="Arial" w:cs="Arial"/>
              </w:rPr>
              <w:t>Access to appropriate transport to fulfil the requirements of the role</w:t>
            </w:r>
            <w:r>
              <w:rPr>
                <w:rFonts w:ascii="Arial" w:hAnsi="Arial" w:cs="Arial"/>
              </w:rPr>
              <w:t xml:space="preserve"> </w:t>
            </w:r>
          </w:p>
          <w:p w14:paraId="67847C59" w14:textId="77777777" w:rsidR="00616FA4" w:rsidRPr="00F94547" w:rsidRDefault="00616FA4" w:rsidP="00616FA4">
            <w:pPr>
              <w:rPr>
                <w:rFonts w:ascii="Arial" w:hAnsi="Arial" w:cs="Arial"/>
              </w:rPr>
            </w:pPr>
          </w:p>
        </w:tc>
      </w:tr>
      <w:tr w:rsidR="000E5E98" w:rsidRPr="00E766A5" w14:paraId="7780F025" w14:textId="77777777" w:rsidTr="7979AB75">
        <w:tc>
          <w:tcPr>
            <w:tcW w:w="2848" w:type="dxa"/>
          </w:tcPr>
          <w:p w14:paraId="73E037C7" w14:textId="77777777" w:rsidR="000E5E98" w:rsidRPr="00F6254C" w:rsidRDefault="000E5E98" w:rsidP="000E5E98">
            <w:pPr>
              <w:rPr>
                <w:rFonts w:ascii="Arial" w:hAnsi="Arial" w:cs="Arial"/>
                <w:b/>
                <w:bCs/>
              </w:rPr>
            </w:pPr>
            <w:r w:rsidRPr="004A25CF">
              <w:rPr>
                <w:rFonts w:ascii="Arial" w:hAnsi="Arial" w:cs="Arial"/>
                <w:b/>
                <w:bCs/>
              </w:rPr>
              <w:lastRenderedPageBreak/>
              <w:t>Skills, competencies and/or knowledge</w:t>
            </w:r>
          </w:p>
          <w:p w14:paraId="7BC8D429" w14:textId="77777777" w:rsidR="000E5E98" w:rsidRPr="00F6254C" w:rsidRDefault="000E5E98" w:rsidP="000E5E98">
            <w:pPr>
              <w:rPr>
                <w:rFonts w:ascii="Arial" w:hAnsi="Arial" w:cs="Arial"/>
                <w:b/>
                <w:bCs/>
              </w:rPr>
            </w:pPr>
          </w:p>
          <w:p w14:paraId="6280274C" w14:textId="77777777" w:rsidR="000E5E98" w:rsidRPr="00F6254C" w:rsidRDefault="000E5E98" w:rsidP="000E5E98">
            <w:pPr>
              <w:rPr>
                <w:rFonts w:ascii="Arial" w:hAnsi="Arial" w:cs="Arial"/>
                <w:b/>
                <w:bCs/>
              </w:rPr>
            </w:pPr>
          </w:p>
        </w:tc>
        <w:tc>
          <w:tcPr>
            <w:tcW w:w="7938" w:type="dxa"/>
          </w:tcPr>
          <w:p w14:paraId="2C356293" w14:textId="31581BDC" w:rsidR="00616FA4" w:rsidRPr="004A25CF" w:rsidRDefault="00616FA4" w:rsidP="00616FA4">
            <w:pPr>
              <w:rPr>
                <w:rFonts w:ascii="Arial" w:hAnsi="Arial" w:cs="Arial"/>
                <w:b/>
                <w:bCs/>
                <w:iCs/>
                <w:u w:val="single"/>
              </w:rPr>
            </w:pPr>
            <w:r w:rsidRPr="004A25CF">
              <w:rPr>
                <w:rFonts w:ascii="Arial" w:hAnsi="Arial" w:cs="Arial"/>
                <w:b/>
                <w:bCs/>
                <w:iCs/>
                <w:u w:val="single"/>
              </w:rPr>
              <w:t xml:space="preserve">Professional Knowledge and Experience </w:t>
            </w:r>
          </w:p>
          <w:p w14:paraId="0CEC1BD6" w14:textId="77777777" w:rsidR="00991C34" w:rsidRPr="004A25CF" w:rsidRDefault="00991C34" w:rsidP="003B6B6F">
            <w:pPr>
              <w:pStyle w:val="ListParagraph"/>
              <w:numPr>
                <w:ilvl w:val="0"/>
                <w:numId w:val="22"/>
              </w:numPr>
              <w:rPr>
                <w:rFonts w:ascii="Arial" w:hAnsi="Arial" w:cs="Arial"/>
              </w:rPr>
            </w:pPr>
            <w:r w:rsidRPr="004A25CF">
              <w:rPr>
                <w:rFonts w:ascii="Arial" w:hAnsi="Arial" w:cs="Arial"/>
              </w:rPr>
              <w:t xml:space="preserve">Understanding and experience of medical education and research. </w:t>
            </w:r>
          </w:p>
          <w:p w14:paraId="42A9FB3C" w14:textId="77777777" w:rsidR="00991C34" w:rsidRPr="004A25CF" w:rsidRDefault="00991C34" w:rsidP="003B6B6F">
            <w:pPr>
              <w:pStyle w:val="ListParagraph"/>
              <w:numPr>
                <w:ilvl w:val="0"/>
                <w:numId w:val="22"/>
              </w:numPr>
              <w:rPr>
                <w:rFonts w:ascii="Arial" w:hAnsi="Arial" w:cs="Arial"/>
              </w:rPr>
            </w:pPr>
            <w:r w:rsidRPr="004A25CF">
              <w:rPr>
                <w:rFonts w:ascii="Arial" w:hAnsi="Arial" w:cs="Arial"/>
              </w:rPr>
              <w:t xml:space="preserve">A working knowledge of challenges and developments in medical education at a local and national level.  </w:t>
            </w:r>
          </w:p>
          <w:p w14:paraId="1C319693" w14:textId="42291783" w:rsidR="00991C34" w:rsidRPr="004A25CF" w:rsidRDefault="00991C34" w:rsidP="003B6B6F">
            <w:pPr>
              <w:pStyle w:val="ListParagraph"/>
              <w:numPr>
                <w:ilvl w:val="0"/>
                <w:numId w:val="22"/>
              </w:numPr>
              <w:rPr>
                <w:rFonts w:ascii="Arial" w:hAnsi="Arial" w:cs="Arial"/>
                <w:b/>
                <w:bCs/>
                <w:iCs/>
                <w:u w:val="single"/>
              </w:rPr>
            </w:pPr>
            <w:r w:rsidRPr="004A25CF">
              <w:rPr>
                <w:rFonts w:ascii="Arial" w:hAnsi="Arial" w:cs="Arial"/>
              </w:rPr>
              <w:t>An understanding of research strategy and governance, and be aware of national developments in clinical research</w:t>
            </w:r>
          </w:p>
          <w:p w14:paraId="05083EE5" w14:textId="7E8B9786" w:rsidR="00616FA4" w:rsidRPr="004A25CF" w:rsidRDefault="00616FA4" w:rsidP="003B6B6F">
            <w:pPr>
              <w:pStyle w:val="Default"/>
              <w:numPr>
                <w:ilvl w:val="0"/>
                <w:numId w:val="22"/>
              </w:numPr>
              <w:jc w:val="both"/>
              <w:rPr>
                <w:rFonts w:eastAsia="Times New Roman"/>
                <w:iCs/>
                <w:color w:val="auto"/>
                <w:sz w:val="20"/>
                <w:szCs w:val="20"/>
                <w:lang w:eastAsia="en-GB"/>
              </w:rPr>
            </w:pPr>
            <w:r w:rsidRPr="004A25CF">
              <w:rPr>
                <w:rFonts w:eastAsia="Times New Roman"/>
                <w:iCs/>
                <w:color w:val="auto"/>
                <w:sz w:val="20"/>
                <w:szCs w:val="20"/>
                <w:lang w:eastAsia="en-GB"/>
              </w:rPr>
              <w:t>Detailed knowledge of the issues and developments and current thinking in relation to best practice in health care policy and service delivery.</w:t>
            </w:r>
          </w:p>
          <w:p w14:paraId="4B096E84" w14:textId="77777777" w:rsidR="00616FA4" w:rsidRPr="004A25CF" w:rsidRDefault="00616FA4" w:rsidP="003B6B6F">
            <w:pPr>
              <w:numPr>
                <w:ilvl w:val="0"/>
                <w:numId w:val="22"/>
              </w:numPr>
              <w:jc w:val="both"/>
              <w:rPr>
                <w:rFonts w:ascii="Arial" w:hAnsi="Arial" w:cs="Arial"/>
                <w:lang w:val="en-IE"/>
              </w:rPr>
            </w:pPr>
            <w:r w:rsidRPr="004A25CF">
              <w:rPr>
                <w:rFonts w:ascii="Arial" w:hAnsi="Arial" w:cs="Arial"/>
                <w:lang w:val="en-IE"/>
              </w:rPr>
              <w:t>Knowledge of current public policy with regard to health system transformation</w:t>
            </w:r>
          </w:p>
          <w:p w14:paraId="43E1ABB9" w14:textId="77777777" w:rsidR="00616FA4" w:rsidRPr="004A25CF" w:rsidRDefault="00616FA4" w:rsidP="003B6B6F">
            <w:pPr>
              <w:numPr>
                <w:ilvl w:val="0"/>
                <w:numId w:val="22"/>
              </w:numPr>
              <w:jc w:val="both"/>
              <w:rPr>
                <w:rFonts w:ascii="Arial" w:hAnsi="Arial" w:cs="Arial"/>
                <w:lang w:val="en-IE"/>
              </w:rPr>
            </w:pPr>
            <w:r w:rsidRPr="004A25CF">
              <w:rPr>
                <w:rFonts w:ascii="Arial" w:hAnsi="Arial" w:cs="Arial"/>
                <w:lang w:val="en-IE"/>
              </w:rPr>
              <w:t>Knowledge of Irish Health Service structures and health service reform</w:t>
            </w:r>
          </w:p>
          <w:p w14:paraId="75C8207F" w14:textId="77777777" w:rsidR="00616FA4" w:rsidRPr="004A25CF" w:rsidRDefault="00616FA4" w:rsidP="003B6B6F">
            <w:pPr>
              <w:numPr>
                <w:ilvl w:val="0"/>
                <w:numId w:val="22"/>
              </w:numPr>
              <w:jc w:val="both"/>
              <w:rPr>
                <w:rFonts w:ascii="Arial" w:hAnsi="Arial" w:cs="Arial"/>
              </w:rPr>
            </w:pPr>
            <w:r w:rsidRPr="004A25CF">
              <w:rPr>
                <w:rFonts w:ascii="Arial" w:hAnsi="Arial" w:cs="Arial"/>
              </w:rPr>
              <w:t>Knowledge and understanding of the complexities of the health service and the interdependencies that contribute to their successful delivery.</w:t>
            </w:r>
          </w:p>
          <w:p w14:paraId="1993B0BC" w14:textId="77777777" w:rsidR="00616FA4" w:rsidRPr="004A25CF" w:rsidRDefault="00616FA4" w:rsidP="003B6B6F">
            <w:pPr>
              <w:numPr>
                <w:ilvl w:val="0"/>
                <w:numId w:val="22"/>
              </w:numPr>
              <w:jc w:val="both"/>
              <w:rPr>
                <w:rFonts w:ascii="Arial" w:hAnsi="Arial" w:cs="Arial"/>
                <w:lang w:val="en-IE"/>
              </w:rPr>
            </w:pPr>
            <w:r w:rsidRPr="004A25CF">
              <w:rPr>
                <w:rFonts w:ascii="Arial" w:hAnsi="Arial" w:cs="Arial"/>
                <w:lang w:val="en-IE"/>
              </w:rPr>
              <w:t>Developed understanding of people and culture relevant to the Irish Health and Social Care context.</w:t>
            </w:r>
          </w:p>
          <w:p w14:paraId="64F1FDE6" w14:textId="77777777" w:rsidR="00616FA4" w:rsidRPr="004A25CF" w:rsidRDefault="00616FA4" w:rsidP="003B6B6F">
            <w:pPr>
              <w:numPr>
                <w:ilvl w:val="0"/>
                <w:numId w:val="22"/>
              </w:numPr>
              <w:jc w:val="both"/>
              <w:rPr>
                <w:rFonts w:ascii="Arial" w:hAnsi="Arial" w:cs="Arial"/>
                <w:b/>
                <w:iCs/>
              </w:rPr>
            </w:pPr>
            <w:r w:rsidRPr="004A25CF">
              <w:rPr>
                <w:rFonts w:ascii="Arial" w:hAnsi="Arial" w:cs="Arial"/>
              </w:rPr>
              <w:t xml:space="preserve">A proven ability to develop, lead, manage and deliver effective strategies and programmes in line with </w:t>
            </w:r>
            <w:proofErr w:type="spellStart"/>
            <w:r w:rsidRPr="004A25CF">
              <w:rPr>
                <w:rFonts w:ascii="Arial" w:hAnsi="Arial" w:cs="Arial"/>
              </w:rPr>
              <w:t>Sláintecare</w:t>
            </w:r>
            <w:proofErr w:type="spellEnd"/>
            <w:r w:rsidRPr="004A25CF">
              <w:rPr>
                <w:rFonts w:ascii="Arial" w:hAnsi="Arial" w:cs="Arial"/>
              </w:rPr>
              <w:t>.</w:t>
            </w:r>
          </w:p>
          <w:p w14:paraId="32A64855" w14:textId="77777777" w:rsidR="00616FA4" w:rsidRPr="004A25CF" w:rsidRDefault="00616FA4" w:rsidP="003B6B6F">
            <w:pPr>
              <w:numPr>
                <w:ilvl w:val="0"/>
                <w:numId w:val="22"/>
              </w:numPr>
              <w:jc w:val="both"/>
              <w:rPr>
                <w:rFonts w:ascii="Arial" w:hAnsi="Arial" w:cs="Arial"/>
                <w:b/>
                <w:iCs/>
              </w:rPr>
            </w:pPr>
            <w:r w:rsidRPr="004A25CF">
              <w:rPr>
                <w:rFonts w:ascii="Arial" w:hAnsi="Arial" w:cs="Arial"/>
                <w:lang w:val="en-IE"/>
              </w:rPr>
              <w:t>Excellent IT and writing/editing skills to support development of resources to standards required at national and local levels, including the ability to produce professional reports.</w:t>
            </w:r>
          </w:p>
          <w:p w14:paraId="1ADC3900" w14:textId="171368D0" w:rsidR="000E5E98" w:rsidRPr="004A25CF" w:rsidRDefault="000E5E98" w:rsidP="000E5E98">
            <w:pPr>
              <w:jc w:val="both"/>
              <w:rPr>
                <w:rFonts w:ascii="Arial" w:hAnsi="Arial" w:cs="Arial"/>
                <w:b/>
              </w:rPr>
            </w:pPr>
          </w:p>
          <w:p w14:paraId="0D83761E" w14:textId="77777777" w:rsidR="000E5E98" w:rsidRPr="004A25CF" w:rsidRDefault="000E5E98" w:rsidP="000E5E98">
            <w:pPr>
              <w:rPr>
                <w:rFonts w:ascii="Arial" w:hAnsi="Arial" w:cs="Arial"/>
                <w:b/>
                <w:u w:val="single"/>
              </w:rPr>
            </w:pPr>
            <w:r w:rsidRPr="004A25CF">
              <w:rPr>
                <w:rFonts w:ascii="Arial" w:hAnsi="Arial" w:cs="Arial"/>
                <w:b/>
                <w:u w:val="single"/>
              </w:rPr>
              <w:t>Leadership &amp; Direction</w:t>
            </w:r>
          </w:p>
          <w:p w14:paraId="35B06B61" w14:textId="77777777" w:rsidR="003B6B6F" w:rsidRPr="004A25CF" w:rsidRDefault="003B6B6F" w:rsidP="004A25CF">
            <w:pPr>
              <w:pStyle w:val="ListParagraph"/>
              <w:numPr>
                <w:ilvl w:val="0"/>
                <w:numId w:val="39"/>
              </w:numPr>
              <w:rPr>
                <w:rFonts w:ascii="Arial" w:hAnsi="Arial" w:cs="Arial"/>
                <w:iCs/>
              </w:rPr>
            </w:pPr>
            <w:r w:rsidRPr="004A25CF">
              <w:rPr>
                <w:rFonts w:ascii="Arial" w:hAnsi="Arial" w:cs="Arial"/>
                <w:iCs/>
              </w:rPr>
              <w:t xml:space="preserve">An ability to work independently and as part of a structured collaborative team. </w:t>
            </w:r>
          </w:p>
          <w:p w14:paraId="4C14284D" w14:textId="77777777" w:rsidR="003B6B6F" w:rsidRPr="004A25CF" w:rsidRDefault="003B6B6F" w:rsidP="004A25CF">
            <w:pPr>
              <w:pStyle w:val="ListParagraph"/>
              <w:numPr>
                <w:ilvl w:val="0"/>
                <w:numId w:val="39"/>
              </w:numPr>
              <w:rPr>
                <w:rFonts w:ascii="Arial" w:hAnsi="Arial" w:cs="Arial"/>
                <w:iCs/>
              </w:rPr>
            </w:pPr>
            <w:r w:rsidRPr="004A25CF">
              <w:rPr>
                <w:rFonts w:ascii="Arial" w:hAnsi="Arial" w:cs="Arial"/>
                <w:iCs/>
              </w:rPr>
              <w:t xml:space="preserve">Leadership and team management skills, including the ability to work with multi-disciplinary team members and to adopt a flexible leadership style. </w:t>
            </w:r>
          </w:p>
          <w:p w14:paraId="3C5AF76D" w14:textId="77777777" w:rsidR="003B6B6F" w:rsidRPr="004A25CF" w:rsidRDefault="003B6B6F" w:rsidP="004A25CF">
            <w:pPr>
              <w:pStyle w:val="ListParagraph"/>
              <w:numPr>
                <w:ilvl w:val="0"/>
                <w:numId w:val="39"/>
              </w:numPr>
              <w:rPr>
                <w:rFonts w:ascii="Arial" w:hAnsi="Arial" w:cs="Arial"/>
                <w:iCs/>
              </w:rPr>
            </w:pPr>
            <w:r w:rsidRPr="004A25CF">
              <w:rPr>
                <w:rFonts w:ascii="Arial" w:hAnsi="Arial" w:cs="Arial"/>
                <w:iCs/>
              </w:rPr>
              <w:t>Have demonstrated effective leadership in a challenging environment including a track record of service innovation / improvements.</w:t>
            </w:r>
          </w:p>
          <w:p w14:paraId="08D2E831" w14:textId="77777777" w:rsidR="003B6B6F" w:rsidRPr="004A25CF" w:rsidRDefault="003B6B6F" w:rsidP="004A25CF">
            <w:pPr>
              <w:pStyle w:val="Default"/>
              <w:numPr>
                <w:ilvl w:val="0"/>
                <w:numId w:val="39"/>
              </w:numPr>
              <w:spacing w:after="27"/>
              <w:jc w:val="both"/>
              <w:rPr>
                <w:color w:val="auto"/>
                <w:sz w:val="20"/>
                <w:szCs w:val="20"/>
              </w:rPr>
            </w:pPr>
            <w:r w:rsidRPr="004A25CF">
              <w:rPr>
                <w:color w:val="auto"/>
                <w:sz w:val="20"/>
                <w:szCs w:val="20"/>
              </w:rPr>
              <w:t>Professionalism</w:t>
            </w:r>
          </w:p>
          <w:p w14:paraId="1E22603E" w14:textId="77777777" w:rsidR="003B6B6F" w:rsidRPr="004A25CF" w:rsidRDefault="003B6B6F" w:rsidP="004A25CF">
            <w:pPr>
              <w:pStyle w:val="ListParagraph"/>
              <w:numPr>
                <w:ilvl w:val="0"/>
                <w:numId w:val="39"/>
              </w:numPr>
              <w:rPr>
                <w:rFonts w:ascii="Arial" w:hAnsi="Arial" w:cs="Arial"/>
                <w:iCs/>
              </w:rPr>
            </w:pPr>
            <w:r w:rsidRPr="004A25CF">
              <w:rPr>
                <w:rFonts w:ascii="Arial" w:hAnsi="Arial" w:cs="Arial"/>
                <w:iCs/>
              </w:rPr>
              <w:t>Have the capacity to lead, organise and motivate staff to effectively function.</w:t>
            </w:r>
          </w:p>
          <w:p w14:paraId="27D2E618" w14:textId="77777777" w:rsidR="003B6B6F" w:rsidRPr="004A25CF" w:rsidRDefault="003B6B6F" w:rsidP="004A25CF">
            <w:pPr>
              <w:pStyle w:val="Default"/>
              <w:numPr>
                <w:ilvl w:val="0"/>
                <w:numId w:val="39"/>
              </w:numPr>
              <w:jc w:val="both"/>
              <w:rPr>
                <w:iCs/>
                <w:color w:val="auto"/>
                <w:sz w:val="20"/>
                <w:szCs w:val="20"/>
              </w:rPr>
            </w:pPr>
            <w:r w:rsidRPr="004A25CF">
              <w:rPr>
                <w:color w:val="auto"/>
                <w:sz w:val="20"/>
                <w:szCs w:val="20"/>
              </w:rPr>
              <w:t>Ability to maintain confidentiality</w:t>
            </w:r>
          </w:p>
          <w:p w14:paraId="42B0D837" w14:textId="77777777" w:rsidR="000E5E98" w:rsidRPr="004A25CF" w:rsidRDefault="000E5E98" w:rsidP="000E5E98">
            <w:pPr>
              <w:rPr>
                <w:rFonts w:ascii="Arial" w:hAnsi="Arial" w:cs="Arial"/>
                <w:b/>
              </w:rPr>
            </w:pPr>
          </w:p>
          <w:p w14:paraId="3DDF444B" w14:textId="66DB7CBC" w:rsidR="008E2610" w:rsidRPr="004A25CF" w:rsidRDefault="008E2610" w:rsidP="008E2610">
            <w:pPr>
              <w:spacing w:after="120"/>
              <w:rPr>
                <w:rFonts w:ascii="Arial" w:hAnsi="Arial" w:cs="Arial"/>
                <w:b/>
                <w:u w:val="single"/>
              </w:rPr>
            </w:pPr>
            <w:r w:rsidRPr="004A25CF">
              <w:rPr>
                <w:rFonts w:ascii="Arial" w:hAnsi="Arial" w:cs="Arial"/>
                <w:b/>
                <w:u w:val="single"/>
              </w:rPr>
              <w:t>Managing &amp; Delivering Results - Operational Excellence</w:t>
            </w:r>
          </w:p>
          <w:p w14:paraId="643B922A" w14:textId="77777777" w:rsidR="003B6B6F" w:rsidRPr="004A25CF" w:rsidRDefault="003B6B6F" w:rsidP="003B6B6F">
            <w:pPr>
              <w:pStyle w:val="ListParagraph"/>
              <w:numPr>
                <w:ilvl w:val="0"/>
                <w:numId w:val="38"/>
              </w:numPr>
              <w:contextualSpacing/>
              <w:rPr>
                <w:rFonts w:ascii="Arial" w:hAnsi="Arial" w:cs="Arial"/>
                <w:iCs/>
              </w:rPr>
            </w:pPr>
            <w:r w:rsidRPr="004A25CF">
              <w:rPr>
                <w:rFonts w:ascii="Arial" w:hAnsi="Arial" w:cs="Arial"/>
                <w:iCs/>
              </w:rPr>
              <w:t xml:space="preserve">A proven ability to prioritise, organise and schedule a wide variety of tasks </w:t>
            </w:r>
          </w:p>
          <w:p w14:paraId="5C634559" w14:textId="77777777" w:rsidR="003B6B6F" w:rsidRPr="004A25CF" w:rsidRDefault="003B6B6F" w:rsidP="003B6B6F">
            <w:pPr>
              <w:pStyle w:val="ListParagraph"/>
              <w:numPr>
                <w:ilvl w:val="0"/>
                <w:numId w:val="38"/>
              </w:numPr>
              <w:contextualSpacing/>
              <w:rPr>
                <w:rFonts w:ascii="Arial" w:hAnsi="Arial" w:cs="Arial"/>
                <w:iCs/>
              </w:rPr>
            </w:pPr>
            <w:r w:rsidRPr="004A25CF">
              <w:rPr>
                <w:rFonts w:ascii="Arial" w:hAnsi="Arial" w:cs="Arial"/>
                <w:iCs/>
              </w:rPr>
              <w:t>An ability to manage deadlines and effectively handle multiple tasks.</w:t>
            </w:r>
          </w:p>
          <w:p w14:paraId="67685D58" w14:textId="77777777" w:rsidR="003B6B6F" w:rsidRPr="004A25CF" w:rsidRDefault="003B6B6F" w:rsidP="003B6B6F">
            <w:pPr>
              <w:pStyle w:val="ListParagraph"/>
              <w:numPr>
                <w:ilvl w:val="0"/>
                <w:numId w:val="38"/>
              </w:numPr>
              <w:contextualSpacing/>
              <w:rPr>
                <w:rFonts w:ascii="Arial" w:hAnsi="Arial" w:cs="Arial"/>
                <w:iCs/>
              </w:rPr>
            </w:pPr>
            <w:r w:rsidRPr="004A25CF">
              <w:rPr>
                <w:rFonts w:ascii="Arial" w:hAnsi="Arial" w:cs="Arial"/>
                <w:iCs/>
              </w:rPr>
              <w:t>An ability to effectively adapt to changing sets of demands and work environments.</w:t>
            </w:r>
          </w:p>
          <w:p w14:paraId="29D1D608" w14:textId="77777777" w:rsidR="003B6B6F" w:rsidRPr="004A25CF" w:rsidRDefault="003B6B6F" w:rsidP="003B6B6F">
            <w:pPr>
              <w:pStyle w:val="ListParagraph"/>
              <w:numPr>
                <w:ilvl w:val="0"/>
                <w:numId w:val="38"/>
              </w:numPr>
              <w:contextualSpacing/>
              <w:rPr>
                <w:rFonts w:ascii="Arial" w:hAnsi="Arial" w:cs="Arial"/>
                <w:iCs/>
              </w:rPr>
            </w:pPr>
            <w:r w:rsidRPr="004A25CF">
              <w:rPr>
                <w:rFonts w:ascii="Arial" w:hAnsi="Arial" w:cs="Arial"/>
                <w:iCs/>
              </w:rPr>
              <w:t>Experience of developing an organisational culture that promotes clinical engagement in decision making and leading continuous change and improvement in services, encouraging the use of new clinical and service technologies.</w:t>
            </w:r>
          </w:p>
          <w:p w14:paraId="720CBB4F" w14:textId="77777777" w:rsidR="003B6B6F" w:rsidRPr="004A25CF" w:rsidRDefault="003B6B6F" w:rsidP="003B6B6F">
            <w:pPr>
              <w:pStyle w:val="ListParagraph"/>
              <w:numPr>
                <w:ilvl w:val="0"/>
                <w:numId w:val="38"/>
              </w:numPr>
              <w:contextualSpacing/>
              <w:rPr>
                <w:rFonts w:ascii="Arial" w:hAnsi="Arial" w:cs="Arial"/>
              </w:rPr>
            </w:pPr>
            <w:r w:rsidRPr="004A25CF">
              <w:rPr>
                <w:rFonts w:ascii="Arial" w:hAnsi="Arial" w:cs="Arial"/>
              </w:rPr>
              <w:t>Willingness and commitment to building an environment in which personal success is identified through programmatic leadership and strategic direction.</w:t>
            </w:r>
          </w:p>
          <w:p w14:paraId="6D7AADB2" w14:textId="77777777" w:rsidR="003B6B6F" w:rsidRPr="004A25CF" w:rsidRDefault="003B6B6F" w:rsidP="003B6B6F">
            <w:pPr>
              <w:pStyle w:val="Default"/>
              <w:numPr>
                <w:ilvl w:val="0"/>
                <w:numId w:val="38"/>
              </w:numPr>
              <w:spacing w:after="27"/>
              <w:jc w:val="both"/>
              <w:rPr>
                <w:color w:val="auto"/>
                <w:sz w:val="20"/>
                <w:szCs w:val="20"/>
              </w:rPr>
            </w:pPr>
            <w:r w:rsidRPr="004A25CF">
              <w:rPr>
                <w:color w:val="auto"/>
                <w:sz w:val="20"/>
                <w:szCs w:val="20"/>
              </w:rPr>
              <w:t xml:space="preserve">Evidence of effective planning and organising skills including awareness of resource management and importance of value for money </w:t>
            </w:r>
          </w:p>
          <w:p w14:paraId="16668A5D" w14:textId="77777777" w:rsidR="003B6B6F" w:rsidRPr="004A25CF" w:rsidRDefault="003B6B6F" w:rsidP="003B6B6F">
            <w:pPr>
              <w:pStyle w:val="Default"/>
              <w:numPr>
                <w:ilvl w:val="0"/>
                <w:numId w:val="38"/>
              </w:numPr>
              <w:spacing w:after="27"/>
              <w:jc w:val="both"/>
              <w:rPr>
                <w:color w:val="auto"/>
                <w:sz w:val="20"/>
                <w:szCs w:val="20"/>
              </w:rPr>
            </w:pPr>
            <w:r w:rsidRPr="004A25CF">
              <w:rPr>
                <w:color w:val="auto"/>
                <w:sz w:val="20"/>
                <w:szCs w:val="20"/>
              </w:rPr>
              <w:t xml:space="preserve">Adequately identifies, manages and reports on risk within area of responsibility </w:t>
            </w:r>
          </w:p>
          <w:p w14:paraId="76D6DFA2" w14:textId="77777777" w:rsidR="003B6B6F" w:rsidRPr="004A25CF" w:rsidRDefault="003B6B6F" w:rsidP="003B6B6F">
            <w:pPr>
              <w:pStyle w:val="ListParagraph"/>
              <w:numPr>
                <w:ilvl w:val="0"/>
                <w:numId w:val="38"/>
              </w:numPr>
              <w:contextualSpacing/>
              <w:rPr>
                <w:rFonts w:ascii="Arial" w:hAnsi="Arial" w:cs="Arial"/>
              </w:rPr>
            </w:pPr>
            <w:r w:rsidRPr="004A25CF">
              <w:rPr>
                <w:rFonts w:ascii="Arial" w:hAnsi="Arial" w:cs="Arial"/>
              </w:rPr>
              <w:t>Acceptance of, and comfort with, environments characterised by ambiguity, change management, continuous development and a requirement for flexible and creative approaches to resolution.</w:t>
            </w:r>
          </w:p>
          <w:p w14:paraId="0D4D2971" w14:textId="77777777" w:rsidR="003B6B6F" w:rsidRPr="004A25CF" w:rsidRDefault="003B6B6F" w:rsidP="008E2610">
            <w:pPr>
              <w:spacing w:after="120"/>
              <w:rPr>
                <w:rFonts w:ascii="Arial" w:hAnsi="Arial" w:cs="Arial"/>
                <w:b/>
                <w:u w:val="single"/>
              </w:rPr>
            </w:pPr>
          </w:p>
          <w:p w14:paraId="0ACBE43B" w14:textId="3EDCA067" w:rsidR="000E5E98" w:rsidRPr="004A25CF" w:rsidRDefault="000E5E98" w:rsidP="000E5E98">
            <w:pPr>
              <w:rPr>
                <w:rFonts w:ascii="Arial" w:hAnsi="Arial" w:cs="Arial"/>
                <w:b/>
                <w:u w:val="single"/>
              </w:rPr>
            </w:pPr>
            <w:r w:rsidRPr="004A25CF">
              <w:rPr>
                <w:rFonts w:ascii="Arial" w:hAnsi="Arial" w:cs="Arial"/>
                <w:b/>
                <w:u w:val="single"/>
              </w:rPr>
              <w:t>Critical Analysis &amp; Decision Making</w:t>
            </w:r>
          </w:p>
          <w:p w14:paraId="462AC807" w14:textId="77777777" w:rsidR="003B6B6F" w:rsidRPr="004A25CF" w:rsidRDefault="003B6B6F" w:rsidP="003B6B6F">
            <w:pPr>
              <w:numPr>
                <w:ilvl w:val="0"/>
                <w:numId w:val="38"/>
              </w:numPr>
              <w:rPr>
                <w:rFonts w:ascii="Arial" w:hAnsi="Arial" w:cs="Arial"/>
                <w:iCs/>
              </w:rPr>
            </w:pPr>
            <w:r w:rsidRPr="004A25CF">
              <w:rPr>
                <w:rFonts w:ascii="Arial" w:hAnsi="Arial" w:cs="Arial"/>
                <w:iCs/>
              </w:rPr>
              <w:t xml:space="preserve">Critical appraisal skills. </w:t>
            </w:r>
          </w:p>
          <w:p w14:paraId="72487BF2" w14:textId="77777777" w:rsidR="003B6B6F" w:rsidRPr="004A25CF" w:rsidRDefault="003B6B6F" w:rsidP="003B6B6F">
            <w:pPr>
              <w:numPr>
                <w:ilvl w:val="0"/>
                <w:numId w:val="38"/>
              </w:numPr>
              <w:rPr>
                <w:rFonts w:ascii="Arial" w:hAnsi="Arial" w:cs="Arial"/>
                <w:iCs/>
              </w:rPr>
            </w:pPr>
            <w:r w:rsidRPr="004A25CF">
              <w:rPr>
                <w:rFonts w:ascii="Arial" w:hAnsi="Arial" w:cs="Arial"/>
                <w:iCs/>
              </w:rPr>
              <w:t>Innovative thinking, with a strong service focused approach.</w:t>
            </w:r>
          </w:p>
          <w:p w14:paraId="61C7F716" w14:textId="77777777" w:rsidR="003B6B6F" w:rsidRPr="004A25CF" w:rsidRDefault="003B6B6F" w:rsidP="003B6B6F">
            <w:pPr>
              <w:numPr>
                <w:ilvl w:val="0"/>
                <w:numId w:val="38"/>
              </w:numPr>
              <w:rPr>
                <w:rFonts w:ascii="Arial" w:hAnsi="Arial" w:cs="Arial"/>
                <w:iCs/>
              </w:rPr>
            </w:pPr>
            <w:r w:rsidRPr="004A25CF">
              <w:rPr>
                <w:rFonts w:ascii="Arial" w:hAnsi="Arial" w:cs="Arial"/>
                <w:iCs/>
              </w:rPr>
              <w:t xml:space="preserve">The ability to think and act strategically and to articulate a clear sense of direction and vision to a wide audience. </w:t>
            </w:r>
          </w:p>
          <w:p w14:paraId="4F5EF0B7" w14:textId="77777777" w:rsidR="003B6B6F" w:rsidRPr="004A25CF" w:rsidRDefault="003B6B6F" w:rsidP="003B6B6F">
            <w:pPr>
              <w:pStyle w:val="ListParagraph"/>
              <w:numPr>
                <w:ilvl w:val="0"/>
                <w:numId w:val="38"/>
              </w:numPr>
              <w:rPr>
                <w:rFonts w:ascii="Arial" w:hAnsi="Arial" w:cs="Arial"/>
                <w:iCs/>
              </w:rPr>
            </w:pPr>
            <w:r w:rsidRPr="004A25CF">
              <w:rPr>
                <w:rFonts w:ascii="Arial" w:hAnsi="Arial" w:cs="Arial"/>
              </w:rPr>
              <w:t xml:space="preserve">Respect for autonomy and shared decision-making </w:t>
            </w:r>
          </w:p>
          <w:p w14:paraId="084581A3" w14:textId="77777777" w:rsidR="003B6B6F" w:rsidRPr="004A25CF" w:rsidRDefault="003B6B6F" w:rsidP="003B6B6F">
            <w:pPr>
              <w:pStyle w:val="ListParagraph"/>
              <w:numPr>
                <w:ilvl w:val="0"/>
                <w:numId w:val="38"/>
              </w:numPr>
              <w:rPr>
                <w:rFonts w:ascii="Arial" w:hAnsi="Arial" w:cs="Arial"/>
                <w:iCs/>
              </w:rPr>
            </w:pPr>
            <w:r w:rsidRPr="004A25CF">
              <w:rPr>
                <w:rFonts w:ascii="Arial" w:hAnsi="Arial" w:cs="Arial"/>
                <w:iCs/>
              </w:rPr>
              <w:t xml:space="preserve">Strong problem solving and analytical skills. </w:t>
            </w:r>
          </w:p>
          <w:p w14:paraId="064DAE6A" w14:textId="77777777" w:rsidR="000E5E98" w:rsidRPr="004A25CF" w:rsidRDefault="000E5E98" w:rsidP="000E5E98">
            <w:pPr>
              <w:rPr>
                <w:rFonts w:ascii="Arial" w:hAnsi="Arial" w:cs="Arial"/>
              </w:rPr>
            </w:pPr>
          </w:p>
          <w:p w14:paraId="6D28C3BD" w14:textId="1935719E" w:rsidR="000E5E98" w:rsidRPr="004A25CF" w:rsidRDefault="000E5E98" w:rsidP="000E5E98">
            <w:pPr>
              <w:rPr>
                <w:rFonts w:ascii="Arial" w:hAnsi="Arial" w:cs="Arial"/>
                <w:b/>
              </w:rPr>
            </w:pPr>
            <w:r w:rsidRPr="004A25CF">
              <w:rPr>
                <w:rFonts w:ascii="Arial" w:hAnsi="Arial" w:cs="Arial"/>
                <w:b/>
                <w:u w:val="single"/>
              </w:rPr>
              <w:t>Working with and Through Others</w:t>
            </w:r>
            <w:r w:rsidR="00991C34" w:rsidRPr="004A25CF">
              <w:rPr>
                <w:rFonts w:ascii="Arial" w:hAnsi="Arial" w:cs="Arial"/>
                <w:b/>
                <w:u w:val="single"/>
              </w:rPr>
              <w:t xml:space="preserve"> </w:t>
            </w:r>
            <w:r w:rsidR="00991C34" w:rsidRPr="004A25CF">
              <w:rPr>
                <w:rFonts w:ascii="Arial" w:hAnsi="Arial" w:cs="Arial"/>
                <w:b/>
                <w:bCs/>
                <w:iCs/>
                <w:u w:val="single"/>
              </w:rPr>
              <w:t>- Influencing to achieve</w:t>
            </w:r>
          </w:p>
          <w:p w14:paraId="4FEA2272" w14:textId="77777777" w:rsidR="000E5E98" w:rsidRPr="004A25CF" w:rsidRDefault="358BEAEB" w:rsidP="003B6B6F">
            <w:pPr>
              <w:numPr>
                <w:ilvl w:val="0"/>
                <w:numId w:val="22"/>
              </w:numPr>
              <w:rPr>
                <w:rFonts w:ascii="Arial" w:hAnsi="Arial" w:cs="Arial"/>
              </w:rPr>
            </w:pPr>
            <w:r w:rsidRPr="004A25CF">
              <w:rPr>
                <w:rFonts w:ascii="Arial" w:hAnsi="Arial" w:cs="Arial"/>
              </w:rPr>
              <w:t>C</w:t>
            </w:r>
            <w:r w:rsidR="79DF20AA" w:rsidRPr="004A25CF">
              <w:rPr>
                <w:rFonts w:ascii="Arial" w:hAnsi="Arial" w:cs="Arial"/>
              </w:rPr>
              <w:t>ommitted to building a professional network to remain up to date with and influence internal and external politics</w:t>
            </w:r>
          </w:p>
          <w:p w14:paraId="643841C2" w14:textId="77777777" w:rsidR="000E5E98" w:rsidRPr="004A25CF" w:rsidRDefault="19D94B82" w:rsidP="003B6B6F">
            <w:pPr>
              <w:numPr>
                <w:ilvl w:val="0"/>
                <w:numId w:val="22"/>
              </w:numPr>
              <w:rPr>
                <w:rFonts w:ascii="Arial" w:hAnsi="Arial" w:cs="Arial"/>
              </w:rPr>
            </w:pPr>
            <w:r w:rsidRPr="004A25CF">
              <w:rPr>
                <w:rFonts w:ascii="Arial" w:hAnsi="Arial" w:cs="Arial"/>
              </w:rPr>
              <w:t>C</w:t>
            </w:r>
            <w:r w:rsidR="79DF20AA" w:rsidRPr="004A25CF">
              <w:rPr>
                <w:rFonts w:ascii="Arial" w:hAnsi="Arial" w:cs="Arial"/>
              </w:rPr>
              <w:t>ommitted to working co-operatively with and influencing senior management colleagues to drive forward the designated agenda</w:t>
            </w:r>
          </w:p>
          <w:p w14:paraId="5D3FA137" w14:textId="77777777" w:rsidR="000E5E98" w:rsidRPr="004A25CF" w:rsidRDefault="574BEDBC" w:rsidP="003B6B6F">
            <w:pPr>
              <w:numPr>
                <w:ilvl w:val="0"/>
                <w:numId w:val="22"/>
              </w:numPr>
              <w:rPr>
                <w:rFonts w:ascii="Arial" w:hAnsi="Arial" w:cs="Arial"/>
              </w:rPr>
            </w:pPr>
            <w:r w:rsidRPr="004A25CF">
              <w:rPr>
                <w:rFonts w:ascii="Arial" w:hAnsi="Arial" w:cs="Arial"/>
              </w:rPr>
              <w:t>E</w:t>
            </w:r>
            <w:r w:rsidR="79DF20AA" w:rsidRPr="004A25CF">
              <w:rPr>
                <w:rFonts w:ascii="Arial" w:hAnsi="Arial" w:cs="Arial"/>
              </w:rPr>
              <w:t>xcellent interpersonal, networking &amp; influencing skills</w:t>
            </w:r>
          </w:p>
          <w:p w14:paraId="6D18B0D7" w14:textId="7966DCF7" w:rsidR="000E5E98" w:rsidRPr="004A25CF" w:rsidRDefault="000E5E98" w:rsidP="000E5E98">
            <w:pPr>
              <w:rPr>
                <w:rFonts w:ascii="Arial" w:hAnsi="Arial" w:cs="Arial"/>
              </w:rPr>
            </w:pPr>
          </w:p>
          <w:p w14:paraId="4BEE98BF" w14:textId="77777777" w:rsidR="00991C34" w:rsidRPr="004A25CF" w:rsidRDefault="00991C34" w:rsidP="00991C34">
            <w:pPr>
              <w:tabs>
                <w:tab w:val="left" w:pos="12"/>
              </w:tabs>
              <w:jc w:val="both"/>
              <w:rPr>
                <w:rFonts w:ascii="Arial" w:hAnsi="Arial" w:cs="Arial"/>
                <w:b/>
                <w:u w:val="single"/>
                <w:lang w:val="en-IE"/>
              </w:rPr>
            </w:pPr>
            <w:r w:rsidRPr="004A25CF">
              <w:rPr>
                <w:rFonts w:ascii="Arial" w:hAnsi="Arial" w:cs="Arial"/>
                <w:b/>
                <w:u w:val="single"/>
                <w:lang w:val="en-IE"/>
              </w:rPr>
              <w:t xml:space="preserve">Building Relationships / Communication </w:t>
            </w:r>
          </w:p>
          <w:p w14:paraId="1B66C037" w14:textId="77777777" w:rsidR="00991C34" w:rsidRPr="004A25CF" w:rsidRDefault="00991C34" w:rsidP="00991C34">
            <w:pPr>
              <w:rPr>
                <w:rFonts w:ascii="Arial" w:hAnsi="Arial" w:cs="Arial"/>
                <w:b/>
                <w:bCs/>
                <w:sz w:val="22"/>
                <w:szCs w:val="22"/>
              </w:rPr>
            </w:pPr>
          </w:p>
          <w:p w14:paraId="4FE8B5E0" w14:textId="77777777" w:rsidR="00991C34" w:rsidRPr="004A25CF" w:rsidRDefault="00991C34" w:rsidP="003B6B6F">
            <w:pPr>
              <w:numPr>
                <w:ilvl w:val="0"/>
                <w:numId w:val="22"/>
              </w:numPr>
              <w:jc w:val="both"/>
              <w:rPr>
                <w:rFonts w:ascii="Arial" w:hAnsi="Arial" w:cs="Arial"/>
                <w:iCs/>
              </w:rPr>
            </w:pPr>
            <w:r w:rsidRPr="004A25CF">
              <w:rPr>
                <w:rFonts w:ascii="Arial" w:hAnsi="Arial" w:cs="Arial"/>
                <w:lang w:val="en-IE"/>
              </w:rPr>
              <w:t>Possesses highly effective interpersonal and communication skills to establish and develop trust based, high-stake partnerships and relationships with a range of external partners and stakeholders.</w:t>
            </w:r>
          </w:p>
          <w:p w14:paraId="2D963F8C" w14:textId="77777777" w:rsidR="00991C34" w:rsidRPr="004A25CF" w:rsidRDefault="00991C34" w:rsidP="003B6B6F">
            <w:pPr>
              <w:numPr>
                <w:ilvl w:val="0"/>
                <w:numId w:val="22"/>
              </w:numPr>
              <w:jc w:val="both"/>
              <w:rPr>
                <w:rFonts w:ascii="Arial" w:hAnsi="Arial" w:cs="Arial"/>
                <w:iCs/>
              </w:rPr>
            </w:pPr>
            <w:r w:rsidRPr="004A25CF">
              <w:rPr>
                <w:rFonts w:ascii="Arial" w:hAnsi="Arial" w:cs="Arial"/>
                <w:iCs/>
              </w:rPr>
              <w:t>Has a strong focus on ability to achieve results through collaborative working.</w:t>
            </w:r>
          </w:p>
          <w:p w14:paraId="7810AA48" w14:textId="77777777" w:rsidR="00991C34" w:rsidRPr="004A25CF" w:rsidRDefault="00991C34" w:rsidP="003B6B6F">
            <w:pPr>
              <w:pStyle w:val="Default"/>
              <w:numPr>
                <w:ilvl w:val="0"/>
                <w:numId w:val="22"/>
              </w:numPr>
              <w:jc w:val="both"/>
              <w:rPr>
                <w:rFonts w:eastAsia="Times New Roman"/>
                <w:iCs/>
                <w:color w:val="auto"/>
                <w:sz w:val="20"/>
                <w:szCs w:val="20"/>
                <w:lang w:eastAsia="en-GB"/>
              </w:rPr>
            </w:pPr>
            <w:r w:rsidRPr="004A25CF">
              <w:rPr>
                <w:rFonts w:eastAsia="Times New Roman"/>
                <w:iCs/>
                <w:color w:val="auto"/>
                <w:sz w:val="20"/>
                <w:szCs w:val="20"/>
                <w:lang w:eastAsia="en-GB"/>
              </w:rPr>
              <w:t xml:space="preserve">Has the ability to explain, advocate and express facts and information clearly and convincingly in a manner that is sensitive to wider issues and has the ability to advocate for a position which allows for the ongoing improvement of services. </w:t>
            </w:r>
          </w:p>
          <w:p w14:paraId="326196DA" w14:textId="77777777" w:rsidR="00991C34" w:rsidRPr="004A25CF" w:rsidRDefault="00991C34" w:rsidP="003B6B6F">
            <w:pPr>
              <w:numPr>
                <w:ilvl w:val="0"/>
                <w:numId w:val="22"/>
              </w:numPr>
              <w:jc w:val="both"/>
              <w:rPr>
                <w:rFonts w:ascii="Arial" w:hAnsi="Arial" w:cs="Arial"/>
                <w:iCs/>
              </w:rPr>
            </w:pPr>
            <w:r w:rsidRPr="004A25CF">
              <w:rPr>
                <w:rFonts w:ascii="Arial" w:hAnsi="Arial" w:cs="Arial"/>
                <w:iCs/>
              </w:rPr>
              <w:t>Is committed to working co-operatively with and influencing senior management colleagues to drive forward the reform agenda.</w:t>
            </w:r>
          </w:p>
          <w:p w14:paraId="64E4E510" w14:textId="77777777" w:rsidR="00991C34" w:rsidRPr="004A25CF" w:rsidRDefault="00991C34" w:rsidP="00991C34">
            <w:pPr>
              <w:ind w:left="360"/>
              <w:rPr>
                <w:rFonts w:ascii="Arial" w:hAnsi="Arial" w:cs="Arial"/>
                <w:sz w:val="22"/>
                <w:szCs w:val="22"/>
              </w:rPr>
            </w:pPr>
          </w:p>
          <w:p w14:paraId="3C3475AC" w14:textId="77777777" w:rsidR="00991C34" w:rsidRPr="004A25CF" w:rsidRDefault="00991C34" w:rsidP="00991C34">
            <w:pPr>
              <w:rPr>
                <w:rFonts w:ascii="Arial" w:hAnsi="Arial" w:cs="Arial"/>
                <w:b/>
                <w:bCs/>
                <w:iCs/>
                <w:u w:val="single"/>
              </w:rPr>
            </w:pPr>
            <w:r w:rsidRPr="004A25CF">
              <w:rPr>
                <w:rFonts w:ascii="Arial" w:hAnsi="Arial" w:cs="Arial"/>
                <w:b/>
                <w:bCs/>
                <w:iCs/>
                <w:u w:val="single"/>
              </w:rPr>
              <w:t>Personal Commitment and Motivation</w:t>
            </w:r>
          </w:p>
          <w:p w14:paraId="43931FAD" w14:textId="6D42956D" w:rsidR="00991C34" w:rsidRPr="004A25CF" w:rsidRDefault="00991C34" w:rsidP="003B6B6F">
            <w:pPr>
              <w:numPr>
                <w:ilvl w:val="0"/>
                <w:numId w:val="22"/>
              </w:numPr>
              <w:jc w:val="both"/>
              <w:rPr>
                <w:rFonts w:ascii="Arial" w:hAnsi="Arial" w:cs="Arial"/>
                <w:iCs/>
              </w:rPr>
            </w:pPr>
            <w:r w:rsidRPr="004A25CF">
              <w:rPr>
                <w:rFonts w:ascii="Arial" w:hAnsi="Arial" w:cs="Arial"/>
                <w:iCs/>
              </w:rPr>
              <w:t xml:space="preserve">Is personally committed and motivated for the complex role of Regional Clinical Director </w:t>
            </w:r>
          </w:p>
          <w:p w14:paraId="7E3301AA" w14:textId="77777777" w:rsidR="00991C34" w:rsidRPr="004A25CF" w:rsidRDefault="00991C34" w:rsidP="003B6B6F">
            <w:pPr>
              <w:pStyle w:val="Default"/>
              <w:numPr>
                <w:ilvl w:val="0"/>
                <w:numId w:val="22"/>
              </w:numPr>
              <w:jc w:val="both"/>
              <w:rPr>
                <w:rFonts w:eastAsia="Times New Roman"/>
                <w:color w:val="auto"/>
                <w:sz w:val="20"/>
                <w:szCs w:val="20"/>
                <w:lang w:eastAsia="en-GB"/>
              </w:rPr>
            </w:pPr>
            <w:r w:rsidRPr="004A25CF">
              <w:rPr>
                <w:rFonts w:eastAsia="Times New Roman"/>
                <w:color w:val="auto"/>
                <w:sz w:val="20"/>
                <w:szCs w:val="20"/>
                <w:lang w:eastAsia="en-GB"/>
              </w:rPr>
              <w:t>Demonstrates a willingness to learn from experience and to identify opportunities to further grow and develop.</w:t>
            </w:r>
          </w:p>
          <w:p w14:paraId="12D726AE" w14:textId="77777777" w:rsidR="0046518F" w:rsidRPr="004A25CF" w:rsidRDefault="0046518F" w:rsidP="003B6B6F">
            <w:pPr>
              <w:pStyle w:val="Default"/>
              <w:numPr>
                <w:ilvl w:val="0"/>
                <w:numId w:val="22"/>
              </w:numPr>
              <w:jc w:val="both"/>
              <w:rPr>
                <w:rFonts w:eastAsia="Times New Roman"/>
                <w:color w:val="auto"/>
                <w:sz w:val="20"/>
                <w:szCs w:val="20"/>
                <w:lang w:eastAsia="en-GB"/>
              </w:rPr>
            </w:pPr>
            <w:r w:rsidRPr="004A25CF">
              <w:rPr>
                <w:iCs/>
                <w:color w:val="auto"/>
                <w:sz w:val="20"/>
                <w:szCs w:val="20"/>
              </w:rPr>
              <w:t>Be capable</w:t>
            </w:r>
            <w:r w:rsidRPr="004A25CF">
              <w:rPr>
                <w:color w:val="auto"/>
                <w:sz w:val="20"/>
                <w:szCs w:val="20"/>
              </w:rPr>
              <w:t xml:space="preserve"> of coping with competing demands without a diminution in performance</w:t>
            </w:r>
            <w:r w:rsidRPr="004A25CF">
              <w:rPr>
                <w:rFonts w:eastAsia="Times New Roman"/>
                <w:color w:val="auto"/>
                <w:sz w:val="20"/>
                <w:szCs w:val="20"/>
                <w:lang w:eastAsia="en-GB"/>
              </w:rPr>
              <w:t xml:space="preserve"> </w:t>
            </w:r>
          </w:p>
          <w:p w14:paraId="2CEFD5D6" w14:textId="3B10E969" w:rsidR="00991C34" w:rsidRPr="004A25CF" w:rsidRDefault="00991C34" w:rsidP="003B6B6F">
            <w:pPr>
              <w:pStyle w:val="Default"/>
              <w:numPr>
                <w:ilvl w:val="0"/>
                <w:numId w:val="22"/>
              </w:numPr>
              <w:jc w:val="both"/>
              <w:rPr>
                <w:rFonts w:eastAsia="Times New Roman"/>
                <w:color w:val="auto"/>
                <w:sz w:val="20"/>
                <w:szCs w:val="20"/>
                <w:lang w:eastAsia="en-GB"/>
              </w:rPr>
            </w:pPr>
            <w:r w:rsidRPr="004A25CF">
              <w:rPr>
                <w:rFonts w:eastAsia="Times New Roman"/>
                <w:color w:val="auto"/>
                <w:sz w:val="20"/>
                <w:szCs w:val="20"/>
                <w:lang w:eastAsia="en-GB"/>
              </w:rPr>
              <w:t>Demonstrate a patient/service user centred approach to provision of health and personal social services.</w:t>
            </w:r>
          </w:p>
          <w:p w14:paraId="07EB4637" w14:textId="77777777" w:rsidR="00991C34" w:rsidRPr="004A25CF" w:rsidRDefault="00991C34" w:rsidP="003B6B6F">
            <w:pPr>
              <w:numPr>
                <w:ilvl w:val="0"/>
                <w:numId w:val="22"/>
              </w:numPr>
              <w:jc w:val="both"/>
              <w:rPr>
                <w:rFonts w:ascii="Arial" w:hAnsi="Arial" w:cs="Arial"/>
                <w:iCs/>
              </w:rPr>
            </w:pPr>
            <w:r w:rsidRPr="004A25CF">
              <w:rPr>
                <w:rFonts w:ascii="Arial" w:hAnsi="Arial" w:cs="Arial"/>
              </w:rPr>
              <w:t>Demonstrates a strong willingness and ability to operate in the flexible</w:t>
            </w:r>
            <w:r w:rsidRPr="004A25CF">
              <w:rPr>
                <w:rFonts w:ascii="Arial" w:hAnsi="Arial" w:cs="Arial"/>
                <w:iCs/>
              </w:rPr>
              <w:t xml:space="preserve"> manner that is essential for the effective delivery of the role.</w:t>
            </w:r>
          </w:p>
          <w:p w14:paraId="7E7F5F88" w14:textId="1599B720" w:rsidR="000E5E98" w:rsidRPr="004A25CF" w:rsidRDefault="000E5E98" w:rsidP="004A25CF">
            <w:pPr>
              <w:pStyle w:val="ListParagraph"/>
              <w:widowControl w:val="0"/>
              <w:spacing w:before="7" w:line="251" w:lineRule="auto"/>
              <w:ind w:right="218"/>
              <w:contextualSpacing/>
              <w:rPr>
                <w:rFonts w:ascii="Arial" w:eastAsia="Verdana" w:hAnsi="Arial" w:cs="Arial"/>
                <w:strike/>
                <w:spacing w:val="2"/>
              </w:rPr>
            </w:pPr>
          </w:p>
        </w:tc>
      </w:tr>
      <w:tr w:rsidR="00616FA4" w:rsidRPr="00E766A5" w14:paraId="3D0B9097" w14:textId="77777777" w:rsidTr="7979AB75">
        <w:tc>
          <w:tcPr>
            <w:tcW w:w="2848" w:type="dxa"/>
          </w:tcPr>
          <w:p w14:paraId="2889B281" w14:textId="77777777" w:rsidR="00616FA4" w:rsidRPr="00F6254C" w:rsidRDefault="00616FA4" w:rsidP="00616FA4">
            <w:pPr>
              <w:rPr>
                <w:rFonts w:ascii="Arial" w:hAnsi="Arial" w:cs="Arial"/>
                <w:b/>
                <w:bCs/>
              </w:rPr>
            </w:pPr>
            <w:r w:rsidRPr="00F6254C">
              <w:rPr>
                <w:rFonts w:ascii="Arial" w:hAnsi="Arial" w:cs="Arial"/>
                <w:b/>
                <w:bCs/>
              </w:rPr>
              <w:lastRenderedPageBreak/>
              <w:t>Campaign Specific Selection Process</w:t>
            </w:r>
          </w:p>
          <w:p w14:paraId="4591CA77" w14:textId="77777777" w:rsidR="00616FA4" w:rsidRPr="00F6254C" w:rsidRDefault="00616FA4" w:rsidP="00616FA4">
            <w:pPr>
              <w:rPr>
                <w:rFonts w:ascii="Arial" w:hAnsi="Arial" w:cs="Arial"/>
                <w:b/>
                <w:bCs/>
              </w:rPr>
            </w:pPr>
          </w:p>
          <w:p w14:paraId="05111BA3" w14:textId="77777777" w:rsidR="00616FA4" w:rsidRPr="00F6254C" w:rsidRDefault="00616FA4" w:rsidP="00616FA4">
            <w:pPr>
              <w:rPr>
                <w:rFonts w:ascii="Arial" w:hAnsi="Arial" w:cs="Arial"/>
                <w:b/>
                <w:bCs/>
              </w:rPr>
            </w:pPr>
            <w:r w:rsidRPr="00F6254C">
              <w:rPr>
                <w:rFonts w:ascii="Arial" w:hAnsi="Arial" w:cs="Arial"/>
                <w:b/>
                <w:bCs/>
              </w:rPr>
              <w:t>Ranking/Shortlisting / Interview</w:t>
            </w:r>
          </w:p>
        </w:tc>
        <w:tc>
          <w:tcPr>
            <w:tcW w:w="7938" w:type="dxa"/>
          </w:tcPr>
          <w:p w14:paraId="183DB329" w14:textId="77777777" w:rsidR="00616FA4" w:rsidRPr="00F6254C" w:rsidRDefault="00616FA4" w:rsidP="00616FA4">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120EE9CA" w14:textId="77777777" w:rsidR="00616FA4" w:rsidRPr="00F6254C" w:rsidRDefault="00616FA4" w:rsidP="00616FA4">
            <w:pPr>
              <w:rPr>
                <w:rFonts w:ascii="Arial" w:hAnsi="Arial" w:cs="Arial"/>
              </w:rPr>
            </w:pPr>
          </w:p>
          <w:p w14:paraId="612B9F35" w14:textId="77777777" w:rsidR="00616FA4" w:rsidRPr="00F6254C" w:rsidRDefault="00616FA4" w:rsidP="00616FA4">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61879044" w14:textId="77777777" w:rsidR="00616FA4" w:rsidRPr="00F6254C" w:rsidRDefault="00616FA4" w:rsidP="00616FA4">
            <w:pPr>
              <w:rPr>
                <w:rFonts w:ascii="Arial" w:hAnsi="Arial" w:cs="Arial"/>
                <w:iCs/>
              </w:rPr>
            </w:pPr>
          </w:p>
          <w:p w14:paraId="28B65CA4" w14:textId="77777777" w:rsidR="00616FA4" w:rsidRDefault="00616FA4" w:rsidP="00616FA4">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7C5DFEF9" w14:textId="4F2D4F08" w:rsidR="00616FA4" w:rsidRPr="002E1335" w:rsidRDefault="00616FA4" w:rsidP="00616FA4">
            <w:pPr>
              <w:rPr>
                <w:rFonts w:ascii="Arial" w:hAnsi="Arial" w:cs="Arial"/>
                <w:iCs/>
                <w:highlight w:val="yellow"/>
              </w:rPr>
            </w:pPr>
          </w:p>
        </w:tc>
      </w:tr>
      <w:tr w:rsidR="000E5E98" w:rsidRPr="00FC4A19" w14:paraId="557FDC90" w14:textId="77777777" w:rsidTr="7979AB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848" w:type="dxa"/>
            <w:tcBorders>
              <w:top w:val="single" w:sz="2" w:space="0" w:color="auto"/>
              <w:left w:val="single" w:sz="2" w:space="0" w:color="auto"/>
              <w:bottom w:val="single" w:sz="2" w:space="0" w:color="auto"/>
              <w:right w:val="single" w:sz="2" w:space="0" w:color="auto"/>
            </w:tcBorders>
          </w:tcPr>
          <w:p w14:paraId="7FB6CDB0" w14:textId="77777777" w:rsidR="000E5E98" w:rsidRPr="009F3F3A" w:rsidRDefault="000E5E98" w:rsidP="000E5E98">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22FDDB2A" w14:textId="77777777" w:rsidR="000E5E98" w:rsidRPr="009F3F3A" w:rsidRDefault="000E5E98" w:rsidP="000E5E98">
            <w:pPr>
              <w:jc w:val="right"/>
              <w:rPr>
                <w:rFonts w:ascii="Arial" w:hAnsi="Arial" w:cs="Arial"/>
                <w:b/>
                <w:bCs/>
              </w:rPr>
            </w:pPr>
          </w:p>
        </w:tc>
        <w:tc>
          <w:tcPr>
            <w:tcW w:w="7938" w:type="dxa"/>
            <w:tcBorders>
              <w:top w:val="single" w:sz="2" w:space="0" w:color="auto"/>
              <w:left w:val="single" w:sz="2" w:space="0" w:color="auto"/>
              <w:bottom w:val="single" w:sz="2" w:space="0" w:color="auto"/>
              <w:right w:val="single" w:sz="2" w:space="0" w:color="auto"/>
            </w:tcBorders>
          </w:tcPr>
          <w:p w14:paraId="7FCDA868" w14:textId="77777777" w:rsidR="000E5E98" w:rsidRPr="009F3F3A" w:rsidRDefault="000E5E98" w:rsidP="000E5E98">
            <w:pPr>
              <w:rPr>
                <w:rFonts w:ascii="Arial" w:hAnsi="Arial" w:cs="Arial"/>
                <w:iCs/>
              </w:rPr>
            </w:pPr>
            <w:r w:rsidRPr="009F3F3A">
              <w:rPr>
                <w:rFonts w:ascii="Arial" w:hAnsi="Arial" w:cs="Arial"/>
                <w:iCs/>
              </w:rPr>
              <w:t>The HSE is an equal opportunities employer.</w:t>
            </w:r>
          </w:p>
          <w:p w14:paraId="0FC288EF" w14:textId="77777777" w:rsidR="000E5E98" w:rsidRPr="009F3F3A" w:rsidRDefault="000E5E98" w:rsidP="000E5E98">
            <w:pPr>
              <w:rPr>
                <w:rFonts w:ascii="Arial" w:hAnsi="Arial" w:cs="Arial"/>
                <w:color w:val="000000"/>
                <w:shd w:val="clear" w:color="auto" w:fill="FFFFFF"/>
              </w:rPr>
            </w:pPr>
          </w:p>
          <w:p w14:paraId="350BE2B6" w14:textId="77777777" w:rsidR="000E5E98" w:rsidRPr="009F3F3A" w:rsidRDefault="000E5E98" w:rsidP="000E5E98">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4052833" w14:textId="77777777" w:rsidR="000E5E98" w:rsidRPr="009F3F3A" w:rsidRDefault="000E5E98" w:rsidP="000E5E98">
            <w:pPr>
              <w:rPr>
                <w:rFonts w:ascii="Arial" w:hAnsi="Arial" w:cs="Arial"/>
                <w:color w:val="000000"/>
                <w:shd w:val="clear" w:color="auto" w:fill="FFFFFF"/>
              </w:rPr>
            </w:pPr>
          </w:p>
          <w:p w14:paraId="74E3FC53" w14:textId="77777777" w:rsidR="000E5E98" w:rsidRPr="009F3F3A" w:rsidRDefault="000E5E98" w:rsidP="000E5E98">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6953E726" w14:textId="77777777" w:rsidR="000E5E98" w:rsidRPr="009F3F3A" w:rsidRDefault="000E5E98" w:rsidP="000E5E98">
            <w:pPr>
              <w:rPr>
                <w:rFonts w:ascii="Arial" w:hAnsi="Arial" w:cs="Arial"/>
                <w:color w:val="000000"/>
                <w:shd w:val="clear" w:color="auto" w:fill="FFFFFF"/>
              </w:rPr>
            </w:pPr>
          </w:p>
          <w:p w14:paraId="52D78554" w14:textId="77777777" w:rsidR="000E5E98" w:rsidRPr="009F3F3A" w:rsidRDefault="000E5E98" w:rsidP="000E5E98">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122D044" w14:textId="77777777" w:rsidR="000E5E98" w:rsidRPr="009F3F3A" w:rsidRDefault="000E5E98" w:rsidP="000E5E98">
            <w:pPr>
              <w:rPr>
                <w:rFonts w:ascii="Arial" w:hAnsi="Arial" w:cs="Arial"/>
                <w:color w:val="000000"/>
                <w:shd w:val="clear" w:color="auto" w:fill="FFFFFF"/>
              </w:rPr>
            </w:pPr>
          </w:p>
          <w:p w14:paraId="1F9C97FF" w14:textId="77777777" w:rsidR="000E5E98" w:rsidRPr="009F3F3A" w:rsidRDefault="000E5E98" w:rsidP="000E5E98">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20"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616FA4" w:rsidRPr="00E766A5" w14:paraId="55602A62" w14:textId="77777777" w:rsidTr="7979AB75">
        <w:tc>
          <w:tcPr>
            <w:tcW w:w="2848" w:type="dxa"/>
          </w:tcPr>
          <w:p w14:paraId="253D72BB" w14:textId="77777777" w:rsidR="00616FA4" w:rsidRPr="00F6254C" w:rsidRDefault="00616FA4" w:rsidP="00616FA4">
            <w:pPr>
              <w:rPr>
                <w:rFonts w:ascii="Arial" w:hAnsi="Arial" w:cs="Arial"/>
                <w:b/>
                <w:bCs/>
              </w:rPr>
            </w:pPr>
            <w:r w:rsidRPr="00F6254C">
              <w:rPr>
                <w:rFonts w:ascii="Arial" w:hAnsi="Arial" w:cs="Arial"/>
                <w:b/>
                <w:bCs/>
              </w:rPr>
              <w:t>Code of Practice</w:t>
            </w:r>
          </w:p>
        </w:tc>
        <w:tc>
          <w:tcPr>
            <w:tcW w:w="7938" w:type="dxa"/>
          </w:tcPr>
          <w:p w14:paraId="3D3CBDD6" w14:textId="77777777" w:rsidR="00616FA4" w:rsidRPr="00F1442F" w:rsidRDefault="00616FA4" w:rsidP="00616FA4">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5E4B9AA6" w14:textId="77777777" w:rsidR="00616FA4" w:rsidRPr="00F1442F" w:rsidRDefault="00616FA4" w:rsidP="00616FA4">
            <w:pPr>
              <w:rPr>
                <w:rFonts w:ascii="Arial" w:hAnsi="Arial" w:cs="Arial"/>
              </w:rPr>
            </w:pPr>
          </w:p>
          <w:p w14:paraId="1578BF54" w14:textId="77777777" w:rsidR="00616FA4" w:rsidRPr="00F1442F" w:rsidRDefault="00616FA4" w:rsidP="00616FA4">
            <w:pPr>
              <w:shd w:val="clear" w:color="auto" w:fill="FFFFFF"/>
              <w:spacing w:line="276" w:lineRule="auto"/>
              <w:rPr>
                <w:rFonts w:ascii="Arial" w:hAnsi="Arial" w:cs="Arial"/>
                <w:color w:val="333333"/>
                <w:lang w:val="en-IE" w:eastAsia="en-IE"/>
              </w:rPr>
            </w:pPr>
            <w:r w:rsidRPr="00F1442F">
              <w:rPr>
                <w:rFonts w:ascii="Arial" w:hAnsi="Arial" w:cs="Arial"/>
              </w:rPr>
              <w:lastRenderedPageBreak/>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450B801" w14:textId="77777777" w:rsidR="00616FA4" w:rsidRPr="00F1442F" w:rsidRDefault="00616FA4" w:rsidP="00616FA4">
            <w:pPr>
              <w:ind w:firstLine="720"/>
              <w:rPr>
                <w:rFonts w:ascii="Arial" w:hAnsi="Arial" w:cs="Arial"/>
              </w:rPr>
            </w:pPr>
          </w:p>
          <w:p w14:paraId="37AFEAEF" w14:textId="77777777" w:rsidR="00616FA4" w:rsidRPr="00F1442F" w:rsidRDefault="00616FA4" w:rsidP="00616FA4">
            <w:pPr>
              <w:rPr>
                <w:rFonts w:ascii="Arial" w:hAnsi="Arial" w:cs="Arial"/>
                <w:lang w:val="en-IE" w:eastAsia="en-US"/>
              </w:rPr>
            </w:pPr>
            <w:r w:rsidRPr="00F1442F">
              <w:rPr>
                <w:rFonts w:ascii="Arial" w:hAnsi="Arial" w:cs="Arial"/>
              </w:rPr>
              <w:t xml:space="preserve">The CPSA Code of Practice can be accessed via </w:t>
            </w:r>
            <w:hyperlink r:id="rId21" w:history="1">
              <w:r w:rsidRPr="00F1442F">
                <w:rPr>
                  <w:rStyle w:val="Hyperlink"/>
                  <w:rFonts w:ascii="Arial" w:hAnsi="Arial" w:cs="Arial"/>
                </w:rPr>
                <w:t>https://www.cpsa.ie/</w:t>
              </w:r>
            </w:hyperlink>
            <w:r w:rsidRPr="00F1442F">
              <w:rPr>
                <w:rFonts w:ascii="Arial" w:hAnsi="Arial" w:cs="Arial"/>
              </w:rPr>
              <w:t>.</w:t>
            </w:r>
          </w:p>
          <w:p w14:paraId="44E9B8B7" w14:textId="77777777" w:rsidR="00616FA4" w:rsidRPr="00F1442F" w:rsidRDefault="00616FA4" w:rsidP="00616FA4">
            <w:pPr>
              <w:rPr>
                <w:rFonts w:ascii="Arial" w:hAnsi="Arial" w:cs="Arial"/>
              </w:rPr>
            </w:pPr>
          </w:p>
        </w:tc>
      </w:tr>
      <w:tr w:rsidR="000E5E98" w:rsidRPr="00E766A5" w14:paraId="4E67800D" w14:textId="77777777" w:rsidTr="7979AB75">
        <w:tc>
          <w:tcPr>
            <w:tcW w:w="10786" w:type="dxa"/>
            <w:gridSpan w:val="2"/>
          </w:tcPr>
          <w:p w14:paraId="6546CCA3" w14:textId="77777777" w:rsidR="000E5E98" w:rsidRPr="00F6254C" w:rsidRDefault="000E5E98" w:rsidP="000E5E98">
            <w:pPr>
              <w:rPr>
                <w:rFonts w:ascii="Arial" w:hAnsi="Arial" w:cs="Arial"/>
              </w:rPr>
            </w:pPr>
            <w:r w:rsidRPr="00F6254C">
              <w:rPr>
                <w:rFonts w:ascii="Arial" w:hAnsi="Arial" w:cs="Arial"/>
              </w:rPr>
              <w:lastRenderedPageBreak/>
              <w:t>The reform programme outlined for the Health Services may impact on this role and as structures change the Job Specification may be reviewed.</w:t>
            </w:r>
          </w:p>
          <w:p w14:paraId="68257DA7" w14:textId="77777777" w:rsidR="000E5E98" w:rsidRPr="00F6254C" w:rsidRDefault="000E5E98" w:rsidP="000E5E98">
            <w:pPr>
              <w:rPr>
                <w:rFonts w:ascii="Arial" w:hAnsi="Arial" w:cs="Arial"/>
              </w:rPr>
            </w:pPr>
          </w:p>
          <w:p w14:paraId="015253DA" w14:textId="77777777" w:rsidR="000E5E98" w:rsidRPr="00F6254C" w:rsidRDefault="000E5E98" w:rsidP="000E5E98">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73A852DB" w14:textId="77777777" w:rsidR="00AC0D37" w:rsidRDefault="00AC0D37" w:rsidP="009F3F3A">
      <w:pPr>
        <w:spacing w:after="200" w:line="276" w:lineRule="auto"/>
        <w:jc w:val="center"/>
        <w:rPr>
          <w:rFonts w:ascii="Arial" w:hAnsi="Arial" w:cs="Arial"/>
          <w:b/>
          <w:color w:val="000099"/>
        </w:rPr>
      </w:pPr>
    </w:p>
    <w:p w14:paraId="1B7F8296" w14:textId="77777777" w:rsidR="00C150A7" w:rsidRDefault="000D7B1C" w:rsidP="000D7B1C">
      <w:pPr>
        <w:spacing w:after="200" w:line="276" w:lineRule="auto"/>
        <w:rPr>
          <w:rFonts w:ascii="Arial" w:hAnsi="Arial" w:cs="Arial"/>
          <w:b/>
        </w:rPr>
      </w:pPr>
      <w:r>
        <w:rPr>
          <w:rFonts w:ascii="Arial" w:hAnsi="Arial" w:cs="Arial"/>
          <w:b/>
        </w:rPr>
        <w:br w:type="page"/>
      </w:r>
    </w:p>
    <w:p w14:paraId="2D5F0FBE" w14:textId="0B97CBCC" w:rsidR="00616FA4" w:rsidRDefault="00616FA4" w:rsidP="00616FA4">
      <w:pPr>
        <w:spacing w:after="200" w:line="276" w:lineRule="auto"/>
        <w:ind w:left="-993"/>
        <w:jc w:val="center"/>
        <w:rPr>
          <w:rFonts w:ascii="Arial" w:hAnsi="Arial" w:cs="Arial"/>
          <w:b/>
          <w:sz w:val="24"/>
          <w:szCs w:val="24"/>
        </w:rPr>
      </w:pPr>
      <w:r>
        <w:rPr>
          <w:noProof/>
          <w:lang w:val="en-IE" w:eastAsia="en-IE"/>
        </w:rPr>
        <w:lastRenderedPageBreak/>
        <w:drawing>
          <wp:anchor distT="0" distB="0" distL="114300" distR="114300" simplePos="0" relativeHeight="251658240" behindDoc="1" locked="0" layoutInCell="1" allowOverlap="1" wp14:anchorId="0112D9A2" wp14:editId="19966727">
            <wp:simplePos x="0" y="0"/>
            <wp:positionH relativeFrom="column">
              <wp:posOffset>-571500</wp:posOffset>
            </wp:positionH>
            <wp:positionV relativeFrom="paragraph">
              <wp:posOffset>0</wp:posOffset>
            </wp:positionV>
            <wp:extent cx="1249788" cy="1036410"/>
            <wp:effectExtent l="0" t="0" r="0" b="0"/>
            <wp:wrapTight wrapText="bothSides">
              <wp:wrapPolygon edited="0">
                <wp:start x="14159" y="1985"/>
                <wp:lineTo x="5268" y="3574"/>
                <wp:lineTo x="3293" y="4765"/>
                <wp:lineTo x="2305" y="16676"/>
                <wp:lineTo x="3293" y="19059"/>
                <wp:lineTo x="7244" y="19059"/>
                <wp:lineTo x="11195" y="18265"/>
                <wp:lineTo x="17451" y="16676"/>
                <wp:lineTo x="17122" y="15485"/>
                <wp:lineTo x="18768" y="10324"/>
                <wp:lineTo x="17780" y="9132"/>
                <wp:lineTo x="12512" y="9132"/>
                <wp:lineTo x="18110" y="5956"/>
                <wp:lineTo x="19756" y="4368"/>
                <wp:lineTo x="18110" y="1985"/>
                <wp:lineTo x="14159" y="1985"/>
              </wp:wrapPolygon>
            </wp:wrapTight>
            <wp:docPr id="1509173583" name="Picture 1509173583" descr="A green letter h and flam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173583" name="Picture 1509173583" descr="A green letter h and flames on a black backgroun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249788" cy="1036410"/>
                    </a:xfrm>
                    <a:prstGeom prst="rect">
                      <a:avLst/>
                    </a:prstGeom>
                  </pic:spPr>
                </pic:pic>
              </a:graphicData>
            </a:graphic>
          </wp:anchor>
        </w:drawing>
      </w:r>
    </w:p>
    <w:p w14:paraId="7BB02B93" w14:textId="47886100" w:rsidR="00616FA4" w:rsidRDefault="005718DF" w:rsidP="00CA1A14">
      <w:pPr>
        <w:spacing w:line="276" w:lineRule="auto"/>
        <w:ind w:left="-993"/>
        <w:jc w:val="center"/>
        <w:rPr>
          <w:rFonts w:ascii="Arial" w:hAnsi="Arial" w:cs="Arial"/>
          <w:b/>
          <w:sz w:val="24"/>
          <w:szCs w:val="24"/>
        </w:rPr>
      </w:pPr>
      <w:r w:rsidRPr="000D7B1C">
        <w:rPr>
          <w:rFonts w:ascii="Arial" w:hAnsi="Arial" w:cs="Arial"/>
          <w:b/>
          <w:sz w:val="24"/>
          <w:szCs w:val="24"/>
        </w:rPr>
        <w:t xml:space="preserve">Regional </w:t>
      </w:r>
      <w:r w:rsidR="00520047">
        <w:rPr>
          <w:rFonts w:ascii="Arial" w:hAnsi="Arial" w:cs="Arial"/>
          <w:b/>
          <w:sz w:val="24"/>
          <w:szCs w:val="24"/>
        </w:rPr>
        <w:t xml:space="preserve">Clinical </w:t>
      </w:r>
      <w:r w:rsidRPr="000D7B1C">
        <w:rPr>
          <w:rFonts w:ascii="Arial" w:hAnsi="Arial" w:cs="Arial"/>
          <w:b/>
          <w:sz w:val="24"/>
          <w:szCs w:val="24"/>
        </w:rPr>
        <w:t>Director</w:t>
      </w:r>
    </w:p>
    <w:p w14:paraId="3131C42C" w14:textId="2F5778EC" w:rsidR="00543F98" w:rsidRPr="000D7B1C" w:rsidRDefault="00543F98" w:rsidP="00CA1A14">
      <w:pPr>
        <w:spacing w:line="276" w:lineRule="auto"/>
        <w:ind w:left="-993"/>
        <w:jc w:val="center"/>
        <w:rPr>
          <w:rFonts w:ascii="Arial" w:hAnsi="Arial" w:cs="Arial"/>
          <w:b/>
          <w:sz w:val="24"/>
          <w:szCs w:val="24"/>
        </w:rPr>
      </w:pPr>
      <w:r w:rsidRPr="000D7B1C">
        <w:rPr>
          <w:rFonts w:ascii="Arial" w:hAnsi="Arial" w:cs="Arial"/>
          <w:b/>
          <w:sz w:val="24"/>
          <w:szCs w:val="24"/>
        </w:rPr>
        <w:t>Terms and Conditions of Employment</w:t>
      </w:r>
    </w:p>
    <w:p w14:paraId="5D3F9231"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FD16A6" w:rsidRPr="00E766A5" w14:paraId="55D1B528" w14:textId="77777777" w:rsidTr="00AC0D37">
        <w:tc>
          <w:tcPr>
            <w:tcW w:w="2523" w:type="dxa"/>
          </w:tcPr>
          <w:p w14:paraId="6AD84335" w14:textId="77777777" w:rsidR="00FD16A6" w:rsidRPr="00E766A5" w:rsidRDefault="00FD16A6" w:rsidP="00FD16A6">
            <w:pPr>
              <w:jc w:val="both"/>
              <w:rPr>
                <w:rFonts w:ascii="Arial" w:hAnsi="Arial" w:cs="Arial"/>
                <w:b/>
                <w:bCs/>
              </w:rPr>
            </w:pPr>
            <w:r w:rsidRPr="004A25CF">
              <w:rPr>
                <w:rFonts w:ascii="Arial" w:hAnsi="Arial" w:cs="Arial"/>
                <w:b/>
                <w:bCs/>
              </w:rPr>
              <w:t>Tenure</w:t>
            </w:r>
            <w:r w:rsidRPr="00E766A5">
              <w:rPr>
                <w:rFonts w:ascii="Arial" w:hAnsi="Arial" w:cs="Arial"/>
                <w:b/>
                <w:bCs/>
              </w:rPr>
              <w:t xml:space="preserve"> </w:t>
            </w:r>
          </w:p>
        </w:tc>
        <w:tc>
          <w:tcPr>
            <w:tcW w:w="8109" w:type="dxa"/>
          </w:tcPr>
          <w:p w14:paraId="6FA6F7E0" w14:textId="2BF4E4E3" w:rsidR="00FD16A6" w:rsidRPr="00572990" w:rsidRDefault="00FD16A6" w:rsidP="00FD16A6">
            <w:pPr>
              <w:tabs>
                <w:tab w:val="left" w:pos="-720"/>
                <w:tab w:val="left" w:pos="0"/>
                <w:tab w:val="left" w:pos="720"/>
              </w:tabs>
              <w:suppressAutoHyphens/>
              <w:jc w:val="both"/>
              <w:rPr>
                <w:rFonts w:ascii="Arial" w:hAnsi="Arial" w:cs="Arial"/>
                <w:spacing w:val="-3"/>
              </w:rPr>
            </w:pPr>
            <w:r w:rsidRPr="004A25CF">
              <w:rPr>
                <w:rFonts w:ascii="Arial" w:hAnsi="Arial" w:cs="Arial"/>
                <w:spacing w:val="-3"/>
              </w:rPr>
              <w:t>The current vacanc</w:t>
            </w:r>
            <w:r w:rsidR="00AF5159">
              <w:rPr>
                <w:rFonts w:ascii="Arial" w:hAnsi="Arial" w:cs="Arial"/>
                <w:spacing w:val="-3"/>
              </w:rPr>
              <w:t>ies</w:t>
            </w:r>
            <w:r w:rsidRPr="004A25CF">
              <w:rPr>
                <w:rFonts w:ascii="Arial" w:hAnsi="Arial" w:cs="Arial"/>
                <w:spacing w:val="-3"/>
              </w:rPr>
              <w:t xml:space="preserve"> available </w:t>
            </w:r>
            <w:r w:rsidR="00AF5159">
              <w:rPr>
                <w:rFonts w:ascii="Arial" w:hAnsi="Arial" w:cs="Arial"/>
                <w:spacing w:val="-3"/>
              </w:rPr>
              <w:t>are</w:t>
            </w:r>
            <w:bookmarkStart w:id="0" w:name="_GoBack"/>
            <w:bookmarkEnd w:id="0"/>
            <w:r w:rsidRPr="004A25CF">
              <w:rPr>
                <w:rFonts w:ascii="Arial" w:hAnsi="Arial" w:cs="Arial"/>
                <w:spacing w:val="-3"/>
              </w:rPr>
              <w:t xml:space="preserve"> for a </w:t>
            </w:r>
            <w:r w:rsidR="008405AF">
              <w:rPr>
                <w:rFonts w:ascii="Arial" w:hAnsi="Arial" w:cs="Arial"/>
                <w:spacing w:val="-3"/>
              </w:rPr>
              <w:t>duration of 3 years</w:t>
            </w:r>
            <w:r w:rsidRPr="004A25CF">
              <w:rPr>
                <w:rFonts w:ascii="Arial" w:hAnsi="Arial" w:cs="Arial"/>
                <w:spacing w:val="-3"/>
              </w:rPr>
              <w:t xml:space="preserve"> and part time (up to</w:t>
            </w:r>
            <w:r w:rsidR="00E91B0B" w:rsidRPr="004A25CF">
              <w:rPr>
                <w:rFonts w:ascii="Arial" w:hAnsi="Arial" w:cs="Arial"/>
                <w:spacing w:val="-3"/>
              </w:rPr>
              <w:t xml:space="preserve"> 0.6 WTE, with the remaining 0.4</w:t>
            </w:r>
            <w:r w:rsidRPr="004A25CF">
              <w:rPr>
                <w:rFonts w:ascii="Arial" w:hAnsi="Arial" w:cs="Arial"/>
                <w:spacing w:val="-3"/>
              </w:rPr>
              <w:t xml:space="preserve"> WTE on clinical activities).</w:t>
            </w:r>
            <w:r w:rsidRPr="00572990">
              <w:rPr>
                <w:rFonts w:ascii="Arial" w:hAnsi="Arial" w:cs="Arial"/>
                <w:spacing w:val="-3"/>
              </w:rPr>
              <w:t xml:space="preserve">  </w:t>
            </w:r>
          </w:p>
          <w:p w14:paraId="73804D19" w14:textId="77777777" w:rsidR="00FD16A6" w:rsidRPr="00572990" w:rsidRDefault="00FD16A6" w:rsidP="00FD16A6">
            <w:pPr>
              <w:tabs>
                <w:tab w:val="left" w:pos="-720"/>
                <w:tab w:val="left" w:pos="0"/>
                <w:tab w:val="left" w:pos="720"/>
              </w:tabs>
              <w:suppressAutoHyphens/>
              <w:jc w:val="both"/>
              <w:rPr>
                <w:rFonts w:ascii="Arial" w:hAnsi="Arial" w:cs="Arial"/>
                <w:spacing w:val="-3"/>
              </w:rPr>
            </w:pPr>
          </w:p>
          <w:p w14:paraId="1C1ABAAF" w14:textId="69F3B922" w:rsidR="00FD16A6" w:rsidRPr="00572990" w:rsidRDefault="00FD16A6" w:rsidP="00FD16A6">
            <w:pPr>
              <w:tabs>
                <w:tab w:val="left" w:pos="-720"/>
                <w:tab w:val="left" w:pos="0"/>
                <w:tab w:val="left" w:pos="720"/>
              </w:tabs>
              <w:suppressAutoHyphens/>
              <w:jc w:val="both"/>
              <w:rPr>
                <w:rFonts w:ascii="Arial" w:hAnsi="Arial" w:cs="Arial"/>
                <w:spacing w:val="-3"/>
              </w:rPr>
            </w:pPr>
            <w:r w:rsidRPr="00572990">
              <w:rPr>
                <w:rFonts w:ascii="Arial" w:hAnsi="Arial" w:cs="Arial"/>
                <w:spacing w:val="-3"/>
              </w:rPr>
              <w:t xml:space="preserve">The </w:t>
            </w:r>
            <w:r>
              <w:rPr>
                <w:rFonts w:ascii="Arial" w:hAnsi="Arial" w:cs="Arial"/>
                <w:spacing w:val="-3"/>
              </w:rPr>
              <w:t>post</w:t>
            </w:r>
            <w:r w:rsidRPr="00572990">
              <w:rPr>
                <w:rFonts w:ascii="Arial" w:hAnsi="Arial" w:cs="Arial"/>
                <w:spacing w:val="-3"/>
              </w:rPr>
              <w:t xml:space="preserve"> is pensionable. A panel may be created from which specified purpose vacancies </w:t>
            </w:r>
            <w:r w:rsidR="00CA1A14" w:rsidRPr="00572990">
              <w:rPr>
                <w:rFonts w:ascii="Arial" w:hAnsi="Arial" w:cs="Arial"/>
                <w:spacing w:val="-3"/>
              </w:rPr>
              <w:t>of part</w:t>
            </w:r>
            <w:r w:rsidRPr="00572990">
              <w:rPr>
                <w:rFonts w:ascii="Arial" w:hAnsi="Arial" w:cs="Arial"/>
                <w:spacing w:val="-3"/>
              </w:rPr>
              <w:t xml:space="preserve"> time duration may be filled. The tenure of these posts will be indicated at “expression of interest” stage. </w:t>
            </w:r>
          </w:p>
          <w:p w14:paraId="48789621" w14:textId="77777777" w:rsidR="00FD16A6" w:rsidRPr="00572990" w:rsidRDefault="00FD16A6" w:rsidP="00FD16A6">
            <w:pPr>
              <w:tabs>
                <w:tab w:val="left" w:pos="-720"/>
                <w:tab w:val="left" w:pos="0"/>
                <w:tab w:val="left" w:pos="720"/>
              </w:tabs>
              <w:suppressAutoHyphens/>
              <w:jc w:val="both"/>
              <w:rPr>
                <w:rFonts w:ascii="Arial" w:hAnsi="Arial" w:cs="Arial"/>
                <w:spacing w:val="-3"/>
              </w:rPr>
            </w:pPr>
          </w:p>
          <w:p w14:paraId="55243F90" w14:textId="77777777" w:rsidR="00FD16A6" w:rsidRPr="00572990" w:rsidRDefault="00FD16A6" w:rsidP="00FD16A6">
            <w:pPr>
              <w:tabs>
                <w:tab w:val="left" w:pos="-720"/>
                <w:tab w:val="left" w:pos="0"/>
                <w:tab w:val="left" w:pos="720"/>
              </w:tabs>
              <w:suppressAutoHyphens/>
              <w:jc w:val="both"/>
              <w:rPr>
                <w:rFonts w:ascii="Arial" w:hAnsi="Arial" w:cs="Arial"/>
                <w:spacing w:val="-3"/>
              </w:rPr>
            </w:pPr>
            <w:r w:rsidRPr="00572990">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0D6AD09C" w14:textId="77777777" w:rsidR="00FD16A6" w:rsidRPr="00E766A5" w:rsidRDefault="00FD16A6" w:rsidP="00FD16A6">
            <w:pPr>
              <w:tabs>
                <w:tab w:val="left" w:pos="-720"/>
                <w:tab w:val="left" w:pos="0"/>
                <w:tab w:val="left" w:pos="720"/>
              </w:tabs>
              <w:suppressAutoHyphens/>
              <w:jc w:val="both"/>
              <w:rPr>
                <w:rFonts w:ascii="Arial" w:hAnsi="Arial" w:cs="Arial"/>
                <w:spacing w:val="-3"/>
              </w:rPr>
            </w:pPr>
          </w:p>
        </w:tc>
      </w:tr>
      <w:tr w:rsidR="00FD16A6" w:rsidRPr="00E766A5" w14:paraId="1599ABCD" w14:textId="77777777" w:rsidTr="00AC0D37">
        <w:tc>
          <w:tcPr>
            <w:tcW w:w="2523" w:type="dxa"/>
          </w:tcPr>
          <w:p w14:paraId="691F9A1E" w14:textId="77777777" w:rsidR="00FD16A6" w:rsidRPr="00E766A5" w:rsidRDefault="00FD16A6" w:rsidP="00FD16A6">
            <w:pPr>
              <w:jc w:val="both"/>
              <w:rPr>
                <w:rFonts w:ascii="Arial" w:hAnsi="Arial" w:cs="Arial"/>
                <w:b/>
                <w:bCs/>
              </w:rPr>
            </w:pPr>
            <w:r w:rsidRPr="00E766A5">
              <w:rPr>
                <w:rFonts w:ascii="Arial" w:hAnsi="Arial" w:cs="Arial"/>
                <w:b/>
                <w:bCs/>
              </w:rPr>
              <w:t xml:space="preserve">Remuneration </w:t>
            </w:r>
          </w:p>
        </w:tc>
        <w:tc>
          <w:tcPr>
            <w:tcW w:w="8109" w:type="dxa"/>
          </w:tcPr>
          <w:p w14:paraId="669543C3" w14:textId="619D4AF4" w:rsidR="00AF5159" w:rsidRPr="00B75C6B" w:rsidRDefault="00AF5159" w:rsidP="00FD16A6">
            <w:pPr>
              <w:jc w:val="both"/>
              <w:rPr>
                <w:rFonts w:ascii="Arial" w:hAnsi="Arial" w:cs="Arial"/>
              </w:rPr>
            </w:pPr>
            <w:r w:rsidRPr="00B75C6B">
              <w:rPr>
                <w:rFonts w:ascii="Arial" w:hAnsi="Arial" w:cs="Arial"/>
              </w:rPr>
              <w:t xml:space="preserve">Clinical Consultant </w:t>
            </w:r>
            <w:r w:rsidR="00B75C6B" w:rsidRPr="00B75C6B">
              <w:rPr>
                <w:rFonts w:ascii="Arial" w:hAnsi="Arial" w:cs="Arial"/>
              </w:rPr>
              <w:t xml:space="preserve">as at </w:t>
            </w:r>
            <w:r w:rsidRPr="00B75C6B">
              <w:rPr>
                <w:rFonts w:ascii="Arial" w:hAnsi="Arial" w:cs="Arial"/>
              </w:rPr>
              <w:t>01/01/2024</w:t>
            </w:r>
          </w:p>
          <w:p w14:paraId="42BC3ACA" w14:textId="77777777" w:rsidR="00B75C6B" w:rsidRPr="00B75C6B" w:rsidRDefault="00B75C6B" w:rsidP="00FD16A6">
            <w:pPr>
              <w:jc w:val="both"/>
              <w:rPr>
                <w:rFonts w:ascii="Arial" w:hAnsi="Arial" w:cs="Arial"/>
              </w:rPr>
            </w:pPr>
          </w:p>
          <w:p w14:paraId="62CF4B52" w14:textId="247918D9" w:rsidR="00E91B0B" w:rsidRPr="00B75C6B" w:rsidRDefault="00AF5159" w:rsidP="00FD16A6">
            <w:pPr>
              <w:jc w:val="both"/>
              <w:rPr>
                <w:rFonts w:ascii="Arial" w:hAnsi="Arial" w:cs="Arial"/>
              </w:rPr>
            </w:pPr>
            <w:r w:rsidRPr="00B75C6B">
              <w:rPr>
                <w:rFonts w:ascii="Arial" w:hAnsi="Arial" w:cs="Arial"/>
              </w:rPr>
              <w:t xml:space="preserve">€222,215 €234,225 €246,906 </w:t>
            </w:r>
            <w:r w:rsidR="00B75C6B" w:rsidRPr="00B75C6B">
              <w:rPr>
                <w:rFonts w:ascii="Arial" w:hAnsi="Arial" w:cs="Arial"/>
              </w:rPr>
              <w:t>€</w:t>
            </w:r>
            <w:r w:rsidRPr="00B75C6B">
              <w:rPr>
                <w:rFonts w:ascii="Arial" w:hAnsi="Arial" w:cs="Arial"/>
              </w:rPr>
              <w:t xml:space="preserve">253,579 </w:t>
            </w:r>
            <w:r w:rsidR="00B75C6B" w:rsidRPr="00B75C6B">
              <w:rPr>
                <w:rFonts w:ascii="Arial" w:hAnsi="Arial" w:cs="Arial"/>
              </w:rPr>
              <w:t>€</w:t>
            </w:r>
            <w:r w:rsidRPr="00B75C6B">
              <w:rPr>
                <w:rFonts w:ascii="Arial" w:hAnsi="Arial" w:cs="Arial"/>
              </w:rPr>
              <w:t xml:space="preserve">260,251 </w:t>
            </w:r>
            <w:r w:rsidR="00B75C6B" w:rsidRPr="00B75C6B">
              <w:rPr>
                <w:rFonts w:ascii="Arial" w:hAnsi="Arial" w:cs="Arial"/>
              </w:rPr>
              <w:t>€</w:t>
            </w:r>
            <w:r w:rsidRPr="00B75C6B">
              <w:rPr>
                <w:rFonts w:ascii="Arial" w:hAnsi="Arial" w:cs="Arial"/>
              </w:rPr>
              <w:t>266,925</w:t>
            </w:r>
          </w:p>
          <w:p w14:paraId="0A586C60" w14:textId="77777777" w:rsidR="00B75C6B" w:rsidRPr="00B75C6B" w:rsidRDefault="00B75C6B" w:rsidP="00FD16A6">
            <w:pPr>
              <w:jc w:val="both"/>
              <w:rPr>
                <w:rFonts w:ascii="Arial" w:hAnsi="Arial" w:cs="Arial"/>
              </w:rPr>
            </w:pPr>
          </w:p>
          <w:p w14:paraId="4808CD91" w14:textId="7D42568B" w:rsidR="00E91B0B" w:rsidRPr="00B75C6B" w:rsidRDefault="00AF5159" w:rsidP="00FD16A6">
            <w:pPr>
              <w:jc w:val="both"/>
              <w:rPr>
                <w:rFonts w:ascii="Arial" w:hAnsi="Arial" w:cs="Arial"/>
              </w:rPr>
            </w:pPr>
            <w:r w:rsidRPr="00B75C6B">
              <w:rPr>
                <w:rFonts w:ascii="Arial" w:hAnsi="Arial" w:cs="Arial"/>
              </w:rPr>
              <w:t>Clinical Director’s Allowance €55,614</w:t>
            </w:r>
          </w:p>
          <w:p w14:paraId="74FF111F" w14:textId="77777777" w:rsidR="00B75C6B" w:rsidRPr="00B75C6B" w:rsidRDefault="00B75C6B" w:rsidP="00FD16A6">
            <w:pPr>
              <w:jc w:val="both"/>
              <w:rPr>
                <w:rFonts w:ascii="Arial" w:hAnsi="Arial" w:cs="Arial"/>
              </w:rPr>
            </w:pPr>
          </w:p>
          <w:p w14:paraId="1823B607" w14:textId="458986E5" w:rsidR="00FD16A6" w:rsidRDefault="00FD16A6" w:rsidP="00FD16A6">
            <w:pPr>
              <w:jc w:val="both"/>
              <w:rPr>
                <w:rFonts w:ascii="Arial" w:hAnsi="Arial" w:cs="Arial"/>
              </w:rPr>
            </w:pPr>
            <w:r w:rsidRPr="00E91B0B">
              <w:rPr>
                <w:rFonts w:ascii="Arial" w:hAnsi="Arial" w:cs="Arial"/>
              </w:rPr>
              <w:t>The post holder if not already on a POCC will be required to switch to the POCC and will be paid at that salary + the allowance for Clinical Director as specified in the Terms of the POCC CD allowance in addition to current POCC Consultant</w:t>
            </w:r>
            <w:r>
              <w:rPr>
                <w:rFonts w:ascii="Arial" w:hAnsi="Arial" w:cs="Arial"/>
              </w:rPr>
              <w:t xml:space="preserve"> </w:t>
            </w:r>
          </w:p>
          <w:p w14:paraId="170ADF70" w14:textId="3F8DF623" w:rsidR="00FD16A6" w:rsidRDefault="00FD16A6" w:rsidP="00FD16A6">
            <w:pPr>
              <w:jc w:val="both"/>
              <w:rPr>
                <w:rFonts w:ascii="Arial" w:hAnsi="Arial" w:cs="Arial"/>
              </w:rPr>
            </w:pPr>
          </w:p>
          <w:p w14:paraId="2D623065" w14:textId="2D0AEBF5" w:rsidR="00FD16A6" w:rsidRPr="00572990" w:rsidRDefault="00FD16A6" w:rsidP="00FD16A6">
            <w:pPr>
              <w:jc w:val="both"/>
              <w:rPr>
                <w:rStyle w:val="Hyperlink"/>
                <w:rFonts w:ascii="Arial" w:hAnsi="Arial" w:cs="Arial"/>
                <w:bCs/>
                <w:iCs/>
              </w:rPr>
            </w:pPr>
            <w:r>
              <w:rPr>
                <w:rFonts w:ascii="Arial" w:hAnsi="Arial" w:cs="Arial"/>
              </w:rPr>
              <w:t>Salary</w:t>
            </w:r>
            <w:r w:rsidRPr="00572990">
              <w:rPr>
                <w:rFonts w:ascii="Arial" w:hAnsi="Arial" w:cs="Arial"/>
              </w:rPr>
              <w:t xml:space="preserve"> Scales are updated periodically and the most up to date versions can be found here:</w:t>
            </w:r>
            <w:r w:rsidRPr="00572990">
              <w:rPr>
                <w:rFonts w:ascii="Arial" w:hAnsi="Arial" w:cs="Arial"/>
                <w:bCs/>
                <w:iCs/>
              </w:rPr>
              <w:t xml:space="preserve"> </w:t>
            </w:r>
            <w:hyperlink r:id="rId23" w:history="1">
              <w:r w:rsidRPr="00572990">
                <w:rPr>
                  <w:rStyle w:val="Hyperlink"/>
                  <w:rFonts w:ascii="Arial" w:hAnsi="Arial" w:cs="Arial"/>
                  <w:bCs/>
                  <w:iCs/>
                </w:rPr>
                <w:t>https://healthservice.hse.ie/staff/benefits-services/pay/pay-scales.html</w:t>
              </w:r>
            </w:hyperlink>
          </w:p>
          <w:p w14:paraId="2AE75441" w14:textId="77777777" w:rsidR="00FD16A6" w:rsidRPr="00572990" w:rsidRDefault="00FD16A6" w:rsidP="00FD16A6">
            <w:pPr>
              <w:jc w:val="both"/>
              <w:rPr>
                <w:rFonts w:ascii="Arial" w:hAnsi="Arial" w:cs="Arial"/>
              </w:rPr>
            </w:pPr>
          </w:p>
          <w:p w14:paraId="079818FC" w14:textId="77777777" w:rsidR="00FD16A6" w:rsidRPr="00572990" w:rsidRDefault="00FD16A6" w:rsidP="00FD16A6">
            <w:pPr>
              <w:jc w:val="both"/>
              <w:rPr>
                <w:rFonts w:ascii="Arial" w:hAnsi="Arial" w:cs="Arial"/>
              </w:rPr>
            </w:pPr>
            <w:r w:rsidRPr="00572990">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50FD0445" w14:textId="77777777" w:rsidR="00FD16A6" w:rsidRPr="00E766A5" w:rsidRDefault="00FD16A6" w:rsidP="00FD16A6">
            <w:pPr>
              <w:jc w:val="both"/>
              <w:rPr>
                <w:rFonts w:ascii="Arial" w:hAnsi="Arial" w:cs="Arial"/>
              </w:rPr>
            </w:pPr>
          </w:p>
        </w:tc>
      </w:tr>
      <w:tr w:rsidR="00543F98" w:rsidRPr="00E766A5" w14:paraId="65CDB11C" w14:textId="77777777" w:rsidTr="00AC0D37">
        <w:tc>
          <w:tcPr>
            <w:tcW w:w="2523" w:type="dxa"/>
          </w:tcPr>
          <w:p w14:paraId="43609E0E"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6C9C5CF8" w14:textId="77777777" w:rsidR="00543F98" w:rsidRPr="00E766A5" w:rsidRDefault="00543F98" w:rsidP="005F595E">
            <w:pPr>
              <w:jc w:val="both"/>
              <w:rPr>
                <w:rFonts w:ascii="Arial" w:hAnsi="Arial" w:cs="Arial"/>
                <w:b/>
                <w:bCs/>
              </w:rPr>
            </w:pPr>
          </w:p>
        </w:tc>
        <w:tc>
          <w:tcPr>
            <w:tcW w:w="8109" w:type="dxa"/>
          </w:tcPr>
          <w:p w14:paraId="45A786C9" w14:textId="77777777" w:rsidR="00543F98"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6EAAE0D" w14:textId="77777777" w:rsidR="00176071" w:rsidRPr="00176071" w:rsidRDefault="00176071" w:rsidP="005F595E">
            <w:pPr>
              <w:jc w:val="both"/>
              <w:rPr>
                <w:rFonts w:ascii="Arial" w:hAnsi="Arial" w:cs="Arial"/>
              </w:rPr>
            </w:pPr>
          </w:p>
          <w:p w14:paraId="34240B2E"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6864228E" w14:textId="77777777" w:rsidTr="00AC0D37">
        <w:tc>
          <w:tcPr>
            <w:tcW w:w="2523" w:type="dxa"/>
          </w:tcPr>
          <w:p w14:paraId="1F10715D"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54D9CFBB"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430315B2" w14:textId="77777777" w:rsidR="00543F98" w:rsidRPr="00E766A5" w:rsidRDefault="00543F98" w:rsidP="005F595E">
            <w:pPr>
              <w:jc w:val="both"/>
              <w:rPr>
                <w:rFonts w:ascii="Arial" w:hAnsi="Arial" w:cs="Arial"/>
              </w:rPr>
            </w:pPr>
          </w:p>
        </w:tc>
      </w:tr>
      <w:tr w:rsidR="00543F98" w:rsidRPr="00E766A5" w14:paraId="7F68039A" w14:textId="77777777" w:rsidTr="00AC0D37">
        <w:tc>
          <w:tcPr>
            <w:tcW w:w="2523" w:type="dxa"/>
          </w:tcPr>
          <w:p w14:paraId="648E9A12"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4DB98160" w14:textId="77777777" w:rsidR="00543F98" w:rsidRPr="00E766A5" w:rsidRDefault="00543F98" w:rsidP="005F595E">
            <w:pPr>
              <w:jc w:val="both"/>
              <w:rPr>
                <w:rFonts w:ascii="Arial" w:hAnsi="Arial" w:cs="Arial"/>
                <w:b/>
                <w:bCs/>
              </w:rPr>
            </w:pPr>
          </w:p>
          <w:p w14:paraId="60A51BBC" w14:textId="77777777" w:rsidR="00543F98" w:rsidRPr="00E766A5" w:rsidRDefault="00543F98" w:rsidP="005F595E">
            <w:pPr>
              <w:jc w:val="both"/>
              <w:rPr>
                <w:rFonts w:ascii="Arial" w:hAnsi="Arial" w:cs="Arial"/>
                <w:b/>
                <w:bCs/>
              </w:rPr>
            </w:pPr>
          </w:p>
        </w:tc>
        <w:tc>
          <w:tcPr>
            <w:tcW w:w="8109" w:type="dxa"/>
          </w:tcPr>
          <w:p w14:paraId="3925EFA9"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6AEAAF37" w14:textId="77777777" w:rsidTr="00AC0D37">
        <w:tc>
          <w:tcPr>
            <w:tcW w:w="2523" w:type="dxa"/>
          </w:tcPr>
          <w:p w14:paraId="545F29A6"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61CDA523"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294515C5"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5A60E92D"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52DE4F8B"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359E6C6D"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19B25EC7"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lastRenderedPageBreak/>
              <w:t>Public servants, joining the public service or re-joining the public service after a 26 week break, after 1 January 2013 are members of the Single Pension Scheme and have a compulsory retirement age of 70.</w:t>
            </w:r>
          </w:p>
        </w:tc>
      </w:tr>
      <w:tr w:rsidR="00543F98" w:rsidRPr="00E766A5" w14:paraId="2A09E7C7" w14:textId="77777777" w:rsidTr="00AC0D37">
        <w:tc>
          <w:tcPr>
            <w:tcW w:w="2523" w:type="dxa"/>
          </w:tcPr>
          <w:p w14:paraId="4850B04A" w14:textId="77777777" w:rsidR="00543F98" w:rsidRPr="00E766A5" w:rsidRDefault="00543F98" w:rsidP="00F8393C">
            <w:pPr>
              <w:rPr>
                <w:rFonts w:ascii="Arial" w:hAnsi="Arial" w:cs="Arial"/>
                <w:b/>
                <w:bCs/>
              </w:rPr>
            </w:pPr>
            <w:r w:rsidRPr="00E766A5">
              <w:rPr>
                <w:rFonts w:ascii="Arial" w:hAnsi="Arial" w:cs="Arial"/>
                <w:b/>
                <w:bCs/>
              </w:rPr>
              <w:lastRenderedPageBreak/>
              <w:t>Probation</w:t>
            </w:r>
          </w:p>
        </w:tc>
        <w:tc>
          <w:tcPr>
            <w:tcW w:w="8109" w:type="dxa"/>
          </w:tcPr>
          <w:p w14:paraId="5A87E285"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3360BD92" w14:textId="77777777" w:rsidTr="00AC0D37">
        <w:trPr>
          <w:trHeight w:val="1976"/>
        </w:trPr>
        <w:tc>
          <w:tcPr>
            <w:tcW w:w="2523" w:type="dxa"/>
          </w:tcPr>
          <w:p w14:paraId="590D8081" w14:textId="77777777"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7607AC14" w14:textId="77777777" w:rsidR="00543F98" w:rsidRPr="006B758C" w:rsidRDefault="00543F98" w:rsidP="00F8393C">
            <w:pPr>
              <w:rPr>
                <w:rFonts w:ascii="Arial" w:hAnsi="Arial" w:cs="Arial"/>
                <w:b/>
                <w:bCs/>
              </w:rPr>
            </w:pPr>
          </w:p>
        </w:tc>
        <w:tc>
          <w:tcPr>
            <w:tcW w:w="8109" w:type="dxa"/>
          </w:tcPr>
          <w:p w14:paraId="1F616597" w14:textId="77777777"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7683221A" w14:textId="77777777" w:rsidR="00A54067" w:rsidRPr="006B758C" w:rsidRDefault="00A54067" w:rsidP="00A54067">
            <w:pPr>
              <w:rPr>
                <w:rFonts w:ascii="Arial" w:hAnsi="Arial" w:cs="Arial"/>
              </w:rPr>
            </w:pPr>
          </w:p>
          <w:p w14:paraId="1FC02DE4"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2AAD53C7" w14:textId="77777777" w:rsidR="00A54067" w:rsidRPr="006B758C" w:rsidRDefault="00A54067" w:rsidP="00A54067">
            <w:pPr>
              <w:rPr>
                <w:rFonts w:ascii="Arial" w:hAnsi="Arial" w:cs="Arial"/>
              </w:rPr>
            </w:pPr>
          </w:p>
          <w:p w14:paraId="5673CBDD" w14:textId="77777777"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24"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2A00098F"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21554D2D"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607E8798"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7124C0A9" w14:textId="77777777" w:rsidR="00543F98" w:rsidRDefault="00543F98" w:rsidP="005F595E">
            <w:pPr>
              <w:jc w:val="both"/>
              <w:rPr>
                <w:rFonts w:ascii="Arial" w:hAnsi="Arial" w:cs="Arial"/>
              </w:rPr>
            </w:pPr>
          </w:p>
        </w:tc>
      </w:tr>
      <w:tr w:rsidR="00C150A7" w14:paraId="206827DF"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E7B77A8" w14:textId="77777777" w:rsidR="00C150A7" w:rsidRPr="00B44E44" w:rsidRDefault="00C150A7" w:rsidP="00C150A7">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41AA5786" w14:textId="77777777" w:rsidR="00C150A7" w:rsidRPr="007978A2" w:rsidRDefault="00C150A7" w:rsidP="00C150A7">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3EEC944F" w14:textId="77777777" w:rsidR="00C150A7" w:rsidRPr="007978A2" w:rsidRDefault="00C150A7" w:rsidP="00C150A7">
            <w:pPr>
              <w:ind w:firstLine="720"/>
              <w:jc w:val="both"/>
              <w:rPr>
                <w:rFonts w:ascii="Arial" w:hAnsi="Arial" w:cs="Arial"/>
              </w:rPr>
            </w:pPr>
          </w:p>
          <w:p w14:paraId="1502725E" w14:textId="77777777" w:rsidR="00C150A7" w:rsidRPr="007978A2" w:rsidRDefault="00C150A7" w:rsidP="00C150A7">
            <w:pPr>
              <w:jc w:val="both"/>
              <w:rPr>
                <w:rFonts w:ascii="Arial" w:hAnsi="Arial" w:cs="Arial"/>
              </w:rPr>
            </w:pPr>
            <w:r w:rsidRPr="007978A2">
              <w:rPr>
                <w:rFonts w:ascii="Arial" w:hAnsi="Arial" w:cs="Arial"/>
              </w:rPr>
              <w:t>Key responsibilities include:</w:t>
            </w:r>
          </w:p>
          <w:p w14:paraId="19EA478F" w14:textId="77777777" w:rsidR="00C150A7" w:rsidRPr="00255E29" w:rsidRDefault="00C150A7" w:rsidP="00C150A7">
            <w:pPr>
              <w:jc w:val="both"/>
              <w:rPr>
                <w:rFonts w:ascii="Arial" w:hAnsi="Arial" w:cs="Arial"/>
                <w:highlight w:val="yellow"/>
              </w:rPr>
            </w:pPr>
          </w:p>
          <w:p w14:paraId="4BC7F065"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2"/>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05E3C6A"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4A4093A9"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A6D9C7A"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4A18C53E"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3"/>
            </w:r>
            <w:r>
              <w:rPr>
                <w:rFonts w:ascii="Arial" w:hAnsi="Arial" w:cs="Arial"/>
              </w:rPr>
              <w:t>.</w:t>
            </w:r>
          </w:p>
          <w:p w14:paraId="3353BBF5"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2E5E7714" w14:textId="77777777" w:rsidR="00C150A7" w:rsidRPr="00122305" w:rsidRDefault="00C150A7" w:rsidP="00C150A7">
            <w:pPr>
              <w:pStyle w:val="ListParagraph"/>
              <w:numPr>
                <w:ilvl w:val="0"/>
                <w:numId w:val="2"/>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90B0245" w14:textId="77777777" w:rsidR="00C150A7" w:rsidRPr="00122305" w:rsidRDefault="00C150A7" w:rsidP="00C150A7">
            <w:pPr>
              <w:jc w:val="both"/>
              <w:rPr>
                <w:rFonts w:ascii="Arial" w:hAnsi="Arial" w:cs="Arial"/>
              </w:rPr>
            </w:pPr>
          </w:p>
          <w:p w14:paraId="36630043" w14:textId="77777777" w:rsidR="00C150A7" w:rsidRDefault="00C150A7" w:rsidP="00C150A7">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0F0DD319" w14:textId="77777777" w:rsidR="00C150A7" w:rsidRPr="00B44E44" w:rsidRDefault="00C150A7" w:rsidP="00C150A7">
            <w:pPr>
              <w:jc w:val="both"/>
              <w:rPr>
                <w:rFonts w:ascii="Arial" w:hAnsi="Arial" w:cs="Arial"/>
              </w:rPr>
            </w:pPr>
          </w:p>
        </w:tc>
      </w:tr>
      <w:bookmarkEnd w:id="1"/>
      <w:tr w:rsidR="00543F98" w:rsidRPr="00E766A5" w14:paraId="0B9FBC11" w14:textId="77777777" w:rsidTr="00AC0D37">
        <w:trPr>
          <w:trHeight w:val="2259"/>
        </w:trPr>
        <w:tc>
          <w:tcPr>
            <w:tcW w:w="2523" w:type="dxa"/>
          </w:tcPr>
          <w:p w14:paraId="56CE5BEB" w14:textId="77777777" w:rsidR="00543F98" w:rsidRPr="003263A5" w:rsidRDefault="00543F98" w:rsidP="00F8393C">
            <w:pPr>
              <w:rPr>
                <w:rFonts w:ascii="Arial" w:hAnsi="Arial" w:cs="Arial"/>
                <w:b/>
                <w:bCs/>
              </w:rPr>
            </w:pPr>
            <w:r w:rsidRPr="003263A5">
              <w:rPr>
                <w:rFonts w:ascii="Arial" w:hAnsi="Arial" w:cs="Arial"/>
                <w:b/>
                <w:bCs/>
              </w:rPr>
              <w:lastRenderedPageBreak/>
              <w:t>Ethics in Public Office 1995 and 2001</w:t>
            </w:r>
          </w:p>
          <w:p w14:paraId="45A93245" w14:textId="77777777" w:rsidR="00543F98" w:rsidRDefault="00543F98" w:rsidP="00F8393C">
            <w:pPr>
              <w:rPr>
                <w:rFonts w:ascii="Arial" w:hAnsi="Arial" w:cs="Arial"/>
                <w:b/>
                <w:bCs/>
                <w:color w:val="000099"/>
              </w:rPr>
            </w:pPr>
          </w:p>
          <w:p w14:paraId="06FA4A20" w14:textId="77777777" w:rsidR="00543F98" w:rsidRDefault="00543F98" w:rsidP="00F8393C">
            <w:pPr>
              <w:rPr>
                <w:rFonts w:ascii="Arial" w:hAnsi="Arial" w:cs="Arial"/>
                <w:b/>
                <w:bCs/>
              </w:rPr>
            </w:pPr>
          </w:p>
          <w:p w14:paraId="4AFA64EC" w14:textId="77777777" w:rsidR="00127EAB" w:rsidRDefault="00127EAB" w:rsidP="00F8393C">
            <w:pPr>
              <w:tabs>
                <w:tab w:val="left" w:pos="8730"/>
              </w:tabs>
              <w:autoSpaceDE w:val="0"/>
              <w:autoSpaceDN w:val="0"/>
              <w:adjustRightInd w:val="0"/>
              <w:spacing w:line="240" w:lineRule="atLeast"/>
              <w:rPr>
                <w:rFonts w:ascii="Arial" w:hAnsi="Arial" w:cs="Arial"/>
                <w:b/>
                <w:color w:val="000099"/>
                <w:highlight w:val="yellow"/>
              </w:rPr>
            </w:pPr>
          </w:p>
          <w:p w14:paraId="02FE8D87" w14:textId="77777777" w:rsidR="00AC0D37" w:rsidRDefault="00AC0D37" w:rsidP="00F8393C">
            <w:pPr>
              <w:tabs>
                <w:tab w:val="left" w:pos="8730"/>
              </w:tabs>
              <w:autoSpaceDE w:val="0"/>
              <w:autoSpaceDN w:val="0"/>
              <w:adjustRightInd w:val="0"/>
              <w:spacing w:line="240" w:lineRule="atLeast"/>
              <w:rPr>
                <w:rFonts w:ascii="Arial" w:hAnsi="Arial" w:cs="Arial"/>
                <w:b/>
                <w:color w:val="000099"/>
              </w:rPr>
            </w:pPr>
          </w:p>
          <w:p w14:paraId="7A8814B5" w14:textId="77777777" w:rsidR="00AC0D37" w:rsidRDefault="00AC0D37" w:rsidP="00F8393C">
            <w:pPr>
              <w:tabs>
                <w:tab w:val="left" w:pos="8730"/>
              </w:tabs>
              <w:autoSpaceDE w:val="0"/>
              <w:autoSpaceDN w:val="0"/>
              <w:adjustRightInd w:val="0"/>
              <w:spacing w:line="240" w:lineRule="atLeast"/>
              <w:rPr>
                <w:rFonts w:ascii="Arial" w:hAnsi="Arial" w:cs="Arial"/>
                <w:b/>
                <w:color w:val="000099"/>
              </w:rPr>
            </w:pPr>
          </w:p>
          <w:p w14:paraId="518F6B73" w14:textId="77777777" w:rsidR="00AC0D37" w:rsidRDefault="00AC0D37" w:rsidP="00F8393C">
            <w:pPr>
              <w:tabs>
                <w:tab w:val="left" w:pos="8730"/>
              </w:tabs>
              <w:autoSpaceDE w:val="0"/>
              <w:autoSpaceDN w:val="0"/>
              <w:adjustRightInd w:val="0"/>
              <w:spacing w:line="240" w:lineRule="atLeast"/>
              <w:rPr>
                <w:rFonts w:ascii="Arial" w:hAnsi="Arial" w:cs="Arial"/>
                <w:b/>
                <w:color w:val="000099"/>
              </w:rPr>
            </w:pPr>
          </w:p>
          <w:p w14:paraId="061A09C0" w14:textId="77777777" w:rsidR="00AC0D37" w:rsidRDefault="00AC0D37" w:rsidP="00F8393C">
            <w:pPr>
              <w:tabs>
                <w:tab w:val="left" w:pos="8730"/>
              </w:tabs>
              <w:autoSpaceDE w:val="0"/>
              <w:autoSpaceDN w:val="0"/>
              <w:adjustRightInd w:val="0"/>
              <w:spacing w:line="240" w:lineRule="atLeast"/>
              <w:rPr>
                <w:rFonts w:ascii="Arial" w:hAnsi="Arial" w:cs="Arial"/>
                <w:b/>
                <w:color w:val="000099"/>
              </w:rPr>
            </w:pPr>
          </w:p>
          <w:p w14:paraId="2FF4BE9A" w14:textId="77777777" w:rsidR="00AC0D37" w:rsidRDefault="00AC0D37" w:rsidP="00F8393C">
            <w:pPr>
              <w:tabs>
                <w:tab w:val="left" w:pos="8730"/>
              </w:tabs>
              <w:autoSpaceDE w:val="0"/>
              <w:autoSpaceDN w:val="0"/>
              <w:adjustRightInd w:val="0"/>
              <w:spacing w:line="240" w:lineRule="atLeast"/>
              <w:rPr>
                <w:rFonts w:ascii="Arial" w:hAnsi="Arial" w:cs="Arial"/>
                <w:b/>
                <w:color w:val="000099"/>
              </w:rPr>
            </w:pPr>
          </w:p>
          <w:p w14:paraId="5B40E818" w14:textId="77777777" w:rsidR="00543F98" w:rsidRPr="00E766A5" w:rsidRDefault="00543F98" w:rsidP="00AF7A6A">
            <w:pPr>
              <w:tabs>
                <w:tab w:val="left" w:pos="8730"/>
              </w:tabs>
              <w:autoSpaceDE w:val="0"/>
              <w:autoSpaceDN w:val="0"/>
              <w:adjustRightInd w:val="0"/>
              <w:spacing w:line="240" w:lineRule="atLeast"/>
              <w:rPr>
                <w:rFonts w:ascii="Arial" w:hAnsi="Arial" w:cs="Arial"/>
                <w:b/>
                <w:bCs/>
              </w:rPr>
            </w:pPr>
          </w:p>
        </w:tc>
        <w:tc>
          <w:tcPr>
            <w:tcW w:w="8109" w:type="dxa"/>
          </w:tcPr>
          <w:p w14:paraId="6414CBDD" w14:textId="77777777" w:rsidR="00543F98" w:rsidRPr="00E766A5" w:rsidRDefault="00543F98" w:rsidP="005F595E">
            <w:pPr>
              <w:jc w:val="both"/>
              <w:rPr>
                <w:rFonts w:ascii="Arial" w:hAnsi="Arial" w:cs="Arial"/>
              </w:rPr>
            </w:pPr>
            <w:r w:rsidRPr="00E766A5">
              <w:rPr>
                <w:rFonts w:ascii="Arial" w:hAnsi="Arial" w:cs="Arial"/>
              </w:rPr>
              <w:t>Positions remunerated at or above the minimum point of the G</w:t>
            </w:r>
            <w:r>
              <w:rPr>
                <w:rFonts w:ascii="Arial" w:hAnsi="Arial" w:cs="Arial"/>
              </w:rPr>
              <w:t xml:space="preserve">rade VIII salary scale </w:t>
            </w:r>
            <w:r w:rsidRPr="00E766A5">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r w:rsidR="00387421">
              <w:rPr>
                <w:rFonts w:ascii="Arial" w:hAnsi="Arial" w:cs="Arial"/>
              </w:rPr>
              <w:t>:</w:t>
            </w:r>
          </w:p>
          <w:p w14:paraId="0CDDD3C0" w14:textId="77777777" w:rsidR="00543F98" w:rsidRPr="00E766A5" w:rsidRDefault="00543F98" w:rsidP="005F595E">
            <w:pPr>
              <w:jc w:val="both"/>
              <w:rPr>
                <w:rFonts w:ascii="Arial" w:hAnsi="Arial" w:cs="Arial"/>
              </w:rPr>
            </w:pPr>
          </w:p>
          <w:p w14:paraId="351126E5" w14:textId="77777777" w:rsidR="00543F98" w:rsidRPr="00E766A5" w:rsidRDefault="00543F98" w:rsidP="005F595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6E0DF73B" w14:textId="77777777" w:rsidR="00543F98" w:rsidRPr="00E766A5" w:rsidRDefault="00543F98" w:rsidP="005F595E">
            <w:pPr>
              <w:jc w:val="both"/>
              <w:rPr>
                <w:rFonts w:ascii="Arial" w:hAnsi="Arial" w:cs="Arial"/>
              </w:rPr>
            </w:pPr>
          </w:p>
          <w:p w14:paraId="28D27CAF" w14:textId="77777777" w:rsidR="00543F98" w:rsidRPr="00E766A5" w:rsidRDefault="00543F98" w:rsidP="005F595E">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2E060EEE" w14:textId="77777777" w:rsidR="00543F98" w:rsidRPr="00E766A5" w:rsidRDefault="00543F98" w:rsidP="005F595E">
            <w:pPr>
              <w:jc w:val="both"/>
              <w:rPr>
                <w:rFonts w:ascii="Arial" w:hAnsi="Arial" w:cs="Arial"/>
              </w:rPr>
            </w:pPr>
          </w:p>
          <w:p w14:paraId="397793A2" w14:textId="77777777" w:rsidR="00BE491B" w:rsidRPr="002127EE" w:rsidRDefault="00BE491B" w:rsidP="00BE491B">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5" w:history="1">
              <w:r w:rsidRPr="002127EE">
                <w:rPr>
                  <w:rStyle w:val="Hyperlink"/>
                  <w:rFonts w:ascii="Arial" w:hAnsi="Arial" w:cs="Arial"/>
                </w:rPr>
                <w:t>https://www.sipo.ie/</w:t>
              </w:r>
            </w:hyperlink>
            <w:r w:rsidRPr="002127EE">
              <w:rPr>
                <w:rFonts w:ascii="Arial" w:hAnsi="Arial" w:cs="Arial"/>
              </w:rPr>
              <w:t>.</w:t>
            </w:r>
          </w:p>
          <w:p w14:paraId="3B677928" w14:textId="77777777" w:rsidR="00543F98" w:rsidRPr="000037FD" w:rsidRDefault="00543F98" w:rsidP="000037FD">
            <w:pPr>
              <w:rPr>
                <w:rFonts w:ascii="Arial" w:hAnsi="Arial" w:cs="Arial"/>
              </w:rPr>
            </w:pPr>
          </w:p>
        </w:tc>
      </w:tr>
      <w:tr w:rsidR="00B75C6B" w14:paraId="7C1541E8" w14:textId="77777777" w:rsidTr="00B75C6B">
        <w:trPr>
          <w:trHeight w:val="2259"/>
        </w:trPr>
        <w:tc>
          <w:tcPr>
            <w:tcW w:w="2523" w:type="dxa"/>
            <w:tcBorders>
              <w:top w:val="single" w:sz="4" w:space="0" w:color="auto"/>
              <w:left w:val="single" w:sz="4" w:space="0" w:color="auto"/>
              <w:bottom w:val="single" w:sz="4" w:space="0" w:color="auto"/>
              <w:right w:val="single" w:sz="4" w:space="0" w:color="auto"/>
            </w:tcBorders>
          </w:tcPr>
          <w:p w14:paraId="743A53AC" w14:textId="77777777" w:rsidR="00B75C6B" w:rsidRPr="00186A23" w:rsidRDefault="00B75C6B">
            <w:pPr>
              <w:spacing w:line="276" w:lineRule="auto"/>
              <w:rPr>
                <w:rFonts w:ascii="Arial" w:hAnsi="Arial" w:cs="Arial"/>
                <w:b/>
                <w:u w:val="single"/>
              </w:rPr>
            </w:pPr>
            <w:r w:rsidRPr="00186A23">
              <w:rPr>
                <w:rFonts w:ascii="Arial" w:hAnsi="Arial" w:cs="Arial"/>
                <w:b/>
                <w:u w:val="single"/>
              </w:rPr>
              <w:t>DEPUTY SECRETARY GENERAL AND ABOVE.</w:t>
            </w:r>
          </w:p>
          <w:p w14:paraId="424FE718" w14:textId="77777777" w:rsidR="00B75C6B" w:rsidRPr="00186A23" w:rsidRDefault="00B75C6B">
            <w:pPr>
              <w:spacing w:line="276" w:lineRule="auto"/>
              <w:rPr>
                <w:rFonts w:ascii="Arial" w:hAnsi="Arial" w:cs="Arial"/>
                <w:b/>
              </w:rPr>
            </w:pPr>
          </w:p>
          <w:p w14:paraId="09FEF934" w14:textId="472E741D" w:rsidR="00B75C6B" w:rsidRPr="00186A23" w:rsidRDefault="00B75C6B">
            <w:pPr>
              <w:spacing w:line="276" w:lineRule="auto"/>
              <w:rPr>
                <w:rFonts w:ascii="Arial" w:hAnsi="Arial" w:cs="Arial"/>
                <w:b/>
              </w:rPr>
            </w:pPr>
          </w:p>
          <w:p w14:paraId="0300C152" w14:textId="77777777" w:rsidR="00B75C6B" w:rsidRPr="00186A23" w:rsidRDefault="00B75C6B">
            <w:pPr>
              <w:tabs>
                <w:tab w:val="left" w:pos="8730"/>
              </w:tabs>
              <w:autoSpaceDE w:val="0"/>
              <w:autoSpaceDN w:val="0"/>
              <w:adjustRightInd w:val="0"/>
              <w:spacing w:line="240" w:lineRule="atLeast"/>
              <w:rPr>
                <w:rFonts w:ascii="Arial" w:hAnsi="Arial" w:cs="Arial"/>
                <w:b/>
                <w:u w:val="single"/>
              </w:rPr>
            </w:pPr>
            <w:r w:rsidRPr="00186A23">
              <w:rPr>
                <w:rFonts w:ascii="Arial" w:hAnsi="Arial" w:cs="Arial"/>
                <w:b/>
                <w:u w:val="single"/>
              </w:rPr>
              <w:t>CURRENT CIVIL SERVICE SALARY SCALES</w:t>
            </w:r>
          </w:p>
          <w:p w14:paraId="4F051398" w14:textId="77777777" w:rsidR="00B75C6B" w:rsidRPr="00186A23" w:rsidRDefault="00B75C6B">
            <w:pPr>
              <w:tabs>
                <w:tab w:val="left" w:pos="8730"/>
              </w:tabs>
              <w:autoSpaceDE w:val="0"/>
              <w:autoSpaceDN w:val="0"/>
              <w:adjustRightInd w:val="0"/>
              <w:spacing w:line="240" w:lineRule="atLeast"/>
              <w:rPr>
                <w:rFonts w:ascii="Arial" w:hAnsi="Arial" w:cs="Arial"/>
                <w:b/>
                <w:u w:val="single"/>
              </w:rPr>
            </w:pPr>
          </w:p>
          <w:p w14:paraId="10CD9FE4" w14:textId="77777777" w:rsidR="00B75C6B" w:rsidRPr="00186A23" w:rsidRDefault="00B75C6B">
            <w:pPr>
              <w:spacing w:line="276" w:lineRule="auto"/>
              <w:rPr>
                <w:rFonts w:ascii="Arial" w:hAnsi="Arial" w:cs="Arial"/>
                <w:b/>
                <w:i/>
              </w:rPr>
            </w:pPr>
            <w:r w:rsidRPr="00186A23">
              <w:rPr>
                <w:rFonts w:ascii="Arial" w:hAnsi="Arial" w:cs="Arial"/>
                <w:b/>
                <w:i/>
              </w:rPr>
              <w:t xml:space="preserve">Please refer to the latest Civil Service Salary scales on the Government’s </w:t>
            </w:r>
            <w:hyperlink r:id="rId26" w:history="1">
              <w:r w:rsidRPr="00186A23">
                <w:rPr>
                  <w:rStyle w:val="Hyperlink"/>
                  <w:rFonts w:cs="Arial"/>
                  <w:b/>
                  <w:i/>
                  <w:color w:val="auto"/>
                </w:rPr>
                <w:t>Publications</w:t>
              </w:r>
            </w:hyperlink>
            <w:r w:rsidRPr="00186A23">
              <w:rPr>
                <w:rFonts w:ascii="Arial" w:hAnsi="Arial" w:cs="Arial"/>
                <w:b/>
                <w:i/>
              </w:rPr>
              <w:t xml:space="preserve"> website for the most recent and correct salary information. </w:t>
            </w:r>
          </w:p>
          <w:p w14:paraId="11C2752F" w14:textId="77777777" w:rsidR="00B75C6B" w:rsidRPr="00186A23" w:rsidRDefault="00B75C6B" w:rsidP="00B75C6B">
            <w:pPr>
              <w:spacing w:line="276" w:lineRule="auto"/>
              <w:rPr>
                <w:rFonts w:ascii="Arial" w:hAnsi="Arial" w:cs="Arial"/>
                <w:b/>
                <w:bCs/>
              </w:rPr>
            </w:pPr>
          </w:p>
        </w:tc>
        <w:tc>
          <w:tcPr>
            <w:tcW w:w="8109" w:type="dxa"/>
            <w:tcBorders>
              <w:top w:val="single" w:sz="4" w:space="0" w:color="auto"/>
              <w:left w:val="single" w:sz="4" w:space="0" w:color="auto"/>
              <w:bottom w:val="single" w:sz="4" w:space="0" w:color="auto"/>
              <w:right w:val="single" w:sz="4" w:space="0" w:color="auto"/>
            </w:tcBorders>
          </w:tcPr>
          <w:p w14:paraId="2B8E2189" w14:textId="77777777" w:rsidR="00B75C6B" w:rsidRDefault="00B75C6B">
            <w:pPr>
              <w:spacing w:line="276" w:lineRule="auto"/>
              <w:jc w:val="both"/>
              <w:rPr>
                <w:rFonts w:ascii="Arial" w:hAnsi="Arial" w:cs="Arial"/>
              </w:rPr>
            </w:pPr>
            <w:r>
              <w:rPr>
                <w:rFonts w:ascii="Arial" w:hAnsi="Arial" w:cs="Arial"/>
              </w:rPr>
              <w:t xml:space="preserve">Positions remunerated at or above the minimum point of the Deputy Secretary General Civil Service salary scale are designated positions under the Ethics in Public Office Acts 1995 and 2001. </w:t>
            </w:r>
          </w:p>
          <w:p w14:paraId="06A9516D" w14:textId="77777777" w:rsidR="00B75C6B" w:rsidRDefault="00B75C6B">
            <w:pPr>
              <w:spacing w:line="276" w:lineRule="auto"/>
              <w:jc w:val="both"/>
              <w:rPr>
                <w:rFonts w:ascii="Arial" w:hAnsi="Arial" w:cs="Arial"/>
              </w:rPr>
            </w:pPr>
          </w:p>
          <w:p w14:paraId="28A56F1B" w14:textId="77777777" w:rsidR="00B75C6B" w:rsidRDefault="00B75C6B">
            <w:pPr>
              <w:spacing w:line="276" w:lineRule="auto"/>
              <w:jc w:val="both"/>
              <w:rPr>
                <w:rFonts w:ascii="Arial" w:hAnsi="Arial" w:cs="Arial"/>
              </w:rPr>
            </w:pPr>
            <w:r>
              <w:rPr>
                <w:rFonts w:ascii="Arial" w:hAnsi="Arial"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Pr>
                <w:rFonts w:ascii="Arial" w:hAnsi="Arial" w:cs="Arial"/>
                <w:vertAlign w:val="superscript"/>
              </w:rPr>
              <w:t>st</w:t>
            </w:r>
            <w:r>
              <w:rPr>
                <w:rFonts w:ascii="Arial" w:hAnsi="Arial" w:cs="Arial"/>
              </w:rPr>
              <w:t xml:space="preserve"> January in the following year.</w:t>
            </w:r>
          </w:p>
          <w:p w14:paraId="6DA43499" w14:textId="77777777" w:rsidR="00B75C6B" w:rsidRDefault="00B75C6B">
            <w:pPr>
              <w:spacing w:line="276" w:lineRule="auto"/>
              <w:jc w:val="both"/>
              <w:rPr>
                <w:rFonts w:ascii="Arial" w:hAnsi="Arial" w:cs="Arial"/>
              </w:rPr>
            </w:pPr>
          </w:p>
          <w:p w14:paraId="4F82D0F6" w14:textId="77777777" w:rsidR="00B75C6B" w:rsidRDefault="00B75C6B">
            <w:pPr>
              <w:pStyle w:val="BodyText"/>
              <w:spacing w:line="276" w:lineRule="auto"/>
              <w:jc w:val="both"/>
              <w:rPr>
                <w:sz w:val="20"/>
              </w:rPr>
            </w:pPr>
            <w:r>
              <w:rPr>
                <w:sz w:val="20"/>
              </w:rPr>
              <w:t xml:space="preserve">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8973F1D" w14:textId="77777777" w:rsidR="00B75C6B" w:rsidRDefault="00B75C6B">
            <w:pPr>
              <w:spacing w:line="276" w:lineRule="auto"/>
              <w:jc w:val="both"/>
              <w:rPr>
                <w:rFonts w:ascii="Arial" w:hAnsi="Arial" w:cs="Arial"/>
              </w:rPr>
            </w:pPr>
          </w:p>
          <w:p w14:paraId="0D5D1BE5" w14:textId="77777777" w:rsidR="00B75C6B" w:rsidRDefault="00B75C6B">
            <w:pPr>
              <w:spacing w:line="276" w:lineRule="auto"/>
              <w:jc w:val="both"/>
              <w:rPr>
                <w:rFonts w:ascii="Arial" w:hAnsi="Arial" w:cs="Arial"/>
              </w:rPr>
            </w:pPr>
            <w:r>
              <w:rPr>
                <w:rFonts w:ascii="Arial" w:hAnsi="Arial" w:cs="Arial"/>
              </w:rPr>
              <w:t>Under the Standards in Public Office Act 2001, the post holder must within nine months of the date of appointment provide the following documents to the Standards in Public Office Commission at 18 Lower Lesson Street, Dublin 2:</w:t>
            </w:r>
          </w:p>
          <w:p w14:paraId="4803EA4C" w14:textId="77777777" w:rsidR="00B75C6B" w:rsidRDefault="00B75C6B">
            <w:pPr>
              <w:spacing w:line="276" w:lineRule="auto"/>
              <w:jc w:val="both"/>
              <w:rPr>
                <w:rFonts w:ascii="Arial" w:hAnsi="Arial" w:cs="Arial"/>
              </w:rPr>
            </w:pPr>
          </w:p>
          <w:p w14:paraId="594031BC" w14:textId="77777777" w:rsidR="00B75C6B" w:rsidRDefault="00B75C6B" w:rsidP="00B75C6B">
            <w:pPr>
              <w:pStyle w:val="BodyTextIndent"/>
              <w:numPr>
                <w:ilvl w:val="0"/>
                <w:numId w:val="40"/>
              </w:numPr>
              <w:spacing w:line="276" w:lineRule="auto"/>
              <w:ind w:left="360"/>
              <w:jc w:val="both"/>
              <w:rPr>
                <w:sz w:val="20"/>
              </w:rPr>
            </w:pPr>
            <w:r>
              <w:rPr>
                <w:sz w:val="20"/>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14:paraId="0EC0E81F" w14:textId="77777777" w:rsidR="00B75C6B" w:rsidRDefault="00B75C6B">
            <w:pPr>
              <w:pStyle w:val="BodyTextIndent"/>
              <w:spacing w:line="276" w:lineRule="auto"/>
              <w:ind w:left="0"/>
              <w:jc w:val="both"/>
              <w:rPr>
                <w:sz w:val="20"/>
              </w:rPr>
            </w:pPr>
          </w:p>
          <w:p w14:paraId="1995932E" w14:textId="77777777" w:rsidR="00B75C6B" w:rsidRDefault="00B75C6B" w:rsidP="00B75C6B">
            <w:pPr>
              <w:pStyle w:val="BodyTextIndent"/>
              <w:numPr>
                <w:ilvl w:val="0"/>
                <w:numId w:val="40"/>
              </w:numPr>
              <w:spacing w:line="276" w:lineRule="auto"/>
              <w:ind w:left="360"/>
              <w:jc w:val="both"/>
              <w:rPr>
                <w:sz w:val="20"/>
              </w:rPr>
            </w:pPr>
            <w:r>
              <w:rPr>
                <w:sz w:val="20"/>
              </w:rPr>
              <w:t xml:space="preserve">and </w:t>
            </w:r>
            <w:r>
              <w:rPr>
                <w:sz w:val="20"/>
                <w:u w:val="single"/>
              </w:rPr>
              <w:t>either</w:t>
            </w:r>
          </w:p>
          <w:p w14:paraId="1A3BFBBE" w14:textId="77777777" w:rsidR="00B75C6B" w:rsidRDefault="00B75C6B" w:rsidP="00B75C6B">
            <w:pPr>
              <w:pStyle w:val="BodyTextIndent"/>
              <w:numPr>
                <w:ilvl w:val="0"/>
                <w:numId w:val="41"/>
              </w:numPr>
              <w:spacing w:line="276" w:lineRule="auto"/>
              <w:jc w:val="both"/>
              <w:rPr>
                <w:sz w:val="20"/>
                <w:u w:val="single"/>
              </w:rPr>
            </w:pPr>
            <w:r>
              <w:rPr>
                <w:sz w:val="20"/>
              </w:rPr>
              <w:t xml:space="preserve">a Tax Clearance Certificate issued by the Collector-General not more than 9 months before or after the date of the appointment </w:t>
            </w:r>
            <w:r>
              <w:rPr>
                <w:sz w:val="20"/>
                <w:u w:val="single"/>
              </w:rPr>
              <w:t>or</w:t>
            </w:r>
          </w:p>
          <w:p w14:paraId="0A356C10" w14:textId="77777777" w:rsidR="00B75C6B" w:rsidRDefault="00B75C6B" w:rsidP="00B75C6B">
            <w:pPr>
              <w:pStyle w:val="BodyTextIndent"/>
              <w:numPr>
                <w:ilvl w:val="0"/>
                <w:numId w:val="41"/>
              </w:numPr>
              <w:spacing w:line="276" w:lineRule="auto"/>
              <w:jc w:val="both"/>
              <w:rPr>
                <w:sz w:val="20"/>
              </w:rPr>
            </w:pPr>
            <w:r>
              <w:rPr>
                <w:sz w:val="20"/>
              </w:rPr>
              <w:lastRenderedPageBreak/>
              <w:t>an Application Statement issued by the Collector-General not more than 9 months before or after the date of the appointment.</w:t>
            </w:r>
          </w:p>
          <w:p w14:paraId="3E7F5297" w14:textId="77777777" w:rsidR="00B75C6B" w:rsidRDefault="00B75C6B">
            <w:pPr>
              <w:pStyle w:val="BodyTextIndent"/>
              <w:spacing w:line="276" w:lineRule="auto"/>
              <w:ind w:left="0"/>
              <w:jc w:val="both"/>
              <w:rPr>
                <w:sz w:val="20"/>
              </w:rPr>
            </w:pPr>
          </w:p>
          <w:p w14:paraId="35904E36" w14:textId="77777777" w:rsidR="00B75C6B" w:rsidRDefault="00B75C6B">
            <w:pPr>
              <w:spacing w:line="276" w:lineRule="auto"/>
              <w:rPr>
                <w:rFonts w:ascii="Arial" w:hAnsi="Arial" w:cs="Arial"/>
                <w:b/>
                <w:bCs/>
                <w:color w:val="000099"/>
              </w:rPr>
            </w:pPr>
            <w:r>
              <w:rPr>
                <w:rFonts w:ascii="Arial" w:hAnsi="Arial" w:cs="Arial"/>
              </w:rPr>
              <w:t xml:space="preserve">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7" w:history="1">
              <w:r>
                <w:rPr>
                  <w:rStyle w:val="Hyperlink"/>
                  <w:rFonts w:cs="Arial"/>
                </w:rPr>
                <w:t>https://www.sipo.ie/</w:t>
              </w:r>
            </w:hyperlink>
            <w:r>
              <w:rPr>
                <w:rFonts w:ascii="Arial" w:hAnsi="Arial" w:cs="Arial"/>
              </w:rPr>
              <w:t>.</w:t>
            </w:r>
          </w:p>
        </w:tc>
      </w:tr>
    </w:tbl>
    <w:p w14:paraId="09FE8510" w14:textId="77777777" w:rsidR="00117CD7" w:rsidRDefault="00117CD7" w:rsidP="000037FD">
      <w:pPr>
        <w:rPr>
          <w:rFonts w:ascii="Arial" w:hAnsi="Arial" w:cs="Arial"/>
          <w:b/>
          <w:color w:val="000099"/>
        </w:rPr>
      </w:pPr>
    </w:p>
    <w:sectPr w:rsidR="00117CD7" w:rsidSect="008405AF">
      <w:footerReference w:type="even" r:id="rId28"/>
      <w:footerReference w:type="default" r:id="rId29"/>
      <w:pgSz w:w="11906" w:h="16838"/>
      <w:pgMar w:top="1134" w:right="748" w:bottom="851"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199F1" w16cex:dateUtc="2024-05-29T11:11:00Z"/>
  <w16cex:commentExtensible w16cex:durableId="2A01A6B7" w16cex:dateUtc="2024-05-29T12:05:00Z"/>
  <w16cex:commentExtensible w16cex:durableId="2A01A6E6" w16cex:dateUtc="2024-05-29T12:06:00Z"/>
  <w16cex:commentExtensible w16cex:durableId="2A01A771" w16cex:dateUtc="2024-05-29T12:09:00Z"/>
  <w16cex:commentExtensible w16cex:durableId="2A01A862" w16cex:dateUtc="2024-05-29T12:13:00Z"/>
  <w16cex:commentExtensible w16cex:durableId="2A019ADF" w16cex:dateUtc="2024-05-29T11:15:00Z"/>
  <w16cex:commentExtensible w16cex:durableId="2A01A7F8" w16cex:dateUtc="2024-05-29T12:11:00Z"/>
  <w16cex:commentExtensible w16cex:durableId="2A019EEA" w16cex:dateUtc="2024-05-29T11:32:00Z"/>
  <w16cex:commentExtensible w16cex:durableId="2A01AA72" w16cex:dateUtc="2024-05-29T12:21:00Z"/>
  <w16cex:commentExtensible w16cex:durableId="2A01AB3D" w16cex:dateUtc="2024-05-29T12:25:00Z"/>
  <w16cex:commentExtensible w16cex:durableId="2A01AB40" w16cex:dateUtc="2024-05-29T12:25:00Z"/>
  <w16cex:commentExtensible w16cex:durableId="2A01AB8E" w16cex:dateUtc="2024-05-29T12:26:00Z"/>
  <w16cex:commentExtensible w16cex:durableId="2A01AB9A" w16cex:dateUtc="2024-05-29T12:26:00Z"/>
  <w16cex:commentExtensible w16cex:durableId="2A01ABD0" w16cex:dateUtc="2024-05-29T12:27:00Z"/>
  <w16cex:commentExtensible w16cex:durableId="2A01ABFD" w16cex:dateUtc="2024-05-29T12:28:00Z"/>
  <w16cex:commentExtensible w16cex:durableId="2A01AC70" w16cex:dateUtc="2024-05-29T12:30:00Z"/>
  <w16cex:commentExtensible w16cex:durableId="2A01AC84" w16cex:dateUtc="2024-05-29T12:30:00Z"/>
  <w16cex:commentExtensible w16cex:durableId="2A01ACAE" w16cex:dateUtc="2024-05-29T12:31:00Z"/>
  <w16cex:commentExtensible w16cex:durableId="2A01ACC4" w16cex:dateUtc="2024-05-29T12:31:00Z"/>
  <w16cex:commentExtensible w16cex:durableId="2A01ACDC" w16cex:dateUtc="2024-05-29T12:32:00Z"/>
  <w16cex:commentExtensible w16cex:durableId="2A01ACEB" w16cex:dateUtc="2024-05-29T12:32:00Z"/>
  <w16cex:commentExtensible w16cex:durableId="2A01ADC7" w16cex:dateUtc="2024-05-29T12:36:00Z"/>
  <w16cex:commentExtensible w16cex:durableId="2A01ADE2" w16cex:dateUtc="2024-05-29T12:36:00Z"/>
  <w16cex:commentExtensible w16cex:durableId="2A01ADF5" w16cex:dateUtc="2024-05-29T12:36:00Z"/>
  <w16cex:commentExtensible w16cex:durableId="2A01AE6A" w16cex:dateUtc="2024-05-29T12:38:00Z"/>
  <w16cex:commentExtensible w16cex:durableId="2A01AE9D" w16cex:dateUtc="2024-05-29T12:39:00Z"/>
  <w16cex:commentExtensible w16cex:durableId="2A01AEC4" w16cex:dateUtc="2024-05-29T12:40:00Z"/>
  <w16cex:commentExtensible w16cex:durableId="2A01B02A" w16cex:dateUtc="2024-05-29T12:46:00Z"/>
  <w16cex:commentExtensible w16cex:durableId="2A01B0A2" w16cex:dateUtc="2024-05-29T12:48:00Z"/>
  <w16cex:commentExtensible w16cex:durableId="2A01C53F" w16cex:dateUtc="2024-05-29T14:16:00Z"/>
  <w16cex:commentExtensible w16cex:durableId="2A01B0C4" w16cex:dateUtc="2024-05-29T12:48:00Z"/>
  <w16cex:commentExtensible w16cex:durableId="2A01B147" w16cex:dateUtc="2024-05-29T12:51:00Z"/>
  <w16cex:commentExtensible w16cex:durableId="2A01B0F8" w16cex:dateUtc="2024-05-29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48BA3" w16cid:durableId="2A0199F1"/>
  <w16cid:commentId w16cid:paraId="3860BDEB" w16cid:durableId="2A01A6B7"/>
  <w16cid:commentId w16cid:paraId="10CFDEF0" w16cid:durableId="2A01A6E6"/>
  <w16cid:commentId w16cid:paraId="3975DF68" w16cid:durableId="2A01A771"/>
  <w16cid:commentId w16cid:paraId="34FAFCA0" w16cid:durableId="2A01A862"/>
  <w16cid:commentId w16cid:paraId="4C954E1B" w16cid:durableId="2A019ADF"/>
  <w16cid:commentId w16cid:paraId="703FF9F6" w16cid:durableId="2A01A7F8"/>
  <w16cid:commentId w16cid:paraId="51E025EC" w16cid:durableId="2A019EEA"/>
  <w16cid:commentId w16cid:paraId="1EC9859D" w16cid:durableId="2A01AA72"/>
  <w16cid:commentId w16cid:paraId="7C09CAA7" w16cid:durableId="2A01AB3D"/>
  <w16cid:commentId w16cid:paraId="2DCAD399" w16cid:durableId="2A01AB40"/>
  <w16cid:commentId w16cid:paraId="1C7895C4" w16cid:durableId="2A01AB8E"/>
  <w16cid:commentId w16cid:paraId="7F1C37E7" w16cid:durableId="2A01AB9A"/>
  <w16cid:commentId w16cid:paraId="0677F0DB" w16cid:durableId="2A01ABD0"/>
  <w16cid:commentId w16cid:paraId="0DB5D165" w16cid:durableId="2A01ABFD"/>
  <w16cid:commentId w16cid:paraId="0B84FABA" w16cid:durableId="2A01AC70"/>
  <w16cid:commentId w16cid:paraId="7138C95A" w16cid:durableId="2A01AC84"/>
  <w16cid:commentId w16cid:paraId="1CE92F10" w16cid:durableId="2A01ACAE"/>
  <w16cid:commentId w16cid:paraId="30B72E5A" w16cid:durableId="2A01ACC4"/>
  <w16cid:commentId w16cid:paraId="4570F5D4" w16cid:durableId="2A01ACDC"/>
  <w16cid:commentId w16cid:paraId="1EA66073" w16cid:durableId="2A01ACEB"/>
  <w16cid:commentId w16cid:paraId="35661F61" w16cid:durableId="2A01ADC7"/>
  <w16cid:commentId w16cid:paraId="33E40B61" w16cid:durableId="2A01ADE2"/>
  <w16cid:commentId w16cid:paraId="4819845E" w16cid:durableId="2A01ADF5"/>
  <w16cid:commentId w16cid:paraId="0306FA15" w16cid:durableId="2A01AE6A"/>
  <w16cid:commentId w16cid:paraId="421C7757" w16cid:durableId="2A01AE9D"/>
  <w16cid:commentId w16cid:paraId="2EBD9F58" w16cid:durableId="2A01AEC4"/>
  <w16cid:commentId w16cid:paraId="53D3F669" w16cid:durableId="2A01B02A"/>
  <w16cid:commentId w16cid:paraId="7371C104" w16cid:durableId="2A01B0A2"/>
  <w16cid:commentId w16cid:paraId="44DE8E01" w16cid:durableId="2A01C53F"/>
  <w16cid:commentId w16cid:paraId="6D0973E9" w16cid:durableId="2A01B0C4"/>
  <w16cid:commentId w16cid:paraId="664BCD14" w16cid:durableId="2A01B147"/>
  <w16cid:commentId w16cid:paraId="793B4D9A" w16cid:durableId="2A01B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23C6" w14:textId="77777777" w:rsidR="008405AF" w:rsidRDefault="008405AF" w:rsidP="00543F98">
      <w:r>
        <w:separator/>
      </w:r>
    </w:p>
  </w:endnote>
  <w:endnote w:type="continuationSeparator" w:id="0">
    <w:p w14:paraId="1C35F07D" w14:textId="77777777" w:rsidR="008405AF" w:rsidRDefault="008405AF" w:rsidP="00543F98">
      <w:r>
        <w:continuationSeparator/>
      </w:r>
    </w:p>
  </w:endnote>
  <w:endnote w:type="continuationNotice" w:id="1">
    <w:p w14:paraId="2AD8A0B9" w14:textId="77777777" w:rsidR="008405AF" w:rsidRDefault="0084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erstadt">
    <w:charset w:val="00"/>
    <w:family w:val="swiss"/>
    <w:pitch w:val="variable"/>
    <w:sig w:usb0="80000003" w:usb1="00000001"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3843" w14:textId="77777777" w:rsidR="008405AF" w:rsidRDefault="008405AF">
    <w:pPr>
      <w:pStyle w:val="Footer"/>
      <w:framePr w:wrap="around" w:vAnchor="text" w:hAnchor="margin" w:xAlign="center" w:y="1"/>
      <w:rPr>
        <w:rStyle w:val="PageNumber"/>
      </w:rPr>
    </w:pPr>
  </w:p>
  <w:p w14:paraId="4C6748B1" w14:textId="77777777" w:rsidR="008405AF" w:rsidRDefault="00840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D6BB" w14:textId="77777777" w:rsidR="008405AF" w:rsidRPr="007F6BBE" w:rsidRDefault="008405AF"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841D" w14:textId="77777777" w:rsidR="008405AF" w:rsidRDefault="008405AF" w:rsidP="00543F98">
      <w:r>
        <w:separator/>
      </w:r>
    </w:p>
  </w:footnote>
  <w:footnote w:type="continuationSeparator" w:id="0">
    <w:p w14:paraId="6D630D19" w14:textId="77777777" w:rsidR="008405AF" w:rsidRDefault="008405AF" w:rsidP="00543F98">
      <w:r>
        <w:continuationSeparator/>
      </w:r>
    </w:p>
  </w:footnote>
  <w:footnote w:type="continuationNotice" w:id="1">
    <w:p w14:paraId="1F842145" w14:textId="77777777" w:rsidR="008405AF" w:rsidRDefault="008405AF"/>
  </w:footnote>
  <w:footnote w:id="2">
    <w:p w14:paraId="391A18F8" w14:textId="77777777" w:rsidR="008405AF" w:rsidRPr="0087266C" w:rsidRDefault="008405AF"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393CA288" w14:textId="77777777" w:rsidR="008405AF" w:rsidRPr="00477662" w:rsidRDefault="008405AF"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66341D56" w14:textId="77777777" w:rsidR="008405AF" w:rsidRPr="00F84940" w:rsidRDefault="008405AF" w:rsidP="00BE491B">
      <w:pPr>
        <w:rPr>
          <w:rFonts w:ascii="Arial" w:hAnsi="Arial" w:cs="Arial"/>
        </w:rPr>
      </w:pPr>
    </w:p>
    <w:p w14:paraId="78565597" w14:textId="77777777" w:rsidR="008405AF" w:rsidRDefault="008405AF" w:rsidP="00543F98">
      <w:pPr>
        <w:pStyle w:val="FootnoteText"/>
      </w:pPr>
    </w:p>
  </w:footnote>
  <w:footnote w:id="3">
    <w:p w14:paraId="231E6A88" w14:textId="77777777" w:rsidR="008405AF" w:rsidRPr="00DD13C2" w:rsidRDefault="008405AF" w:rsidP="00543F98">
      <w:pPr>
        <w:pStyle w:val="FootnoteText"/>
      </w:pPr>
    </w:p>
  </w:footnote>
</w:footnotes>
</file>

<file path=word/intelligence2.xml><?xml version="1.0" encoding="utf-8"?>
<int2:intelligence xmlns:int2="http://schemas.microsoft.com/office/intelligence/2020/intelligence" xmlns:oel="http://schemas.microsoft.com/office/2019/extlst">
  <int2:observations>
    <int2:textHash int2:hashCode="UW/ZgL3UU+7Z3X" int2:id="aJQ6K2gC">
      <int2:state int2:value="Rejected" int2:type="AugLoop_Text_Critique"/>
    </int2:textHash>
    <int2:bookmark int2:bookmarkName="_Int_bAkeuQfO" int2:invalidationBookmarkName="" int2:hashCode="dVC2cuFiwiTDCb" int2:id="WhIf10as">
      <int2:state int2:value="Rejected" int2:type="AugLoop_Text_Critique"/>
    </int2:bookmark>
    <int2:bookmark int2:bookmarkName="_Int_k12V7VmH" int2:invalidationBookmarkName="" int2:hashCode="NwPNIWiB0zA6EK" int2:id="APZTRx8k">
      <int2:state int2:value="Rejected" int2:type="AugLoop_Text_Critique"/>
    </int2:bookmark>
    <int2:bookmark int2:bookmarkName="_Int_NYdgMild" int2:invalidationBookmarkName="" int2:hashCode="NwPNIWiB0zA6EK" int2:id="roA9baru">
      <int2:state int2:value="Rejected" int2:type="AugLoop_Text_Critique"/>
    </int2:bookmark>
    <int2:bookmark int2:bookmarkName="_Int_4n80Y1lg" int2:invalidationBookmarkName="" int2:hashCode="NwPNIWiB0zA6EK" int2:id="OwOUOPB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1DF"/>
    <w:multiLevelType w:val="hybridMultilevel"/>
    <w:tmpl w:val="0D468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265A65"/>
    <w:multiLevelType w:val="hybridMultilevel"/>
    <w:tmpl w:val="FFFFFFFF"/>
    <w:lvl w:ilvl="0" w:tplc="DD406DBE">
      <w:start w:val="1"/>
      <w:numFmt w:val="bullet"/>
      <w:lvlText w:val="·"/>
      <w:lvlJc w:val="left"/>
      <w:pPr>
        <w:ind w:left="720" w:hanging="360"/>
      </w:pPr>
      <w:rPr>
        <w:rFonts w:ascii="Symbol" w:hAnsi="Symbol" w:hint="default"/>
      </w:rPr>
    </w:lvl>
    <w:lvl w:ilvl="1" w:tplc="AD5633C2">
      <w:start w:val="1"/>
      <w:numFmt w:val="bullet"/>
      <w:lvlText w:val="o"/>
      <w:lvlJc w:val="left"/>
      <w:pPr>
        <w:ind w:left="1440" w:hanging="360"/>
      </w:pPr>
      <w:rPr>
        <w:rFonts w:ascii="Courier New" w:hAnsi="Courier New" w:hint="default"/>
      </w:rPr>
    </w:lvl>
    <w:lvl w:ilvl="2" w:tplc="12780670">
      <w:start w:val="1"/>
      <w:numFmt w:val="bullet"/>
      <w:lvlText w:val=""/>
      <w:lvlJc w:val="left"/>
      <w:pPr>
        <w:ind w:left="2160" w:hanging="360"/>
      </w:pPr>
      <w:rPr>
        <w:rFonts w:ascii="Wingdings" w:hAnsi="Wingdings" w:hint="default"/>
      </w:rPr>
    </w:lvl>
    <w:lvl w:ilvl="3" w:tplc="6338EAE8">
      <w:start w:val="1"/>
      <w:numFmt w:val="bullet"/>
      <w:lvlText w:val=""/>
      <w:lvlJc w:val="left"/>
      <w:pPr>
        <w:ind w:left="2880" w:hanging="360"/>
      </w:pPr>
      <w:rPr>
        <w:rFonts w:ascii="Symbol" w:hAnsi="Symbol" w:hint="default"/>
      </w:rPr>
    </w:lvl>
    <w:lvl w:ilvl="4" w:tplc="5014714A">
      <w:start w:val="1"/>
      <w:numFmt w:val="bullet"/>
      <w:lvlText w:val="o"/>
      <w:lvlJc w:val="left"/>
      <w:pPr>
        <w:ind w:left="3600" w:hanging="360"/>
      </w:pPr>
      <w:rPr>
        <w:rFonts w:ascii="Courier New" w:hAnsi="Courier New" w:hint="default"/>
      </w:rPr>
    </w:lvl>
    <w:lvl w:ilvl="5" w:tplc="9FF062DC">
      <w:start w:val="1"/>
      <w:numFmt w:val="bullet"/>
      <w:lvlText w:val=""/>
      <w:lvlJc w:val="left"/>
      <w:pPr>
        <w:ind w:left="4320" w:hanging="360"/>
      </w:pPr>
      <w:rPr>
        <w:rFonts w:ascii="Wingdings" w:hAnsi="Wingdings" w:hint="default"/>
      </w:rPr>
    </w:lvl>
    <w:lvl w:ilvl="6" w:tplc="1C4AB234">
      <w:start w:val="1"/>
      <w:numFmt w:val="bullet"/>
      <w:lvlText w:val=""/>
      <w:lvlJc w:val="left"/>
      <w:pPr>
        <w:ind w:left="5040" w:hanging="360"/>
      </w:pPr>
      <w:rPr>
        <w:rFonts w:ascii="Symbol" w:hAnsi="Symbol" w:hint="default"/>
      </w:rPr>
    </w:lvl>
    <w:lvl w:ilvl="7" w:tplc="008A30DA">
      <w:start w:val="1"/>
      <w:numFmt w:val="bullet"/>
      <w:lvlText w:val="o"/>
      <w:lvlJc w:val="left"/>
      <w:pPr>
        <w:ind w:left="5760" w:hanging="360"/>
      </w:pPr>
      <w:rPr>
        <w:rFonts w:ascii="Courier New" w:hAnsi="Courier New" w:hint="default"/>
      </w:rPr>
    </w:lvl>
    <w:lvl w:ilvl="8" w:tplc="6D561D70">
      <w:start w:val="1"/>
      <w:numFmt w:val="bullet"/>
      <w:lvlText w:val=""/>
      <w:lvlJc w:val="left"/>
      <w:pPr>
        <w:ind w:left="6480" w:hanging="360"/>
      </w:pPr>
      <w:rPr>
        <w:rFonts w:ascii="Wingdings" w:hAnsi="Wingdings" w:hint="default"/>
      </w:rPr>
    </w:lvl>
  </w:abstractNum>
  <w:abstractNum w:abstractNumId="2"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C6A6AF1"/>
    <w:multiLevelType w:val="multilevel"/>
    <w:tmpl w:val="E8663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A602F"/>
    <w:multiLevelType w:val="hybridMultilevel"/>
    <w:tmpl w:val="7812F0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344E5"/>
    <w:multiLevelType w:val="hybridMultilevel"/>
    <w:tmpl w:val="9544C9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48BDF3"/>
    <w:multiLevelType w:val="hybridMultilevel"/>
    <w:tmpl w:val="FFFFFFFF"/>
    <w:lvl w:ilvl="0" w:tplc="386E5DAC">
      <w:start w:val="1"/>
      <w:numFmt w:val="bullet"/>
      <w:lvlText w:val="·"/>
      <w:lvlJc w:val="left"/>
      <w:pPr>
        <w:ind w:left="720" w:hanging="360"/>
      </w:pPr>
      <w:rPr>
        <w:rFonts w:ascii="Symbol" w:hAnsi="Symbol" w:hint="default"/>
      </w:rPr>
    </w:lvl>
    <w:lvl w:ilvl="1" w:tplc="1882A470">
      <w:start w:val="1"/>
      <w:numFmt w:val="bullet"/>
      <w:lvlText w:val="o"/>
      <w:lvlJc w:val="left"/>
      <w:pPr>
        <w:ind w:left="1440" w:hanging="360"/>
      </w:pPr>
      <w:rPr>
        <w:rFonts w:ascii="Courier New" w:hAnsi="Courier New" w:hint="default"/>
      </w:rPr>
    </w:lvl>
    <w:lvl w:ilvl="2" w:tplc="F7F40E3E">
      <w:start w:val="1"/>
      <w:numFmt w:val="bullet"/>
      <w:lvlText w:val=""/>
      <w:lvlJc w:val="left"/>
      <w:pPr>
        <w:ind w:left="2160" w:hanging="360"/>
      </w:pPr>
      <w:rPr>
        <w:rFonts w:ascii="Wingdings" w:hAnsi="Wingdings" w:hint="default"/>
      </w:rPr>
    </w:lvl>
    <w:lvl w:ilvl="3" w:tplc="E6503F70">
      <w:start w:val="1"/>
      <w:numFmt w:val="bullet"/>
      <w:lvlText w:val=""/>
      <w:lvlJc w:val="left"/>
      <w:pPr>
        <w:ind w:left="2880" w:hanging="360"/>
      </w:pPr>
      <w:rPr>
        <w:rFonts w:ascii="Symbol" w:hAnsi="Symbol" w:hint="default"/>
      </w:rPr>
    </w:lvl>
    <w:lvl w:ilvl="4" w:tplc="115A2550">
      <w:start w:val="1"/>
      <w:numFmt w:val="bullet"/>
      <w:lvlText w:val="o"/>
      <w:lvlJc w:val="left"/>
      <w:pPr>
        <w:ind w:left="3600" w:hanging="360"/>
      </w:pPr>
      <w:rPr>
        <w:rFonts w:ascii="Courier New" w:hAnsi="Courier New" w:hint="default"/>
      </w:rPr>
    </w:lvl>
    <w:lvl w:ilvl="5" w:tplc="D90EA220">
      <w:start w:val="1"/>
      <w:numFmt w:val="bullet"/>
      <w:lvlText w:val=""/>
      <w:lvlJc w:val="left"/>
      <w:pPr>
        <w:ind w:left="4320" w:hanging="360"/>
      </w:pPr>
      <w:rPr>
        <w:rFonts w:ascii="Wingdings" w:hAnsi="Wingdings" w:hint="default"/>
      </w:rPr>
    </w:lvl>
    <w:lvl w:ilvl="6" w:tplc="2BA000C8">
      <w:start w:val="1"/>
      <w:numFmt w:val="bullet"/>
      <w:lvlText w:val=""/>
      <w:lvlJc w:val="left"/>
      <w:pPr>
        <w:ind w:left="5040" w:hanging="360"/>
      </w:pPr>
      <w:rPr>
        <w:rFonts w:ascii="Symbol" w:hAnsi="Symbol" w:hint="default"/>
      </w:rPr>
    </w:lvl>
    <w:lvl w:ilvl="7" w:tplc="67D4B032">
      <w:start w:val="1"/>
      <w:numFmt w:val="bullet"/>
      <w:lvlText w:val="o"/>
      <w:lvlJc w:val="left"/>
      <w:pPr>
        <w:ind w:left="5760" w:hanging="360"/>
      </w:pPr>
      <w:rPr>
        <w:rFonts w:ascii="Courier New" w:hAnsi="Courier New" w:hint="default"/>
      </w:rPr>
    </w:lvl>
    <w:lvl w:ilvl="8" w:tplc="080AE3B0">
      <w:start w:val="1"/>
      <w:numFmt w:val="bullet"/>
      <w:lvlText w:val=""/>
      <w:lvlJc w:val="left"/>
      <w:pPr>
        <w:ind w:left="6480" w:hanging="360"/>
      </w:pPr>
      <w:rPr>
        <w:rFonts w:ascii="Wingdings" w:hAnsi="Wingdings" w:hint="default"/>
      </w:rPr>
    </w:lvl>
  </w:abstractNum>
  <w:abstractNum w:abstractNumId="8" w15:restartNumberingAfterBreak="0">
    <w:nsid w:val="21A02E59"/>
    <w:multiLevelType w:val="hybridMultilevel"/>
    <w:tmpl w:val="7AD22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A242CA"/>
    <w:multiLevelType w:val="hybridMultilevel"/>
    <w:tmpl w:val="595201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E095AF"/>
    <w:multiLevelType w:val="hybridMultilevel"/>
    <w:tmpl w:val="FFFFFFFF"/>
    <w:lvl w:ilvl="0" w:tplc="77407332">
      <w:start w:val="1"/>
      <w:numFmt w:val="bullet"/>
      <w:lvlText w:val="·"/>
      <w:lvlJc w:val="left"/>
      <w:pPr>
        <w:ind w:left="720" w:hanging="360"/>
      </w:pPr>
      <w:rPr>
        <w:rFonts w:ascii="Symbol" w:hAnsi="Symbol" w:hint="default"/>
      </w:rPr>
    </w:lvl>
    <w:lvl w:ilvl="1" w:tplc="B40E2622">
      <w:start w:val="1"/>
      <w:numFmt w:val="bullet"/>
      <w:lvlText w:val="o"/>
      <w:lvlJc w:val="left"/>
      <w:pPr>
        <w:ind w:left="1440" w:hanging="360"/>
      </w:pPr>
      <w:rPr>
        <w:rFonts w:ascii="Courier New" w:hAnsi="Courier New" w:hint="default"/>
      </w:rPr>
    </w:lvl>
    <w:lvl w:ilvl="2" w:tplc="574E9BE4">
      <w:start w:val="1"/>
      <w:numFmt w:val="bullet"/>
      <w:lvlText w:val=""/>
      <w:lvlJc w:val="left"/>
      <w:pPr>
        <w:ind w:left="2160" w:hanging="360"/>
      </w:pPr>
      <w:rPr>
        <w:rFonts w:ascii="Wingdings" w:hAnsi="Wingdings" w:hint="default"/>
      </w:rPr>
    </w:lvl>
    <w:lvl w:ilvl="3" w:tplc="F0C0904E">
      <w:start w:val="1"/>
      <w:numFmt w:val="bullet"/>
      <w:lvlText w:val=""/>
      <w:lvlJc w:val="left"/>
      <w:pPr>
        <w:ind w:left="2880" w:hanging="360"/>
      </w:pPr>
      <w:rPr>
        <w:rFonts w:ascii="Symbol" w:hAnsi="Symbol" w:hint="default"/>
      </w:rPr>
    </w:lvl>
    <w:lvl w:ilvl="4" w:tplc="97DC3EA8">
      <w:start w:val="1"/>
      <w:numFmt w:val="bullet"/>
      <w:lvlText w:val="o"/>
      <w:lvlJc w:val="left"/>
      <w:pPr>
        <w:ind w:left="3600" w:hanging="360"/>
      </w:pPr>
      <w:rPr>
        <w:rFonts w:ascii="Courier New" w:hAnsi="Courier New" w:hint="default"/>
      </w:rPr>
    </w:lvl>
    <w:lvl w:ilvl="5" w:tplc="FBE66B2C">
      <w:start w:val="1"/>
      <w:numFmt w:val="bullet"/>
      <w:lvlText w:val=""/>
      <w:lvlJc w:val="left"/>
      <w:pPr>
        <w:ind w:left="4320" w:hanging="360"/>
      </w:pPr>
      <w:rPr>
        <w:rFonts w:ascii="Wingdings" w:hAnsi="Wingdings" w:hint="default"/>
      </w:rPr>
    </w:lvl>
    <w:lvl w:ilvl="6" w:tplc="120EE19E">
      <w:start w:val="1"/>
      <w:numFmt w:val="bullet"/>
      <w:lvlText w:val=""/>
      <w:lvlJc w:val="left"/>
      <w:pPr>
        <w:ind w:left="5040" w:hanging="360"/>
      </w:pPr>
      <w:rPr>
        <w:rFonts w:ascii="Symbol" w:hAnsi="Symbol" w:hint="default"/>
      </w:rPr>
    </w:lvl>
    <w:lvl w:ilvl="7" w:tplc="F976C46A">
      <w:start w:val="1"/>
      <w:numFmt w:val="bullet"/>
      <w:lvlText w:val="o"/>
      <w:lvlJc w:val="left"/>
      <w:pPr>
        <w:ind w:left="5760" w:hanging="360"/>
      </w:pPr>
      <w:rPr>
        <w:rFonts w:ascii="Courier New" w:hAnsi="Courier New" w:hint="default"/>
      </w:rPr>
    </w:lvl>
    <w:lvl w:ilvl="8" w:tplc="C4463318">
      <w:start w:val="1"/>
      <w:numFmt w:val="bullet"/>
      <w:lvlText w:val=""/>
      <w:lvlJc w:val="left"/>
      <w:pPr>
        <w:ind w:left="6480" w:hanging="360"/>
      </w:pPr>
      <w:rPr>
        <w:rFonts w:ascii="Wingdings" w:hAnsi="Wingdings" w:hint="default"/>
      </w:rPr>
    </w:lvl>
  </w:abstractNum>
  <w:abstractNum w:abstractNumId="11" w15:restartNumberingAfterBreak="0">
    <w:nsid w:val="2EA11861"/>
    <w:multiLevelType w:val="hybridMultilevel"/>
    <w:tmpl w:val="0F848A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B84112"/>
    <w:multiLevelType w:val="hybridMultilevel"/>
    <w:tmpl w:val="FFFFFFFF"/>
    <w:lvl w:ilvl="0" w:tplc="41581C94">
      <w:start w:val="1"/>
      <w:numFmt w:val="bullet"/>
      <w:lvlText w:val=""/>
      <w:lvlJc w:val="left"/>
      <w:pPr>
        <w:ind w:left="720" w:hanging="360"/>
      </w:pPr>
      <w:rPr>
        <w:rFonts w:ascii="Symbol" w:hAnsi="Symbol" w:hint="default"/>
      </w:rPr>
    </w:lvl>
    <w:lvl w:ilvl="1" w:tplc="BEAC4A54">
      <w:start w:val="1"/>
      <w:numFmt w:val="bullet"/>
      <w:lvlText w:val=""/>
      <w:lvlJc w:val="left"/>
      <w:pPr>
        <w:ind w:left="1440" w:hanging="360"/>
      </w:pPr>
      <w:rPr>
        <w:rFonts w:ascii="Symbol" w:hAnsi="Symbol" w:hint="default"/>
      </w:rPr>
    </w:lvl>
    <w:lvl w:ilvl="2" w:tplc="F66AF7B0">
      <w:start w:val="1"/>
      <w:numFmt w:val="bullet"/>
      <w:lvlText w:val=""/>
      <w:lvlJc w:val="left"/>
      <w:pPr>
        <w:ind w:left="2160" w:hanging="360"/>
      </w:pPr>
      <w:rPr>
        <w:rFonts w:ascii="Wingdings" w:hAnsi="Wingdings" w:hint="default"/>
      </w:rPr>
    </w:lvl>
    <w:lvl w:ilvl="3" w:tplc="E5A47762">
      <w:start w:val="1"/>
      <w:numFmt w:val="bullet"/>
      <w:lvlText w:val=""/>
      <w:lvlJc w:val="left"/>
      <w:pPr>
        <w:ind w:left="2880" w:hanging="360"/>
      </w:pPr>
      <w:rPr>
        <w:rFonts w:ascii="Symbol" w:hAnsi="Symbol" w:hint="default"/>
      </w:rPr>
    </w:lvl>
    <w:lvl w:ilvl="4" w:tplc="8C2CFF1A">
      <w:start w:val="1"/>
      <w:numFmt w:val="bullet"/>
      <w:lvlText w:val="o"/>
      <w:lvlJc w:val="left"/>
      <w:pPr>
        <w:ind w:left="3600" w:hanging="360"/>
      </w:pPr>
      <w:rPr>
        <w:rFonts w:ascii="Courier New" w:hAnsi="Courier New" w:hint="default"/>
      </w:rPr>
    </w:lvl>
    <w:lvl w:ilvl="5" w:tplc="3DCC31FA">
      <w:start w:val="1"/>
      <w:numFmt w:val="bullet"/>
      <w:lvlText w:val=""/>
      <w:lvlJc w:val="left"/>
      <w:pPr>
        <w:ind w:left="4320" w:hanging="360"/>
      </w:pPr>
      <w:rPr>
        <w:rFonts w:ascii="Wingdings" w:hAnsi="Wingdings" w:hint="default"/>
      </w:rPr>
    </w:lvl>
    <w:lvl w:ilvl="6" w:tplc="AB5C6B32">
      <w:start w:val="1"/>
      <w:numFmt w:val="bullet"/>
      <w:lvlText w:val=""/>
      <w:lvlJc w:val="left"/>
      <w:pPr>
        <w:ind w:left="5040" w:hanging="360"/>
      </w:pPr>
      <w:rPr>
        <w:rFonts w:ascii="Symbol" w:hAnsi="Symbol" w:hint="default"/>
      </w:rPr>
    </w:lvl>
    <w:lvl w:ilvl="7" w:tplc="FFCA6B78">
      <w:start w:val="1"/>
      <w:numFmt w:val="bullet"/>
      <w:lvlText w:val="o"/>
      <w:lvlJc w:val="left"/>
      <w:pPr>
        <w:ind w:left="5760" w:hanging="360"/>
      </w:pPr>
      <w:rPr>
        <w:rFonts w:ascii="Courier New" w:hAnsi="Courier New" w:hint="default"/>
      </w:rPr>
    </w:lvl>
    <w:lvl w:ilvl="8" w:tplc="339C3A26">
      <w:start w:val="1"/>
      <w:numFmt w:val="bullet"/>
      <w:lvlText w:val=""/>
      <w:lvlJc w:val="left"/>
      <w:pPr>
        <w:ind w:left="6480" w:hanging="360"/>
      </w:pPr>
      <w:rPr>
        <w:rFonts w:ascii="Wingdings" w:hAnsi="Wingdings" w:hint="default"/>
      </w:rPr>
    </w:lvl>
  </w:abstractNum>
  <w:abstractNum w:abstractNumId="13" w15:restartNumberingAfterBreak="0">
    <w:nsid w:val="30DC4DF0"/>
    <w:multiLevelType w:val="hybridMultilevel"/>
    <w:tmpl w:val="BE565DD6"/>
    <w:lvl w:ilvl="0" w:tplc="FFFFFFFF">
      <w:start w:val="1"/>
      <w:numFmt w:val="bullet"/>
      <w:lvlText w:val="·"/>
      <w:lvlJc w:val="left"/>
      <w:pPr>
        <w:ind w:left="720" w:hanging="360"/>
      </w:pPr>
      <w:rPr>
        <w:rFonts w:ascii="Symbol" w:hAnsi="Symbol" w:hint="default"/>
      </w:rPr>
    </w:lvl>
    <w:lvl w:ilvl="1" w:tplc="8B0835D6">
      <w:start w:val="1"/>
      <w:numFmt w:val="bullet"/>
      <w:lvlText w:val="o"/>
      <w:lvlJc w:val="left"/>
      <w:pPr>
        <w:ind w:left="1440" w:hanging="360"/>
      </w:pPr>
      <w:rPr>
        <w:rFonts w:ascii="Courier New" w:hAnsi="Courier New" w:hint="default"/>
      </w:rPr>
    </w:lvl>
    <w:lvl w:ilvl="2" w:tplc="D14E1F92">
      <w:start w:val="1"/>
      <w:numFmt w:val="bullet"/>
      <w:lvlText w:val=""/>
      <w:lvlJc w:val="left"/>
      <w:pPr>
        <w:ind w:left="2160" w:hanging="360"/>
      </w:pPr>
      <w:rPr>
        <w:rFonts w:ascii="Wingdings" w:hAnsi="Wingdings" w:hint="default"/>
      </w:rPr>
    </w:lvl>
    <w:lvl w:ilvl="3" w:tplc="97042102">
      <w:start w:val="1"/>
      <w:numFmt w:val="bullet"/>
      <w:lvlText w:val=""/>
      <w:lvlJc w:val="left"/>
      <w:pPr>
        <w:ind w:left="2880" w:hanging="360"/>
      </w:pPr>
      <w:rPr>
        <w:rFonts w:ascii="Symbol" w:hAnsi="Symbol" w:hint="default"/>
      </w:rPr>
    </w:lvl>
    <w:lvl w:ilvl="4" w:tplc="92707E06">
      <w:start w:val="1"/>
      <w:numFmt w:val="bullet"/>
      <w:lvlText w:val="o"/>
      <w:lvlJc w:val="left"/>
      <w:pPr>
        <w:ind w:left="3600" w:hanging="360"/>
      </w:pPr>
      <w:rPr>
        <w:rFonts w:ascii="Courier New" w:hAnsi="Courier New" w:hint="default"/>
      </w:rPr>
    </w:lvl>
    <w:lvl w:ilvl="5" w:tplc="14823468">
      <w:start w:val="1"/>
      <w:numFmt w:val="bullet"/>
      <w:lvlText w:val=""/>
      <w:lvlJc w:val="left"/>
      <w:pPr>
        <w:ind w:left="4320" w:hanging="360"/>
      </w:pPr>
      <w:rPr>
        <w:rFonts w:ascii="Wingdings" w:hAnsi="Wingdings" w:hint="default"/>
      </w:rPr>
    </w:lvl>
    <w:lvl w:ilvl="6" w:tplc="D7C41C0C">
      <w:start w:val="1"/>
      <w:numFmt w:val="bullet"/>
      <w:lvlText w:val=""/>
      <w:lvlJc w:val="left"/>
      <w:pPr>
        <w:ind w:left="5040" w:hanging="360"/>
      </w:pPr>
      <w:rPr>
        <w:rFonts w:ascii="Symbol" w:hAnsi="Symbol" w:hint="default"/>
      </w:rPr>
    </w:lvl>
    <w:lvl w:ilvl="7" w:tplc="53845B04">
      <w:start w:val="1"/>
      <w:numFmt w:val="bullet"/>
      <w:lvlText w:val="o"/>
      <w:lvlJc w:val="left"/>
      <w:pPr>
        <w:ind w:left="5760" w:hanging="360"/>
      </w:pPr>
      <w:rPr>
        <w:rFonts w:ascii="Courier New" w:hAnsi="Courier New" w:hint="default"/>
      </w:rPr>
    </w:lvl>
    <w:lvl w:ilvl="8" w:tplc="2B82A16A">
      <w:start w:val="1"/>
      <w:numFmt w:val="bullet"/>
      <w:lvlText w:val=""/>
      <w:lvlJc w:val="left"/>
      <w:pPr>
        <w:ind w:left="6480" w:hanging="360"/>
      </w:pPr>
      <w:rPr>
        <w:rFonts w:ascii="Wingdings" w:hAnsi="Wingdings" w:hint="default"/>
      </w:rPr>
    </w:lvl>
  </w:abstractNum>
  <w:abstractNum w:abstractNumId="14" w15:restartNumberingAfterBreak="0">
    <w:nsid w:val="312A6FAB"/>
    <w:multiLevelType w:val="hybridMultilevel"/>
    <w:tmpl w:val="FFFFFFFF"/>
    <w:lvl w:ilvl="0" w:tplc="1D48A3A8">
      <w:start w:val="1"/>
      <w:numFmt w:val="bullet"/>
      <w:lvlText w:val="·"/>
      <w:lvlJc w:val="left"/>
      <w:pPr>
        <w:ind w:left="720" w:hanging="360"/>
      </w:pPr>
      <w:rPr>
        <w:rFonts w:ascii="Symbol" w:hAnsi="Symbol" w:hint="default"/>
      </w:rPr>
    </w:lvl>
    <w:lvl w:ilvl="1" w:tplc="E692F23E">
      <w:start w:val="1"/>
      <w:numFmt w:val="bullet"/>
      <w:lvlText w:val="o"/>
      <w:lvlJc w:val="left"/>
      <w:pPr>
        <w:ind w:left="1440" w:hanging="360"/>
      </w:pPr>
      <w:rPr>
        <w:rFonts w:ascii="Courier New" w:hAnsi="Courier New" w:hint="default"/>
      </w:rPr>
    </w:lvl>
    <w:lvl w:ilvl="2" w:tplc="E6887088">
      <w:start w:val="1"/>
      <w:numFmt w:val="bullet"/>
      <w:lvlText w:val=""/>
      <w:lvlJc w:val="left"/>
      <w:pPr>
        <w:ind w:left="2160" w:hanging="360"/>
      </w:pPr>
      <w:rPr>
        <w:rFonts w:ascii="Wingdings" w:hAnsi="Wingdings" w:hint="default"/>
      </w:rPr>
    </w:lvl>
    <w:lvl w:ilvl="3" w:tplc="9EF0D95A">
      <w:start w:val="1"/>
      <w:numFmt w:val="bullet"/>
      <w:lvlText w:val=""/>
      <w:lvlJc w:val="left"/>
      <w:pPr>
        <w:ind w:left="2880" w:hanging="360"/>
      </w:pPr>
      <w:rPr>
        <w:rFonts w:ascii="Symbol" w:hAnsi="Symbol" w:hint="default"/>
      </w:rPr>
    </w:lvl>
    <w:lvl w:ilvl="4" w:tplc="CE9CD99E">
      <w:start w:val="1"/>
      <w:numFmt w:val="bullet"/>
      <w:lvlText w:val="o"/>
      <w:lvlJc w:val="left"/>
      <w:pPr>
        <w:ind w:left="3600" w:hanging="360"/>
      </w:pPr>
      <w:rPr>
        <w:rFonts w:ascii="Courier New" w:hAnsi="Courier New" w:hint="default"/>
      </w:rPr>
    </w:lvl>
    <w:lvl w:ilvl="5" w:tplc="04B01058">
      <w:start w:val="1"/>
      <w:numFmt w:val="bullet"/>
      <w:lvlText w:val=""/>
      <w:lvlJc w:val="left"/>
      <w:pPr>
        <w:ind w:left="4320" w:hanging="360"/>
      </w:pPr>
      <w:rPr>
        <w:rFonts w:ascii="Wingdings" w:hAnsi="Wingdings" w:hint="default"/>
      </w:rPr>
    </w:lvl>
    <w:lvl w:ilvl="6" w:tplc="7E2829A8">
      <w:start w:val="1"/>
      <w:numFmt w:val="bullet"/>
      <w:lvlText w:val=""/>
      <w:lvlJc w:val="left"/>
      <w:pPr>
        <w:ind w:left="5040" w:hanging="360"/>
      </w:pPr>
      <w:rPr>
        <w:rFonts w:ascii="Symbol" w:hAnsi="Symbol" w:hint="default"/>
      </w:rPr>
    </w:lvl>
    <w:lvl w:ilvl="7" w:tplc="95B23328">
      <w:start w:val="1"/>
      <w:numFmt w:val="bullet"/>
      <w:lvlText w:val="o"/>
      <w:lvlJc w:val="left"/>
      <w:pPr>
        <w:ind w:left="5760" w:hanging="360"/>
      </w:pPr>
      <w:rPr>
        <w:rFonts w:ascii="Courier New" w:hAnsi="Courier New" w:hint="default"/>
      </w:rPr>
    </w:lvl>
    <w:lvl w:ilvl="8" w:tplc="D7A68EFE">
      <w:start w:val="1"/>
      <w:numFmt w:val="bullet"/>
      <w:lvlText w:val=""/>
      <w:lvlJc w:val="left"/>
      <w:pPr>
        <w:ind w:left="6480" w:hanging="360"/>
      </w:pPr>
      <w:rPr>
        <w:rFonts w:ascii="Wingdings" w:hAnsi="Wingdings" w:hint="default"/>
      </w:rPr>
    </w:lvl>
  </w:abstractNum>
  <w:abstractNum w:abstractNumId="15" w15:restartNumberingAfterBreak="0">
    <w:nsid w:val="379ECD97"/>
    <w:multiLevelType w:val="hybridMultilevel"/>
    <w:tmpl w:val="8BF830A0"/>
    <w:lvl w:ilvl="0" w:tplc="CD12B290">
      <w:start w:val="1"/>
      <w:numFmt w:val="decimal"/>
      <w:lvlText w:val="%1."/>
      <w:lvlJc w:val="left"/>
      <w:pPr>
        <w:ind w:left="720" w:hanging="360"/>
      </w:pPr>
    </w:lvl>
    <w:lvl w:ilvl="1" w:tplc="AA7249F4">
      <w:start w:val="1"/>
      <w:numFmt w:val="lowerLetter"/>
      <w:lvlText w:val="%2."/>
      <w:lvlJc w:val="left"/>
      <w:pPr>
        <w:ind w:left="1440" w:hanging="360"/>
      </w:pPr>
    </w:lvl>
    <w:lvl w:ilvl="2" w:tplc="A38CCE96">
      <w:start w:val="1"/>
      <w:numFmt w:val="lowerRoman"/>
      <w:lvlText w:val="%3."/>
      <w:lvlJc w:val="right"/>
      <w:pPr>
        <w:ind w:left="2160" w:hanging="180"/>
      </w:pPr>
    </w:lvl>
    <w:lvl w:ilvl="3" w:tplc="F732C7E4">
      <w:start w:val="1"/>
      <w:numFmt w:val="decimal"/>
      <w:lvlText w:val="%4."/>
      <w:lvlJc w:val="left"/>
      <w:pPr>
        <w:ind w:left="2880" w:hanging="360"/>
      </w:pPr>
    </w:lvl>
    <w:lvl w:ilvl="4" w:tplc="09CE71C2">
      <w:start w:val="1"/>
      <w:numFmt w:val="lowerLetter"/>
      <w:lvlText w:val="%5."/>
      <w:lvlJc w:val="left"/>
      <w:pPr>
        <w:ind w:left="3600" w:hanging="360"/>
      </w:pPr>
    </w:lvl>
    <w:lvl w:ilvl="5" w:tplc="7D42BF54">
      <w:start w:val="1"/>
      <w:numFmt w:val="lowerRoman"/>
      <w:lvlText w:val="%6."/>
      <w:lvlJc w:val="right"/>
      <w:pPr>
        <w:ind w:left="4320" w:hanging="180"/>
      </w:pPr>
    </w:lvl>
    <w:lvl w:ilvl="6" w:tplc="B0484DAA">
      <w:start w:val="1"/>
      <w:numFmt w:val="decimal"/>
      <w:lvlText w:val="%7."/>
      <w:lvlJc w:val="left"/>
      <w:pPr>
        <w:ind w:left="5040" w:hanging="360"/>
      </w:pPr>
    </w:lvl>
    <w:lvl w:ilvl="7" w:tplc="D67ABFBA">
      <w:start w:val="1"/>
      <w:numFmt w:val="lowerLetter"/>
      <w:lvlText w:val="%8."/>
      <w:lvlJc w:val="left"/>
      <w:pPr>
        <w:ind w:left="5760" w:hanging="360"/>
      </w:pPr>
    </w:lvl>
    <w:lvl w:ilvl="8" w:tplc="B7C224A6">
      <w:start w:val="1"/>
      <w:numFmt w:val="lowerRoman"/>
      <w:lvlText w:val="%9."/>
      <w:lvlJc w:val="right"/>
      <w:pPr>
        <w:ind w:left="6480" w:hanging="180"/>
      </w:pPr>
    </w:lvl>
  </w:abstractNum>
  <w:abstractNum w:abstractNumId="16" w15:restartNumberingAfterBreak="0">
    <w:nsid w:val="3CBE75ED"/>
    <w:multiLevelType w:val="hybridMultilevel"/>
    <w:tmpl w:val="BA76CEF2"/>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C21AA3"/>
    <w:multiLevelType w:val="hybridMultilevel"/>
    <w:tmpl w:val="EF28899E"/>
    <w:lvl w:ilvl="0" w:tplc="FFFFFFFF">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773AED"/>
    <w:multiLevelType w:val="hybridMultilevel"/>
    <w:tmpl w:val="B6DC9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9469A3"/>
    <w:multiLevelType w:val="hybridMultilevel"/>
    <w:tmpl w:val="A7DC40C8"/>
    <w:lvl w:ilvl="0" w:tplc="B2ACE15E">
      <w:start w:val="1"/>
      <w:numFmt w:val="bullet"/>
      <w:lvlText w:val="·"/>
      <w:lvlJc w:val="left"/>
      <w:pPr>
        <w:ind w:left="720" w:hanging="360"/>
      </w:pPr>
      <w:rPr>
        <w:rFonts w:ascii="Symbol" w:hAnsi="Symbol" w:hint="default"/>
      </w:rPr>
    </w:lvl>
    <w:lvl w:ilvl="1" w:tplc="53240A0C">
      <w:start w:val="1"/>
      <w:numFmt w:val="bullet"/>
      <w:lvlText w:val="o"/>
      <w:lvlJc w:val="left"/>
      <w:pPr>
        <w:ind w:left="1440" w:hanging="360"/>
      </w:pPr>
      <w:rPr>
        <w:rFonts w:ascii="Courier New" w:hAnsi="Courier New" w:hint="default"/>
      </w:rPr>
    </w:lvl>
    <w:lvl w:ilvl="2" w:tplc="F3AEFBB2">
      <w:start w:val="1"/>
      <w:numFmt w:val="bullet"/>
      <w:lvlText w:val=""/>
      <w:lvlJc w:val="left"/>
      <w:pPr>
        <w:ind w:left="2160" w:hanging="360"/>
      </w:pPr>
      <w:rPr>
        <w:rFonts w:ascii="Wingdings" w:hAnsi="Wingdings" w:hint="default"/>
      </w:rPr>
    </w:lvl>
    <w:lvl w:ilvl="3" w:tplc="7018ECF0">
      <w:start w:val="1"/>
      <w:numFmt w:val="bullet"/>
      <w:lvlText w:val=""/>
      <w:lvlJc w:val="left"/>
      <w:pPr>
        <w:ind w:left="2880" w:hanging="360"/>
      </w:pPr>
      <w:rPr>
        <w:rFonts w:ascii="Symbol" w:hAnsi="Symbol" w:hint="default"/>
      </w:rPr>
    </w:lvl>
    <w:lvl w:ilvl="4" w:tplc="6D20C08E">
      <w:start w:val="1"/>
      <w:numFmt w:val="bullet"/>
      <w:lvlText w:val="o"/>
      <w:lvlJc w:val="left"/>
      <w:pPr>
        <w:ind w:left="3600" w:hanging="360"/>
      </w:pPr>
      <w:rPr>
        <w:rFonts w:ascii="Courier New" w:hAnsi="Courier New" w:hint="default"/>
      </w:rPr>
    </w:lvl>
    <w:lvl w:ilvl="5" w:tplc="87C89406">
      <w:start w:val="1"/>
      <w:numFmt w:val="bullet"/>
      <w:lvlText w:val=""/>
      <w:lvlJc w:val="left"/>
      <w:pPr>
        <w:ind w:left="4320" w:hanging="360"/>
      </w:pPr>
      <w:rPr>
        <w:rFonts w:ascii="Wingdings" w:hAnsi="Wingdings" w:hint="default"/>
      </w:rPr>
    </w:lvl>
    <w:lvl w:ilvl="6" w:tplc="4934A10C">
      <w:start w:val="1"/>
      <w:numFmt w:val="bullet"/>
      <w:lvlText w:val=""/>
      <w:lvlJc w:val="left"/>
      <w:pPr>
        <w:ind w:left="5040" w:hanging="360"/>
      </w:pPr>
      <w:rPr>
        <w:rFonts w:ascii="Symbol" w:hAnsi="Symbol" w:hint="default"/>
      </w:rPr>
    </w:lvl>
    <w:lvl w:ilvl="7" w:tplc="B9EC230C">
      <w:start w:val="1"/>
      <w:numFmt w:val="bullet"/>
      <w:lvlText w:val="o"/>
      <w:lvlJc w:val="left"/>
      <w:pPr>
        <w:ind w:left="5760" w:hanging="360"/>
      </w:pPr>
      <w:rPr>
        <w:rFonts w:ascii="Courier New" w:hAnsi="Courier New" w:hint="default"/>
      </w:rPr>
    </w:lvl>
    <w:lvl w:ilvl="8" w:tplc="E6608984">
      <w:start w:val="1"/>
      <w:numFmt w:val="bullet"/>
      <w:lvlText w:val=""/>
      <w:lvlJc w:val="left"/>
      <w:pPr>
        <w:ind w:left="6480" w:hanging="360"/>
      </w:pPr>
      <w:rPr>
        <w:rFonts w:ascii="Wingdings" w:hAnsi="Wingdings" w:hint="default"/>
      </w:rPr>
    </w:lvl>
  </w:abstractNum>
  <w:abstractNum w:abstractNumId="20" w15:restartNumberingAfterBreak="0">
    <w:nsid w:val="3F6373D6"/>
    <w:multiLevelType w:val="hybridMultilevel"/>
    <w:tmpl w:val="3DB0E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033534"/>
    <w:multiLevelType w:val="hybridMultilevel"/>
    <w:tmpl w:val="7FDCB60E"/>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22" w15:restartNumberingAfterBreak="0">
    <w:nsid w:val="4512032B"/>
    <w:multiLevelType w:val="hybridMultilevel"/>
    <w:tmpl w:val="7388AD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638885C"/>
    <w:multiLevelType w:val="hybridMultilevel"/>
    <w:tmpl w:val="FFFFFFFF"/>
    <w:lvl w:ilvl="0" w:tplc="122EEAA4">
      <w:start w:val="1"/>
      <w:numFmt w:val="bullet"/>
      <w:lvlText w:val="·"/>
      <w:lvlJc w:val="left"/>
      <w:pPr>
        <w:ind w:left="720" w:hanging="360"/>
      </w:pPr>
      <w:rPr>
        <w:rFonts w:ascii="Symbol" w:hAnsi="Symbol" w:hint="default"/>
      </w:rPr>
    </w:lvl>
    <w:lvl w:ilvl="1" w:tplc="18224F16">
      <w:start w:val="1"/>
      <w:numFmt w:val="bullet"/>
      <w:lvlText w:val="o"/>
      <w:lvlJc w:val="left"/>
      <w:pPr>
        <w:ind w:left="1440" w:hanging="360"/>
      </w:pPr>
      <w:rPr>
        <w:rFonts w:ascii="Courier New" w:hAnsi="Courier New" w:hint="default"/>
      </w:rPr>
    </w:lvl>
    <w:lvl w:ilvl="2" w:tplc="82E87086">
      <w:start w:val="1"/>
      <w:numFmt w:val="bullet"/>
      <w:lvlText w:val=""/>
      <w:lvlJc w:val="left"/>
      <w:pPr>
        <w:ind w:left="2160" w:hanging="360"/>
      </w:pPr>
      <w:rPr>
        <w:rFonts w:ascii="Wingdings" w:hAnsi="Wingdings" w:hint="default"/>
      </w:rPr>
    </w:lvl>
    <w:lvl w:ilvl="3" w:tplc="1EF61352">
      <w:start w:val="1"/>
      <w:numFmt w:val="bullet"/>
      <w:lvlText w:val=""/>
      <w:lvlJc w:val="left"/>
      <w:pPr>
        <w:ind w:left="2880" w:hanging="360"/>
      </w:pPr>
      <w:rPr>
        <w:rFonts w:ascii="Symbol" w:hAnsi="Symbol" w:hint="default"/>
      </w:rPr>
    </w:lvl>
    <w:lvl w:ilvl="4" w:tplc="A5F2AE34">
      <w:start w:val="1"/>
      <w:numFmt w:val="bullet"/>
      <w:lvlText w:val="o"/>
      <w:lvlJc w:val="left"/>
      <w:pPr>
        <w:ind w:left="3600" w:hanging="360"/>
      </w:pPr>
      <w:rPr>
        <w:rFonts w:ascii="Courier New" w:hAnsi="Courier New" w:hint="default"/>
      </w:rPr>
    </w:lvl>
    <w:lvl w:ilvl="5" w:tplc="94724548">
      <w:start w:val="1"/>
      <w:numFmt w:val="bullet"/>
      <w:lvlText w:val=""/>
      <w:lvlJc w:val="left"/>
      <w:pPr>
        <w:ind w:left="4320" w:hanging="360"/>
      </w:pPr>
      <w:rPr>
        <w:rFonts w:ascii="Wingdings" w:hAnsi="Wingdings" w:hint="default"/>
      </w:rPr>
    </w:lvl>
    <w:lvl w:ilvl="6" w:tplc="31A8834E">
      <w:start w:val="1"/>
      <w:numFmt w:val="bullet"/>
      <w:lvlText w:val=""/>
      <w:lvlJc w:val="left"/>
      <w:pPr>
        <w:ind w:left="5040" w:hanging="360"/>
      </w:pPr>
      <w:rPr>
        <w:rFonts w:ascii="Symbol" w:hAnsi="Symbol" w:hint="default"/>
      </w:rPr>
    </w:lvl>
    <w:lvl w:ilvl="7" w:tplc="D6C0FF78">
      <w:start w:val="1"/>
      <w:numFmt w:val="bullet"/>
      <w:lvlText w:val="o"/>
      <w:lvlJc w:val="left"/>
      <w:pPr>
        <w:ind w:left="5760" w:hanging="360"/>
      </w:pPr>
      <w:rPr>
        <w:rFonts w:ascii="Courier New" w:hAnsi="Courier New" w:hint="default"/>
      </w:rPr>
    </w:lvl>
    <w:lvl w:ilvl="8" w:tplc="3BBE6710">
      <w:start w:val="1"/>
      <w:numFmt w:val="bullet"/>
      <w:lvlText w:val=""/>
      <w:lvlJc w:val="left"/>
      <w:pPr>
        <w:ind w:left="6480" w:hanging="360"/>
      </w:pPr>
      <w:rPr>
        <w:rFonts w:ascii="Wingdings" w:hAnsi="Wingdings" w:hint="default"/>
      </w:rPr>
    </w:lvl>
  </w:abstractNum>
  <w:abstractNum w:abstractNumId="24" w15:restartNumberingAfterBreak="0">
    <w:nsid w:val="47D50847"/>
    <w:multiLevelType w:val="hybridMultilevel"/>
    <w:tmpl w:val="D188CDB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F6E47"/>
    <w:multiLevelType w:val="hybridMultilevel"/>
    <w:tmpl w:val="935259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C4742"/>
    <w:multiLevelType w:val="hybridMultilevel"/>
    <w:tmpl w:val="93A4A346"/>
    <w:lvl w:ilvl="0" w:tplc="0204CE00">
      <w:start w:val="1"/>
      <w:numFmt w:val="lowerLetter"/>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5FF50FC4"/>
    <w:multiLevelType w:val="hybridMultilevel"/>
    <w:tmpl w:val="FCEEFC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61CB7086"/>
    <w:multiLevelType w:val="hybridMultilevel"/>
    <w:tmpl w:val="2ED88AC6"/>
    <w:lvl w:ilvl="0" w:tplc="FFFFFFFF">
      <w:start w:val="1"/>
      <w:numFmt w:val="bullet"/>
      <w:lvlText w:val=""/>
      <w:lvlJc w:val="left"/>
      <w:pPr>
        <w:ind w:left="720" w:hanging="360"/>
      </w:pPr>
      <w:rPr>
        <w:rFonts w:ascii="Symbol" w:hAnsi="Symbol" w:hint="default"/>
      </w:rPr>
    </w:lvl>
    <w:lvl w:ilvl="1" w:tplc="84E613A2">
      <w:start w:val="1"/>
      <w:numFmt w:val="bullet"/>
      <w:lvlText w:val="o"/>
      <w:lvlJc w:val="left"/>
      <w:pPr>
        <w:ind w:left="1440" w:hanging="360"/>
      </w:pPr>
      <w:rPr>
        <w:rFonts w:ascii="Courier New" w:hAnsi="Courier New" w:hint="default"/>
      </w:rPr>
    </w:lvl>
    <w:lvl w:ilvl="2" w:tplc="8D0C7FF2">
      <w:start w:val="1"/>
      <w:numFmt w:val="bullet"/>
      <w:lvlText w:val=""/>
      <w:lvlJc w:val="left"/>
      <w:pPr>
        <w:ind w:left="2160" w:hanging="360"/>
      </w:pPr>
      <w:rPr>
        <w:rFonts w:ascii="Wingdings" w:hAnsi="Wingdings" w:hint="default"/>
      </w:rPr>
    </w:lvl>
    <w:lvl w:ilvl="3" w:tplc="D39E1552">
      <w:start w:val="1"/>
      <w:numFmt w:val="bullet"/>
      <w:lvlText w:val=""/>
      <w:lvlJc w:val="left"/>
      <w:pPr>
        <w:ind w:left="2880" w:hanging="360"/>
      </w:pPr>
      <w:rPr>
        <w:rFonts w:ascii="Symbol" w:hAnsi="Symbol" w:hint="default"/>
      </w:rPr>
    </w:lvl>
    <w:lvl w:ilvl="4" w:tplc="5182492A">
      <w:start w:val="1"/>
      <w:numFmt w:val="bullet"/>
      <w:lvlText w:val="o"/>
      <w:lvlJc w:val="left"/>
      <w:pPr>
        <w:ind w:left="3600" w:hanging="360"/>
      </w:pPr>
      <w:rPr>
        <w:rFonts w:ascii="Courier New" w:hAnsi="Courier New" w:hint="default"/>
      </w:rPr>
    </w:lvl>
    <w:lvl w:ilvl="5" w:tplc="38A21620">
      <w:start w:val="1"/>
      <w:numFmt w:val="bullet"/>
      <w:lvlText w:val=""/>
      <w:lvlJc w:val="left"/>
      <w:pPr>
        <w:ind w:left="4320" w:hanging="360"/>
      </w:pPr>
      <w:rPr>
        <w:rFonts w:ascii="Wingdings" w:hAnsi="Wingdings" w:hint="default"/>
      </w:rPr>
    </w:lvl>
    <w:lvl w:ilvl="6" w:tplc="4BD20BF0">
      <w:start w:val="1"/>
      <w:numFmt w:val="bullet"/>
      <w:lvlText w:val=""/>
      <w:lvlJc w:val="left"/>
      <w:pPr>
        <w:ind w:left="5040" w:hanging="360"/>
      </w:pPr>
      <w:rPr>
        <w:rFonts w:ascii="Symbol" w:hAnsi="Symbol" w:hint="default"/>
      </w:rPr>
    </w:lvl>
    <w:lvl w:ilvl="7" w:tplc="34724596">
      <w:start w:val="1"/>
      <w:numFmt w:val="bullet"/>
      <w:lvlText w:val="o"/>
      <w:lvlJc w:val="left"/>
      <w:pPr>
        <w:ind w:left="5760" w:hanging="360"/>
      </w:pPr>
      <w:rPr>
        <w:rFonts w:ascii="Courier New" w:hAnsi="Courier New" w:hint="default"/>
      </w:rPr>
    </w:lvl>
    <w:lvl w:ilvl="8" w:tplc="D8C6C5C8">
      <w:start w:val="1"/>
      <w:numFmt w:val="bullet"/>
      <w:lvlText w:val=""/>
      <w:lvlJc w:val="left"/>
      <w:pPr>
        <w:ind w:left="6480" w:hanging="360"/>
      </w:pPr>
      <w:rPr>
        <w:rFonts w:ascii="Wingdings" w:hAnsi="Wingdings" w:hint="default"/>
      </w:rPr>
    </w:lvl>
  </w:abstractNum>
  <w:abstractNum w:abstractNumId="30" w15:restartNumberingAfterBreak="0">
    <w:nsid w:val="61E272CD"/>
    <w:multiLevelType w:val="hybridMultilevel"/>
    <w:tmpl w:val="08F06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495947"/>
    <w:multiLevelType w:val="hybridMultilevel"/>
    <w:tmpl w:val="FFFFFFFF"/>
    <w:lvl w:ilvl="0" w:tplc="2BB88116">
      <w:start w:val="1"/>
      <w:numFmt w:val="bullet"/>
      <w:lvlText w:val="·"/>
      <w:lvlJc w:val="left"/>
      <w:pPr>
        <w:ind w:left="720" w:hanging="360"/>
      </w:pPr>
      <w:rPr>
        <w:rFonts w:ascii="Symbol" w:hAnsi="Symbol" w:hint="default"/>
      </w:rPr>
    </w:lvl>
    <w:lvl w:ilvl="1" w:tplc="B0EA7BB6">
      <w:start w:val="1"/>
      <w:numFmt w:val="bullet"/>
      <w:lvlText w:val="o"/>
      <w:lvlJc w:val="left"/>
      <w:pPr>
        <w:ind w:left="1440" w:hanging="360"/>
      </w:pPr>
      <w:rPr>
        <w:rFonts w:ascii="Courier New" w:hAnsi="Courier New" w:hint="default"/>
      </w:rPr>
    </w:lvl>
    <w:lvl w:ilvl="2" w:tplc="88DCC926">
      <w:start w:val="1"/>
      <w:numFmt w:val="bullet"/>
      <w:lvlText w:val=""/>
      <w:lvlJc w:val="left"/>
      <w:pPr>
        <w:ind w:left="2160" w:hanging="360"/>
      </w:pPr>
      <w:rPr>
        <w:rFonts w:ascii="Wingdings" w:hAnsi="Wingdings" w:hint="default"/>
      </w:rPr>
    </w:lvl>
    <w:lvl w:ilvl="3" w:tplc="34785FB2">
      <w:start w:val="1"/>
      <w:numFmt w:val="bullet"/>
      <w:lvlText w:val=""/>
      <w:lvlJc w:val="left"/>
      <w:pPr>
        <w:ind w:left="2880" w:hanging="360"/>
      </w:pPr>
      <w:rPr>
        <w:rFonts w:ascii="Symbol" w:hAnsi="Symbol" w:hint="default"/>
      </w:rPr>
    </w:lvl>
    <w:lvl w:ilvl="4" w:tplc="A5844946">
      <w:start w:val="1"/>
      <w:numFmt w:val="bullet"/>
      <w:lvlText w:val="o"/>
      <w:lvlJc w:val="left"/>
      <w:pPr>
        <w:ind w:left="3600" w:hanging="360"/>
      </w:pPr>
      <w:rPr>
        <w:rFonts w:ascii="Courier New" w:hAnsi="Courier New" w:hint="default"/>
      </w:rPr>
    </w:lvl>
    <w:lvl w:ilvl="5" w:tplc="9578A754">
      <w:start w:val="1"/>
      <w:numFmt w:val="bullet"/>
      <w:lvlText w:val=""/>
      <w:lvlJc w:val="left"/>
      <w:pPr>
        <w:ind w:left="4320" w:hanging="360"/>
      </w:pPr>
      <w:rPr>
        <w:rFonts w:ascii="Wingdings" w:hAnsi="Wingdings" w:hint="default"/>
      </w:rPr>
    </w:lvl>
    <w:lvl w:ilvl="6" w:tplc="B296909A">
      <w:start w:val="1"/>
      <w:numFmt w:val="bullet"/>
      <w:lvlText w:val=""/>
      <w:lvlJc w:val="left"/>
      <w:pPr>
        <w:ind w:left="5040" w:hanging="360"/>
      </w:pPr>
      <w:rPr>
        <w:rFonts w:ascii="Symbol" w:hAnsi="Symbol" w:hint="default"/>
      </w:rPr>
    </w:lvl>
    <w:lvl w:ilvl="7" w:tplc="DA1E4632">
      <w:start w:val="1"/>
      <w:numFmt w:val="bullet"/>
      <w:lvlText w:val="o"/>
      <w:lvlJc w:val="left"/>
      <w:pPr>
        <w:ind w:left="5760" w:hanging="360"/>
      </w:pPr>
      <w:rPr>
        <w:rFonts w:ascii="Courier New" w:hAnsi="Courier New" w:hint="default"/>
      </w:rPr>
    </w:lvl>
    <w:lvl w:ilvl="8" w:tplc="4F0C0080">
      <w:start w:val="1"/>
      <w:numFmt w:val="bullet"/>
      <w:lvlText w:val=""/>
      <w:lvlJc w:val="left"/>
      <w:pPr>
        <w:ind w:left="6480" w:hanging="360"/>
      </w:pPr>
      <w:rPr>
        <w:rFonts w:ascii="Wingdings" w:hAnsi="Wingdings" w:hint="default"/>
      </w:rPr>
    </w:lvl>
  </w:abstractNum>
  <w:abstractNum w:abstractNumId="32" w15:restartNumberingAfterBreak="0">
    <w:nsid w:val="682A608B"/>
    <w:multiLevelType w:val="hybridMultilevel"/>
    <w:tmpl w:val="DFDA5F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3846F0"/>
    <w:multiLevelType w:val="multilevel"/>
    <w:tmpl w:val="3F08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035D1E"/>
    <w:multiLevelType w:val="hybridMultilevel"/>
    <w:tmpl w:val="35A43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D05C41"/>
    <w:multiLevelType w:val="hybridMultilevel"/>
    <w:tmpl w:val="00D083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08618EA"/>
    <w:multiLevelType w:val="hybridMultilevel"/>
    <w:tmpl w:val="A7E46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DB9139"/>
    <w:multiLevelType w:val="hybridMultilevel"/>
    <w:tmpl w:val="FFFFFFFF"/>
    <w:lvl w:ilvl="0" w:tplc="A6E2C3A6">
      <w:start w:val="1"/>
      <w:numFmt w:val="bullet"/>
      <w:lvlText w:val="·"/>
      <w:lvlJc w:val="left"/>
      <w:pPr>
        <w:ind w:left="720" w:hanging="360"/>
      </w:pPr>
      <w:rPr>
        <w:rFonts w:ascii="Symbol" w:hAnsi="Symbol" w:hint="default"/>
      </w:rPr>
    </w:lvl>
    <w:lvl w:ilvl="1" w:tplc="61568962">
      <w:start w:val="1"/>
      <w:numFmt w:val="bullet"/>
      <w:lvlText w:val="o"/>
      <w:lvlJc w:val="left"/>
      <w:pPr>
        <w:ind w:left="1440" w:hanging="360"/>
      </w:pPr>
      <w:rPr>
        <w:rFonts w:ascii="Courier New" w:hAnsi="Courier New" w:hint="default"/>
      </w:rPr>
    </w:lvl>
    <w:lvl w:ilvl="2" w:tplc="FAE016AA">
      <w:start w:val="1"/>
      <w:numFmt w:val="bullet"/>
      <w:lvlText w:val=""/>
      <w:lvlJc w:val="left"/>
      <w:pPr>
        <w:ind w:left="2160" w:hanging="360"/>
      </w:pPr>
      <w:rPr>
        <w:rFonts w:ascii="Wingdings" w:hAnsi="Wingdings" w:hint="default"/>
      </w:rPr>
    </w:lvl>
    <w:lvl w:ilvl="3" w:tplc="FB2AFF00">
      <w:start w:val="1"/>
      <w:numFmt w:val="bullet"/>
      <w:lvlText w:val=""/>
      <w:lvlJc w:val="left"/>
      <w:pPr>
        <w:ind w:left="2880" w:hanging="360"/>
      </w:pPr>
      <w:rPr>
        <w:rFonts w:ascii="Symbol" w:hAnsi="Symbol" w:hint="default"/>
      </w:rPr>
    </w:lvl>
    <w:lvl w:ilvl="4" w:tplc="2F089D7E">
      <w:start w:val="1"/>
      <w:numFmt w:val="bullet"/>
      <w:lvlText w:val="o"/>
      <w:lvlJc w:val="left"/>
      <w:pPr>
        <w:ind w:left="3600" w:hanging="360"/>
      </w:pPr>
      <w:rPr>
        <w:rFonts w:ascii="Courier New" w:hAnsi="Courier New" w:hint="default"/>
      </w:rPr>
    </w:lvl>
    <w:lvl w:ilvl="5" w:tplc="7820E90E">
      <w:start w:val="1"/>
      <w:numFmt w:val="bullet"/>
      <w:lvlText w:val=""/>
      <w:lvlJc w:val="left"/>
      <w:pPr>
        <w:ind w:left="4320" w:hanging="360"/>
      </w:pPr>
      <w:rPr>
        <w:rFonts w:ascii="Wingdings" w:hAnsi="Wingdings" w:hint="default"/>
      </w:rPr>
    </w:lvl>
    <w:lvl w:ilvl="6" w:tplc="6A246648">
      <w:start w:val="1"/>
      <w:numFmt w:val="bullet"/>
      <w:lvlText w:val=""/>
      <w:lvlJc w:val="left"/>
      <w:pPr>
        <w:ind w:left="5040" w:hanging="360"/>
      </w:pPr>
      <w:rPr>
        <w:rFonts w:ascii="Symbol" w:hAnsi="Symbol" w:hint="default"/>
      </w:rPr>
    </w:lvl>
    <w:lvl w:ilvl="7" w:tplc="6F62754A">
      <w:start w:val="1"/>
      <w:numFmt w:val="bullet"/>
      <w:lvlText w:val="o"/>
      <w:lvlJc w:val="left"/>
      <w:pPr>
        <w:ind w:left="5760" w:hanging="360"/>
      </w:pPr>
      <w:rPr>
        <w:rFonts w:ascii="Courier New" w:hAnsi="Courier New" w:hint="default"/>
      </w:rPr>
    </w:lvl>
    <w:lvl w:ilvl="8" w:tplc="0B72682C">
      <w:start w:val="1"/>
      <w:numFmt w:val="bullet"/>
      <w:lvlText w:val=""/>
      <w:lvlJc w:val="left"/>
      <w:pPr>
        <w:ind w:left="6480" w:hanging="360"/>
      </w:pPr>
      <w:rPr>
        <w:rFonts w:ascii="Wingdings" w:hAnsi="Wingdings" w:hint="default"/>
      </w:rPr>
    </w:lvl>
  </w:abstractNum>
  <w:abstractNum w:abstractNumId="38"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D113F"/>
    <w:multiLevelType w:val="hybridMultilevel"/>
    <w:tmpl w:val="A06CB7CA"/>
    <w:lvl w:ilvl="0" w:tplc="51B632B4">
      <w:start w:val="1"/>
      <w:numFmt w:val="bullet"/>
      <w:lvlText w:val="·"/>
      <w:lvlJc w:val="left"/>
      <w:pPr>
        <w:ind w:left="720" w:hanging="360"/>
      </w:pPr>
      <w:rPr>
        <w:rFonts w:ascii="Symbol" w:hAnsi="Symbol" w:hint="default"/>
      </w:rPr>
    </w:lvl>
    <w:lvl w:ilvl="1" w:tplc="80CEC626">
      <w:start w:val="1"/>
      <w:numFmt w:val="bullet"/>
      <w:lvlText w:val="o"/>
      <w:lvlJc w:val="left"/>
      <w:pPr>
        <w:ind w:left="1440" w:hanging="360"/>
      </w:pPr>
      <w:rPr>
        <w:rFonts w:ascii="Courier New" w:hAnsi="Courier New" w:hint="default"/>
      </w:rPr>
    </w:lvl>
    <w:lvl w:ilvl="2" w:tplc="2640F27E">
      <w:start w:val="1"/>
      <w:numFmt w:val="bullet"/>
      <w:lvlText w:val=""/>
      <w:lvlJc w:val="left"/>
      <w:pPr>
        <w:ind w:left="2160" w:hanging="360"/>
      </w:pPr>
      <w:rPr>
        <w:rFonts w:ascii="Wingdings" w:hAnsi="Wingdings" w:hint="default"/>
      </w:rPr>
    </w:lvl>
    <w:lvl w:ilvl="3" w:tplc="4FDE8C3A">
      <w:start w:val="1"/>
      <w:numFmt w:val="bullet"/>
      <w:lvlText w:val=""/>
      <w:lvlJc w:val="left"/>
      <w:pPr>
        <w:ind w:left="2880" w:hanging="360"/>
      </w:pPr>
      <w:rPr>
        <w:rFonts w:ascii="Symbol" w:hAnsi="Symbol" w:hint="default"/>
      </w:rPr>
    </w:lvl>
    <w:lvl w:ilvl="4" w:tplc="19985BC4">
      <w:start w:val="1"/>
      <w:numFmt w:val="bullet"/>
      <w:lvlText w:val="o"/>
      <w:lvlJc w:val="left"/>
      <w:pPr>
        <w:ind w:left="3600" w:hanging="360"/>
      </w:pPr>
      <w:rPr>
        <w:rFonts w:ascii="Courier New" w:hAnsi="Courier New" w:hint="default"/>
      </w:rPr>
    </w:lvl>
    <w:lvl w:ilvl="5" w:tplc="C11AA2A4">
      <w:start w:val="1"/>
      <w:numFmt w:val="bullet"/>
      <w:lvlText w:val=""/>
      <w:lvlJc w:val="left"/>
      <w:pPr>
        <w:ind w:left="4320" w:hanging="360"/>
      </w:pPr>
      <w:rPr>
        <w:rFonts w:ascii="Wingdings" w:hAnsi="Wingdings" w:hint="default"/>
      </w:rPr>
    </w:lvl>
    <w:lvl w:ilvl="6" w:tplc="09E61C9E">
      <w:start w:val="1"/>
      <w:numFmt w:val="bullet"/>
      <w:lvlText w:val=""/>
      <w:lvlJc w:val="left"/>
      <w:pPr>
        <w:ind w:left="5040" w:hanging="360"/>
      </w:pPr>
      <w:rPr>
        <w:rFonts w:ascii="Symbol" w:hAnsi="Symbol" w:hint="default"/>
      </w:rPr>
    </w:lvl>
    <w:lvl w:ilvl="7" w:tplc="3F262882">
      <w:start w:val="1"/>
      <w:numFmt w:val="bullet"/>
      <w:lvlText w:val="o"/>
      <w:lvlJc w:val="left"/>
      <w:pPr>
        <w:ind w:left="5760" w:hanging="360"/>
      </w:pPr>
      <w:rPr>
        <w:rFonts w:ascii="Courier New" w:hAnsi="Courier New" w:hint="default"/>
      </w:rPr>
    </w:lvl>
    <w:lvl w:ilvl="8" w:tplc="4F54B6B2">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19"/>
  </w:num>
  <w:num w:numId="6">
    <w:abstractNumId w:val="29"/>
  </w:num>
  <w:num w:numId="7">
    <w:abstractNumId w:val="39"/>
  </w:num>
  <w:num w:numId="8">
    <w:abstractNumId w:val="13"/>
  </w:num>
  <w:num w:numId="9">
    <w:abstractNumId w:val="23"/>
  </w:num>
  <w:num w:numId="10">
    <w:abstractNumId w:val="37"/>
  </w:num>
  <w:num w:numId="11">
    <w:abstractNumId w:val="1"/>
  </w:num>
  <w:num w:numId="12">
    <w:abstractNumId w:val="14"/>
  </w:num>
  <w:num w:numId="13">
    <w:abstractNumId w:val="31"/>
  </w:num>
  <w:num w:numId="14">
    <w:abstractNumId w:val="7"/>
  </w:num>
  <w:num w:numId="15">
    <w:abstractNumId w:val="12"/>
  </w:num>
  <w:num w:numId="16">
    <w:abstractNumId w:val="10"/>
  </w:num>
  <w:num w:numId="17">
    <w:abstractNumId w:val="17"/>
  </w:num>
  <w:num w:numId="18">
    <w:abstractNumId w:val="5"/>
  </w:num>
  <w:num w:numId="19">
    <w:abstractNumId w:val="4"/>
  </w:num>
  <w:num w:numId="20">
    <w:abstractNumId w:val="30"/>
  </w:num>
  <w:num w:numId="21">
    <w:abstractNumId w:val="20"/>
  </w:num>
  <w:num w:numId="22">
    <w:abstractNumId w:val="35"/>
  </w:num>
  <w:num w:numId="23">
    <w:abstractNumId w:val="8"/>
  </w:num>
  <w:num w:numId="24">
    <w:abstractNumId w:val="34"/>
  </w:num>
  <w:num w:numId="25">
    <w:abstractNumId w:val="21"/>
  </w:num>
  <w:num w:numId="26">
    <w:abstractNumId w:val="16"/>
  </w:num>
  <w:num w:numId="27">
    <w:abstractNumId w:val="36"/>
  </w:num>
  <w:num w:numId="28">
    <w:abstractNumId w:val="32"/>
  </w:num>
  <w:num w:numId="29">
    <w:abstractNumId w:val="25"/>
  </w:num>
  <w:num w:numId="30">
    <w:abstractNumId w:val="13"/>
  </w:num>
  <w:num w:numId="31">
    <w:abstractNumId w:val="3"/>
  </w:num>
  <w:num w:numId="32">
    <w:abstractNumId w:val="33"/>
  </w:num>
  <w:num w:numId="33">
    <w:abstractNumId w:val="24"/>
  </w:num>
  <w:num w:numId="34">
    <w:abstractNumId w:val="0"/>
  </w:num>
  <w:num w:numId="35">
    <w:abstractNumId w:val="26"/>
  </w:num>
  <w:num w:numId="36">
    <w:abstractNumId w:val="38"/>
  </w:num>
  <w:num w:numId="37">
    <w:abstractNumId w:val="18"/>
  </w:num>
  <w:num w:numId="38">
    <w:abstractNumId w:val="28"/>
  </w:num>
  <w:num w:numId="39">
    <w:abstractNumId w:val="2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01B4"/>
    <w:rsid w:val="000010EE"/>
    <w:rsid w:val="00002353"/>
    <w:rsid w:val="000037FD"/>
    <w:rsid w:val="00004374"/>
    <w:rsid w:val="00006615"/>
    <w:rsid w:val="00010146"/>
    <w:rsid w:val="000142B9"/>
    <w:rsid w:val="00016C4B"/>
    <w:rsid w:val="000218CC"/>
    <w:rsid w:val="00024370"/>
    <w:rsid w:val="00027739"/>
    <w:rsid w:val="000309DA"/>
    <w:rsid w:val="00031E5E"/>
    <w:rsid w:val="000347E5"/>
    <w:rsid w:val="00034879"/>
    <w:rsid w:val="000374F3"/>
    <w:rsid w:val="00037C90"/>
    <w:rsid w:val="00037D30"/>
    <w:rsid w:val="000439DD"/>
    <w:rsid w:val="00047A08"/>
    <w:rsid w:val="000514F3"/>
    <w:rsid w:val="00051D4D"/>
    <w:rsid w:val="00054F96"/>
    <w:rsid w:val="00056512"/>
    <w:rsid w:val="00056681"/>
    <w:rsid w:val="00060233"/>
    <w:rsid w:val="00061BDB"/>
    <w:rsid w:val="00063F8A"/>
    <w:rsid w:val="0006543D"/>
    <w:rsid w:val="000662A7"/>
    <w:rsid w:val="000668C2"/>
    <w:rsid w:val="00066D83"/>
    <w:rsid w:val="0006771D"/>
    <w:rsid w:val="000716FC"/>
    <w:rsid w:val="00071C97"/>
    <w:rsid w:val="0007548B"/>
    <w:rsid w:val="00076EA0"/>
    <w:rsid w:val="000810D2"/>
    <w:rsid w:val="000811FB"/>
    <w:rsid w:val="00083576"/>
    <w:rsid w:val="000848F3"/>
    <w:rsid w:val="00084E83"/>
    <w:rsid w:val="00084F16"/>
    <w:rsid w:val="00086C4D"/>
    <w:rsid w:val="00087B4C"/>
    <w:rsid w:val="00091D46"/>
    <w:rsid w:val="00092F1C"/>
    <w:rsid w:val="00093024"/>
    <w:rsid w:val="0009309C"/>
    <w:rsid w:val="00093B84"/>
    <w:rsid w:val="00094472"/>
    <w:rsid w:val="00095C1D"/>
    <w:rsid w:val="000973DA"/>
    <w:rsid w:val="000A1BCC"/>
    <w:rsid w:val="000A33AC"/>
    <w:rsid w:val="000A48E6"/>
    <w:rsid w:val="000A4DEE"/>
    <w:rsid w:val="000A4F58"/>
    <w:rsid w:val="000A687C"/>
    <w:rsid w:val="000A7350"/>
    <w:rsid w:val="000B10CE"/>
    <w:rsid w:val="000B2309"/>
    <w:rsid w:val="000B7318"/>
    <w:rsid w:val="000C07C2"/>
    <w:rsid w:val="000C4218"/>
    <w:rsid w:val="000D1FC5"/>
    <w:rsid w:val="000D24EF"/>
    <w:rsid w:val="000D6FED"/>
    <w:rsid w:val="000D728E"/>
    <w:rsid w:val="000D7B1C"/>
    <w:rsid w:val="000E0DF8"/>
    <w:rsid w:val="000E1C8F"/>
    <w:rsid w:val="000E5E98"/>
    <w:rsid w:val="000E6F35"/>
    <w:rsid w:val="000E7F46"/>
    <w:rsid w:val="000F0333"/>
    <w:rsid w:val="000F04F0"/>
    <w:rsid w:val="000F271C"/>
    <w:rsid w:val="00100F1D"/>
    <w:rsid w:val="00107757"/>
    <w:rsid w:val="001100B7"/>
    <w:rsid w:val="00110505"/>
    <w:rsid w:val="00111583"/>
    <w:rsid w:val="00111D11"/>
    <w:rsid w:val="00112579"/>
    <w:rsid w:val="001142DE"/>
    <w:rsid w:val="001149A2"/>
    <w:rsid w:val="00115B59"/>
    <w:rsid w:val="00117CD7"/>
    <w:rsid w:val="001245E7"/>
    <w:rsid w:val="00124C1A"/>
    <w:rsid w:val="00124C31"/>
    <w:rsid w:val="001267F9"/>
    <w:rsid w:val="00127EAB"/>
    <w:rsid w:val="00132D17"/>
    <w:rsid w:val="00134550"/>
    <w:rsid w:val="001359F6"/>
    <w:rsid w:val="00140DBB"/>
    <w:rsid w:val="001413BF"/>
    <w:rsid w:val="00143DEE"/>
    <w:rsid w:val="0014790A"/>
    <w:rsid w:val="0015188C"/>
    <w:rsid w:val="0015620B"/>
    <w:rsid w:val="00163957"/>
    <w:rsid w:val="00164F0D"/>
    <w:rsid w:val="00165291"/>
    <w:rsid w:val="00165F94"/>
    <w:rsid w:val="00165FF9"/>
    <w:rsid w:val="00173BCE"/>
    <w:rsid w:val="00176071"/>
    <w:rsid w:val="00177D2A"/>
    <w:rsid w:val="0018024E"/>
    <w:rsid w:val="0018179A"/>
    <w:rsid w:val="00182BA2"/>
    <w:rsid w:val="0018387C"/>
    <w:rsid w:val="00185A1B"/>
    <w:rsid w:val="00185EBC"/>
    <w:rsid w:val="00186A23"/>
    <w:rsid w:val="00190502"/>
    <w:rsid w:val="00190ADB"/>
    <w:rsid w:val="001910F5"/>
    <w:rsid w:val="00193B36"/>
    <w:rsid w:val="00194AC1"/>
    <w:rsid w:val="0019506A"/>
    <w:rsid w:val="00195968"/>
    <w:rsid w:val="00195DE8"/>
    <w:rsid w:val="00197446"/>
    <w:rsid w:val="00197B26"/>
    <w:rsid w:val="001A4EC5"/>
    <w:rsid w:val="001A7F9A"/>
    <w:rsid w:val="001B0CA0"/>
    <w:rsid w:val="001B14B4"/>
    <w:rsid w:val="001B3331"/>
    <w:rsid w:val="001B3341"/>
    <w:rsid w:val="001B4F18"/>
    <w:rsid w:val="001B5265"/>
    <w:rsid w:val="001B7674"/>
    <w:rsid w:val="001C056F"/>
    <w:rsid w:val="001C486E"/>
    <w:rsid w:val="001C5285"/>
    <w:rsid w:val="001C5B57"/>
    <w:rsid w:val="001C6B65"/>
    <w:rsid w:val="001D1BD3"/>
    <w:rsid w:val="001D1C8E"/>
    <w:rsid w:val="001D351A"/>
    <w:rsid w:val="001D5584"/>
    <w:rsid w:val="001D6975"/>
    <w:rsid w:val="001E29BF"/>
    <w:rsid w:val="001E472B"/>
    <w:rsid w:val="001E5438"/>
    <w:rsid w:val="001E6DFD"/>
    <w:rsid w:val="001F0DE3"/>
    <w:rsid w:val="00203A99"/>
    <w:rsid w:val="00203C98"/>
    <w:rsid w:val="0021086C"/>
    <w:rsid w:val="002112E2"/>
    <w:rsid w:val="00213123"/>
    <w:rsid w:val="00215CAA"/>
    <w:rsid w:val="002164AB"/>
    <w:rsid w:val="00220CC9"/>
    <w:rsid w:val="00223557"/>
    <w:rsid w:val="00223E44"/>
    <w:rsid w:val="0022761E"/>
    <w:rsid w:val="0023552F"/>
    <w:rsid w:val="00235D00"/>
    <w:rsid w:val="00237CAE"/>
    <w:rsid w:val="00240044"/>
    <w:rsid w:val="0024231B"/>
    <w:rsid w:val="002464C9"/>
    <w:rsid w:val="00247F4D"/>
    <w:rsid w:val="00251128"/>
    <w:rsid w:val="002523BF"/>
    <w:rsid w:val="00252B82"/>
    <w:rsid w:val="002546F3"/>
    <w:rsid w:val="002556DD"/>
    <w:rsid w:val="00257231"/>
    <w:rsid w:val="00260C4C"/>
    <w:rsid w:val="00260C8B"/>
    <w:rsid w:val="00263230"/>
    <w:rsid w:val="002646B5"/>
    <w:rsid w:val="00264F5C"/>
    <w:rsid w:val="00266743"/>
    <w:rsid w:val="002672B1"/>
    <w:rsid w:val="00270E16"/>
    <w:rsid w:val="00272E94"/>
    <w:rsid w:val="002754CD"/>
    <w:rsid w:val="00284622"/>
    <w:rsid w:val="002859B0"/>
    <w:rsid w:val="00286130"/>
    <w:rsid w:val="00286A2F"/>
    <w:rsid w:val="0029014C"/>
    <w:rsid w:val="00296ECF"/>
    <w:rsid w:val="002A16C4"/>
    <w:rsid w:val="002A17AC"/>
    <w:rsid w:val="002A1DEB"/>
    <w:rsid w:val="002A26C3"/>
    <w:rsid w:val="002A2F89"/>
    <w:rsid w:val="002A3360"/>
    <w:rsid w:val="002A492D"/>
    <w:rsid w:val="002A661D"/>
    <w:rsid w:val="002A6A81"/>
    <w:rsid w:val="002B105C"/>
    <w:rsid w:val="002B27A5"/>
    <w:rsid w:val="002B3B6A"/>
    <w:rsid w:val="002B472B"/>
    <w:rsid w:val="002B50B4"/>
    <w:rsid w:val="002B6580"/>
    <w:rsid w:val="002B74B3"/>
    <w:rsid w:val="002C1C08"/>
    <w:rsid w:val="002C4BCC"/>
    <w:rsid w:val="002D0720"/>
    <w:rsid w:val="002D092B"/>
    <w:rsid w:val="002D2101"/>
    <w:rsid w:val="002D269C"/>
    <w:rsid w:val="002E1335"/>
    <w:rsid w:val="002E1AB1"/>
    <w:rsid w:val="002E50D3"/>
    <w:rsid w:val="002F0A35"/>
    <w:rsid w:val="002F3DD0"/>
    <w:rsid w:val="002F5F46"/>
    <w:rsid w:val="002F7593"/>
    <w:rsid w:val="00300DB2"/>
    <w:rsid w:val="003038C7"/>
    <w:rsid w:val="00303E5A"/>
    <w:rsid w:val="00304DD8"/>
    <w:rsid w:val="0031090A"/>
    <w:rsid w:val="00310BFB"/>
    <w:rsid w:val="00312DD3"/>
    <w:rsid w:val="0031473E"/>
    <w:rsid w:val="0031490C"/>
    <w:rsid w:val="0031628D"/>
    <w:rsid w:val="00321B1F"/>
    <w:rsid w:val="003224B1"/>
    <w:rsid w:val="0032282A"/>
    <w:rsid w:val="0032313C"/>
    <w:rsid w:val="003237BB"/>
    <w:rsid w:val="00324FEE"/>
    <w:rsid w:val="003263A5"/>
    <w:rsid w:val="00327867"/>
    <w:rsid w:val="00331995"/>
    <w:rsid w:val="00332354"/>
    <w:rsid w:val="00335F70"/>
    <w:rsid w:val="003369EB"/>
    <w:rsid w:val="0033762B"/>
    <w:rsid w:val="0034412D"/>
    <w:rsid w:val="00345148"/>
    <w:rsid w:val="0034796D"/>
    <w:rsid w:val="00351EEA"/>
    <w:rsid w:val="00352B09"/>
    <w:rsid w:val="00353B07"/>
    <w:rsid w:val="00355910"/>
    <w:rsid w:val="00356DD2"/>
    <w:rsid w:val="0035717C"/>
    <w:rsid w:val="00357BAD"/>
    <w:rsid w:val="00360809"/>
    <w:rsid w:val="003619AD"/>
    <w:rsid w:val="00362325"/>
    <w:rsid w:val="0036423C"/>
    <w:rsid w:val="003643D1"/>
    <w:rsid w:val="00365284"/>
    <w:rsid w:val="0037587D"/>
    <w:rsid w:val="003801AF"/>
    <w:rsid w:val="003807BD"/>
    <w:rsid w:val="003845D8"/>
    <w:rsid w:val="00385629"/>
    <w:rsid w:val="003873AF"/>
    <w:rsid w:val="00387421"/>
    <w:rsid w:val="00390647"/>
    <w:rsid w:val="00394E20"/>
    <w:rsid w:val="00396F9E"/>
    <w:rsid w:val="0039746B"/>
    <w:rsid w:val="003A135F"/>
    <w:rsid w:val="003A2E9F"/>
    <w:rsid w:val="003A48ED"/>
    <w:rsid w:val="003A789E"/>
    <w:rsid w:val="003A7EC2"/>
    <w:rsid w:val="003B2468"/>
    <w:rsid w:val="003B29C1"/>
    <w:rsid w:val="003B6B6F"/>
    <w:rsid w:val="003B6B7A"/>
    <w:rsid w:val="003C07F1"/>
    <w:rsid w:val="003C1D61"/>
    <w:rsid w:val="003C1DA2"/>
    <w:rsid w:val="003C3758"/>
    <w:rsid w:val="003C62A6"/>
    <w:rsid w:val="003C69A1"/>
    <w:rsid w:val="003C7BF5"/>
    <w:rsid w:val="003D2374"/>
    <w:rsid w:val="003D2D26"/>
    <w:rsid w:val="003D4BC6"/>
    <w:rsid w:val="003D53A7"/>
    <w:rsid w:val="003D65FE"/>
    <w:rsid w:val="003E11A7"/>
    <w:rsid w:val="003E1C54"/>
    <w:rsid w:val="003E340B"/>
    <w:rsid w:val="003E5A11"/>
    <w:rsid w:val="003F0754"/>
    <w:rsid w:val="003F0F64"/>
    <w:rsid w:val="003F225F"/>
    <w:rsid w:val="003F586D"/>
    <w:rsid w:val="003F58D7"/>
    <w:rsid w:val="003F6A8B"/>
    <w:rsid w:val="003F6D11"/>
    <w:rsid w:val="0040382F"/>
    <w:rsid w:val="004101FF"/>
    <w:rsid w:val="0041250A"/>
    <w:rsid w:val="00414D25"/>
    <w:rsid w:val="004153AB"/>
    <w:rsid w:val="00415B44"/>
    <w:rsid w:val="00416048"/>
    <w:rsid w:val="00416202"/>
    <w:rsid w:val="0042161D"/>
    <w:rsid w:val="004328A1"/>
    <w:rsid w:val="00435EF5"/>
    <w:rsid w:val="00436029"/>
    <w:rsid w:val="00436505"/>
    <w:rsid w:val="00437A2D"/>
    <w:rsid w:val="0044373F"/>
    <w:rsid w:val="004478A8"/>
    <w:rsid w:val="0045069B"/>
    <w:rsid w:val="0045197F"/>
    <w:rsid w:val="00452E2B"/>
    <w:rsid w:val="004535FD"/>
    <w:rsid w:val="004542AF"/>
    <w:rsid w:val="00457614"/>
    <w:rsid w:val="004577CA"/>
    <w:rsid w:val="004621A7"/>
    <w:rsid w:val="00462AA6"/>
    <w:rsid w:val="00463454"/>
    <w:rsid w:val="00463914"/>
    <w:rsid w:val="0046518F"/>
    <w:rsid w:val="00467375"/>
    <w:rsid w:val="00470730"/>
    <w:rsid w:val="00471891"/>
    <w:rsid w:val="00471EA0"/>
    <w:rsid w:val="00472151"/>
    <w:rsid w:val="00472650"/>
    <w:rsid w:val="00475884"/>
    <w:rsid w:val="004764DA"/>
    <w:rsid w:val="00476A9C"/>
    <w:rsid w:val="00477AEF"/>
    <w:rsid w:val="00477BF8"/>
    <w:rsid w:val="00480AB4"/>
    <w:rsid w:val="00482A1F"/>
    <w:rsid w:val="004831DD"/>
    <w:rsid w:val="00483392"/>
    <w:rsid w:val="00483DB8"/>
    <w:rsid w:val="00487E67"/>
    <w:rsid w:val="00494E43"/>
    <w:rsid w:val="00497E0A"/>
    <w:rsid w:val="004A1041"/>
    <w:rsid w:val="004A19C2"/>
    <w:rsid w:val="004A25CF"/>
    <w:rsid w:val="004A51F9"/>
    <w:rsid w:val="004A7FA3"/>
    <w:rsid w:val="004B13EF"/>
    <w:rsid w:val="004B26C1"/>
    <w:rsid w:val="004B4974"/>
    <w:rsid w:val="004C2D8A"/>
    <w:rsid w:val="004C301B"/>
    <w:rsid w:val="004C34C4"/>
    <w:rsid w:val="004C3CE5"/>
    <w:rsid w:val="004C5A67"/>
    <w:rsid w:val="004C78F8"/>
    <w:rsid w:val="004D3267"/>
    <w:rsid w:val="004E0A08"/>
    <w:rsid w:val="004E1B4C"/>
    <w:rsid w:val="004E2F86"/>
    <w:rsid w:val="004E322E"/>
    <w:rsid w:val="004F2D42"/>
    <w:rsid w:val="004F2F73"/>
    <w:rsid w:val="004F7232"/>
    <w:rsid w:val="005007F5"/>
    <w:rsid w:val="00501BE0"/>
    <w:rsid w:val="0050260D"/>
    <w:rsid w:val="0050360B"/>
    <w:rsid w:val="0050369F"/>
    <w:rsid w:val="00507562"/>
    <w:rsid w:val="00510359"/>
    <w:rsid w:val="005103AF"/>
    <w:rsid w:val="00511337"/>
    <w:rsid w:val="005150A5"/>
    <w:rsid w:val="00520047"/>
    <w:rsid w:val="00520079"/>
    <w:rsid w:val="00521527"/>
    <w:rsid w:val="00521CFC"/>
    <w:rsid w:val="005273E3"/>
    <w:rsid w:val="00537059"/>
    <w:rsid w:val="00537314"/>
    <w:rsid w:val="00540ABC"/>
    <w:rsid w:val="00540C9F"/>
    <w:rsid w:val="00540F0B"/>
    <w:rsid w:val="005421DA"/>
    <w:rsid w:val="00543F98"/>
    <w:rsid w:val="00544798"/>
    <w:rsid w:val="00545A0C"/>
    <w:rsid w:val="0054701F"/>
    <w:rsid w:val="00551520"/>
    <w:rsid w:val="00552460"/>
    <w:rsid w:val="00555636"/>
    <w:rsid w:val="00556A67"/>
    <w:rsid w:val="005623F4"/>
    <w:rsid w:val="005648D4"/>
    <w:rsid w:val="00564A7B"/>
    <w:rsid w:val="00567559"/>
    <w:rsid w:val="00567780"/>
    <w:rsid w:val="0057020A"/>
    <w:rsid w:val="0057117C"/>
    <w:rsid w:val="005718DF"/>
    <w:rsid w:val="00577EB9"/>
    <w:rsid w:val="00580858"/>
    <w:rsid w:val="00581D46"/>
    <w:rsid w:val="00582165"/>
    <w:rsid w:val="00584DB4"/>
    <w:rsid w:val="005855B3"/>
    <w:rsid w:val="00593D2E"/>
    <w:rsid w:val="00594BAA"/>
    <w:rsid w:val="0059559F"/>
    <w:rsid w:val="005969FC"/>
    <w:rsid w:val="005A2FD6"/>
    <w:rsid w:val="005A38DE"/>
    <w:rsid w:val="005A3BAF"/>
    <w:rsid w:val="005B08E5"/>
    <w:rsid w:val="005B29E2"/>
    <w:rsid w:val="005B4C89"/>
    <w:rsid w:val="005B5DBD"/>
    <w:rsid w:val="005B7ED1"/>
    <w:rsid w:val="005C15EF"/>
    <w:rsid w:val="005C2F6C"/>
    <w:rsid w:val="005C4ED0"/>
    <w:rsid w:val="005D02D3"/>
    <w:rsid w:val="005D4977"/>
    <w:rsid w:val="005E3BBC"/>
    <w:rsid w:val="005E54CE"/>
    <w:rsid w:val="005F0BCD"/>
    <w:rsid w:val="005F0C37"/>
    <w:rsid w:val="005F10AC"/>
    <w:rsid w:val="005F4D32"/>
    <w:rsid w:val="005F595E"/>
    <w:rsid w:val="00601550"/>
    <w:rsid w:val="00603BAD"/>
    <w:rsid w:val="00603CFA"/>
    <w:rsid w:val="00603E58"/>
    <w:rsid w:val="00611576"/>
    <w:rsid w:val="006119F1"/>
    <w:rsid w:val="006142F9"/>
    <w:rsid w:val="00614F78"/>
    <w:rsid w:val="00615A14"/>
    <w:rsid w:val="00616FA4"/>
    <w:rsid w:val="00620811"/>
    <w:rsid w:val="0062483E"/>
    <w:rsid w:val="00627E64"/>
    <w:rsid w:val="00631CC1"/>
    <w:rsid w:val="006331F2"/>
    <w:rsid w:val="0064026D"/>
    <w:rsid w:val="00641300"/>
    <w:rsid w:val="00641CFB"/>
    <w:rsid w:val="00642456"/>
    <w:rsid w:val="00643BB0"/>
    <w:rsid w:val="00644F0C"/>
    <w:rsid w:val="00645628"/>
    <w:rsid w:val="00645B66"/>
    <w:rsid w:val="00651501"/>
    <w:rsid w:val="006544F8"/>
    <w:rsid w:val="006545DC"/>
    <w:rsid w:val="00655060"/>
    <w:rsid w:val="00655784"/>
    <w:rsid w:val="00656663"/>
    <w:rsid w:val="0066201A"/>
    <w:rsid w:val="0066251A"/>
    <w:rsid w:val="00670DE3"/>
    <w:rsid w:val="00671C9E"/>
    <w:rsid w:val="0067228A"/>
    <w:rsid w:val="006774F9"/>
    <w:rsid w:val="00677901"/>
    <w:rsid w:val="00681783"/>
    <w:rsid w:val="00683F8D"/>
    <w:rsid w:val="0068510A"/>
    <w:rsid w:val="00685BFE"/>
    <w:rsid w:val="00693D11"/>
    <w:rsid w:val="006943D2"/>
    <w:rsid w:val="00695CDB"/>
    <w:rsid w:val="006960C6"/>
    <w:rsid w:val="00697DB1"/>
    <w:rsid w:val="006A2668"/>
    <w:rsid w:val="006A34F1"/>
    <w:rsid w:val="006A3CD5"/>
    <w:rsid w:val="006A54F6"/>
    <w:rsid w:val="006A6B0F"/>
    <w:rsid w:val="006A7A66"/>
    <w:rsid w:val="006B1C29"/>
    <w:rsid w:val="006B326F"/>
    <w:rsid w:val="006B6DD7"/>
    <w:rsid w:val="006B70D1"/>
    <w:rsid w:val="006B758C"/>
    <w:rsid w:val="006C2A98"/>
    <w:rsid w:val="006C5291"/>
    <w:rsid w:val="006D0DC7"/>
    <w:rsid w:val="006D39ED"/>
    <w:rsid w:val="006D3BB8"/>
    <w:rsid w:val="006E1532"/>
    <w:rsid w:val="006E2772"/>
    <w:rsid w:val="006E2AA6"/>
    <w:rsid w:val="006E678D"/>
    <w:rsid w:val="006F0BE7"/>
    <w:rsid w:val="006F1B71"/>
    <w:rsid w:val="006F6EB4"/>
    <w:rsid w:val="007014D3"/>
    <w:rsid w:val="007031E9"/>
    <w:rsid w:val="00705C73"/>
    <w:rsid w:val="007065F2"/>
    <w:rsid w:val="00706C50"/>
    <w:rsid w:val="00706EFE"/>
    <w:rsid w:val="00710377"/>
    <w:rsid w:val="007119DD"/>
    <w:rsid w:val="00711E17"/>
    <w:rsid w:val="0072615B"/>
    <w:rsid w:val="00730BC7"/>
    <w:rsid w:val="007311BD"/>
    <w:rsid w:val="00740CF7"/>
    <w:rsid w:val="00742523"/>
    <w:rsid w:val="00752094"/>
    <w:rsid w:val="0075380E"/>
    <w:rsid w:val="00753BE1"/>
    <w:rsid w:val="007568A2"/>
    <w:rsid w:val="00757254"/>
    <w:rsid w:val="00760777"/>
    <w:rsid w:val="0077279C"/>
    <w:rsid w:val="00775E00"/>
    <w:rsid w:val="00775FB6"/>
    <w:rsid w:val="007772FC"/>
    <w:rsid w:val="00777CCA"/>
    <w:rsid w:val="00780F62"/>
    <w:rsid w:val="0078139B"/>
    <w:rsid w:val="007847CF"/>
    <w:rsid w:val="00787910"/>
    <w:rsid w:val="00790FF9"/>
    <w:rsid w:val="00792875"/>
    <w:rsid w:val="00792F91"/>
    <w:rsid w:val="00793A91"/>
    <w:rsid w:val="00795998"/>
    <w:rsid w:val="00797117"/>
    <w:rsid w:val="00797FCC"/>
    <w:rsid w:val="007A00CE"/>
    <w:rsid w:val="007A197E"/>
    <w:rsid w:val="007A2C17"/>
    <w:rsid w:val="007B413D"/>
    <w:rsid w:val="007B5DE7"/>
    <w:rsid w:val="007C519A"/>
    <w:rsid w:val="007C5803"/>
    <w:rsid w:val="007C7B93"/>
    <w:rsid w:val="007D2E37"/>
    <w:rsid w:val="007D3D3F"/>
    <w:rsid w:val="007D3EAB"/>
    <w:rsid w:val="007D43A7"/>
    <w:rsid w:val="007D46D8"/>
    <w:rsid w:val="007D639C"/>
    <w:rsid w:val="007E192E"/>
    <w:rsid w:val="007E5709"/>
    <w:rsid w:val="007F0BB1"/>
    <w:rsid w:val="007F2C89"/>
    <w:rsid w:val="007F3062"/>
    <w:rsid w:val="007F43FD"/>
    <w:rsid w:val="007F6BBE"/>
    <w:rsid w:val="007F722F"/>
    <w:rsid w:val="008022FE"/>
    <w:rsid w:val="00804242"/>
    <w:rsid w:val="00804F0E"/>
    <w:rsid w:val="008060AA"/>
    <w:rsid w:val="00806D3C"/>
    <w:rsid w:val="00813F59"/>
    <w:rsid w:val="0081655E"/>
    <w:rsid w:val="008167CA"/>
    <w:rsid w:val="00820953"/>
    <w:rsid w:val="008210C9"/>
    <w:rsid w:val="00821BFA"/>
    <w:rsid w:val="008228C8"/>
    <w:rsid w:val="008230FD"/>
    <w:rsid w:val="008245CC"/>
    <w:rsid w:val="008249E3"/>
    <w:rsid w:val="00826C0B"/>
    <w:rsid w:val="00827470"/>
    <w:rsid w:val="00830DDA"/>
    <w:rsid w:val="00835025"/>
    <w:rsid w:val="00835B8B"/>
    <w:rsid w:val="0083622B"/>
    <w:rsid w:val="008366CD"/>
    <w:rsid w:val="00836983"/>
    <w:rsid w:val="008403D3"/>
    <w:rsid w:val="008405AF"/>
    <w:rsid w:val="00842153"/>
    <w:rsid w:val="0084730B"/>
    <w:rsid w:val="00847332"/>
    <w:rsid w:val="00851662"/>
    <w:rsid w:val="00856F86"/>
    <w:rsid w:val="008627AB"/>
    <w:rsid w:val="00866BEC"/>
    <w:rsid w:val="008730DF"/>
    <w:rsid w:val="008736C9"/>
    <w:rsid w:val="008768AB"/>
    <w:rsid w:val="00880C65"/>
    <w:rsid w:val="00881477"/>
    <w:rsid w:val="00881A99"/>
    <w:rsid w:val="00882E8A"/>
    <w:rsid w:val="00884816"/>
    <w:rsid w:val="00885D13"/>
    <w:rsid w:val="00886D1E"/>
    <w:rsid w:val="00887873"/>
    <w:rsid w:val="00890A2B"/>
    <w:rsid w:val="00891650"/>
    <w:rsid w:val="008932CC"/>
    <w:rsid w:val="00894C34"/>
    <w:rsid w:val="008950F1"/>
    <w:rsid w:val="00895FFF"/>
    <w:rsid w:val="008A014A"/>
    <w:rsid w:val="008A27B6"/>
    <w:rsid w:val="008A6CFF"/>
    <w:rsid w:val="008A7A63"/>
    <w:rsid w:val="008B03E1"/>
    <w:rsid w:val="008B0473"/>
    <w:rsid w:val="008B37E3"/>
    <w:rsid w:val="008B5F8B"/>
    <w:rsid w:val="008C138F"/>
    <w:rsid w:val="008C4DC7"/>
    <w:rsid w:val="008C68BF"/>
    <w:rsid w:val="008C690F"/>
    <w:rsid w:val="008D52BA"/>
    <w:rsid w:val="008D7173"/>
    <w:rsid w:val="008D7AAA"/>
    <w:rsid w:val="008E0591"/>
    <w:rsid w:val="008E2610"/>
    <w:rsid w:val="008E77E4"/>
    <w:rsid w:val="008F37D4"/>
    <w:rsid w:val="008F6862"/>
    <w:rsid w:val="008F6934"/>
    <w:rsid w:val="008F7340"/>
    <w:rsid w:val="0090308A"/>
    <w:rsid w:val="009031CC"/>
    <w:rsid w:val="00903D7A"/>
    <w:rsid w:val="00912CEB"/>
    <w:rsid w:val="00913A44"/>
    <w:rsid w:val="00914C3B"/>
    <w:rsid w:val="00915944"/>
    <w:rsid w:val="00917781"/>
    <w:rsid w:val="00925A94"/>
    <w:rsid w:val="0092659E"/>
    <w:rsid w:val="00931309"/>
    <w:rsid w:val="0094123D"/>
    <w:rsid w:val="009441A0"/>
    <w:rsid w:val="009441FF"/>
    <w:rsid w:val="00953B5B"/>
    <w:rsid w:val="00955199"/>
    <w:rsid w:val="00955918"/>
    <w:rsid w:val="00955D93"/>
    <w:rsid w:val="00956C53"/>
    <w:rsid w:val="00963D84"/>
    <w:rsid w:val="00966D48"/>
    <w:rsid w:val="009713C6"/>
    <w:rsid w:val="009734DB"/>
    <w:rsid w:val="00974A8C"/>
    <w:rsid w:val="00975F04"/>
    <w:rsid w:val="009775D3"/>
    <w:rsid w:val="00981F54"/>
    <w:rsid w:val="0098216C"/>
    <w:rsid w:val="0098505A"/>
    <w:rsid w:val="00990254"/>
    <w:rsid w:val="009919BE"/>
    <w:rsid w:val="00991C34"/>
    <w:rsid w:val="0099267B"/>
    <w:rsid w:val="009947AE"/>
    <w:rsid w:val="00995944"/>
    <w:rsid w:val="009A04BD"/>
    <w:rsid w:val="009A1F0F"/>
    <w:rsid w:val="009A289E"/>
    <w:rsid w:val="009A3575"/>
    <w:rsid w:val="009A4453"/>
    <w:rsid w:val="009A4713"/>
    <w:rsid w:val="009A5F94"/>
    <w:rsid w:val="009A62B8"/>
    <w:rsid w:val="009A62B9"/>
    <w:rsid w:val="009A7603"/>
    <w:rsid w:val="009B1381"/>
    <w:rsid w:val="009B30D7"/>
    <w:rsid w:val="009B65FB"/>
    <w:rsid w:val="009B6BF8"/>
    <w:rsid w:val="009C42A8"/>
    <w:rsid w:val="009C43EA"/>
    <w:rsid w:val="009C4AA5"/>
    <w:rsid w:val="009C51AF"/>
    <w:rsid w:val="009C547A"/>
    <w:rsid w:val="009C73E8"/>
    <w:rsid w:val="009C7692"/>
    <w:rsid w:val="009D2964"/>
    <w:rsid w:val="009D3042"/>
    <w:rsid w:val="009D433A"/>
    <w:rsid w:val="009E0DEF"/>
    <w:rsid w:val="009E4344"/>
    <w:rsid w:val="009E6139"/>
    <w:rsid w:val="009E754F"/>
    <w:rsid w:val="009F3AEB"/>
    <w:rsid w:val="009F3F3A"/>
    <w:rsid w:val="009F5F6D"/>
    <w:rsid w:val="00A02CC7"/>
    <w:rsid w:val="00A06553"/>
    <w:rsid w:val="00A06DB8"/>
    <w:rsid w:val="00A1381B"/>
    <w:rsid w:val="00A14A47"/>
    <w:rsid w:val="00A219EA"/>
    <w:rsid w:val="00A21E94"/>
    <w:rsid w:val="00A22E75"/>
    <w:rsid w:val="00A23D9C"/>
    <w:rsid w:val="00A25F59"/>
    <w:rsid w:val="00A272AF"/>
    <w:rsid w:val="00A31CE6"/>
    <w:rsid w:val="00A33245"/>
    <w:rsid w:val="00A35B00"/>
    <w:rsid w:val="00A36FE9"/>
    <w:rsid w:val="00A41BE5"/>
    <w:rsid w:val="00A4488B"/>
    <w:rsid w:val="00A44BAD"/>
    <w:rsid w:val="00A4616E"/>
    <w:rsid w:val="00A465AD"/>
    <w:rsid w:val="00A468D5"/>
    <w:rsid w:val="00A510CD"/>
    <w:rsid w:val="00A516EB"/>
    <w:rsid w:val="00A54067"/>
    <w:rsid w:val="00A546F3"/>
    <w:rsid w:val="00A57977"/>
    <w:rsid w:val="00A63ABB"/>
    <w:rsid w:val="00A63DDE"/>
    <w:rsid w:val="00A64994"/>
    <w:rsid w:val="00A666E8"/>
    <w:rsid w:val="00A6786C"/>
    <w:rsid w:val="00A719BE"/>
    <w:rsid w:val="00A75CF0"/>
    <w:rsid w:val="00A807F0"/>
    <w:rsid w:val="00A825B2"/>
    <w:rsid w:val="00A847E5"/>
    <w:rsid w:val="00A8573A"/>
    <w:rsid w:val="00A85FAD"/>
    <w:rsid w:val="00A86273"/>
    <w:rsid w:val="00A868D0"/>
    <w:rsid w:val="00A91BCC"/>
    <w:rsid w:val="00A94A37"/>
    <w:rsid w:val="00A956F0"/>
    <w:rsid w:val="00A966CB"/>
    <w:rsid w:val="00A97459"/>
    <w:rsid w:val="00AA302F"/>
    <w:rsid w:val="00AB08B5"/>
    <w:rsid w:val="00AB4063"/>
    <w:rsid w:val="00AB4188"/>
    <w:rsid w:val="00AB451A"/>
    <w:rsid w:val="00AC0D37"/>
    <w:rsid w:val="00AC325C"/>
    <w:rsid w:val="00AC54FB"/>
    <w:rsid w:val="00AC6BB6"/>
    <w:rsid w:val="00AC7847"/>
    <w:rsid w:val="00AD20BB"/>
    <w:rsid w:val="00AD3DC7"/>
    <w:rsid w:val="00AD5F2F"/>
    <w:rsid w:val="00AD648E"/>
    <w:rsid w:val="00AD7E09"/>
    <w:rsid w:val="00AE5AF6"/>
    <w:rsid w:val="00AE5DD3"/>
    <w:rsid w:val="00AE6245"/>
    <w:rsid w:val="00AF06D2"/>
    <w:rsid w:val="00AF5159"/>
    <w:rsid w:val="00AF51D2"/>
    <w:rsid w:val="00AF5721"/>
    <w:rsid w:val="00AF6209"/>
    <w:rsid w:val="00AF7A6A"/>
    <w:rsid w:val="00AF7A6E"/>
    <w:rsid w:val="00B000A0"/>
    <w:rsid w:val="00B05BF2"/>
    <w:rsid w:val="00B079D3"/>
    <w:rsid w:val="00B12275"/>
    <w:rsid w:val="00B13527"/>
    <w:rsid w:val="00B1431C"/>
    <w:rsid w:val="00B170D3"/>
    <w:rsid w:val="00B17AB9"/>
    <w:rsid w:val="00B20E71"/>
    <w:rsid w:val="00B21719"/>
    <w:rsid w:val="00B229B0"/>
    <w:rsid w:val="00B26851"/>
    <w:rsid w:val="00B27358"/>
    <w:rsid w:val="00B332EE"/>
    <w:rsid w:val="00B34A21"/>
    <w:rsid w:val="00B3645F"/>
    <w:rsid w:val="00B37BC8"/>
    <w:rsid w:val="00B4168B"/>
    <w:rsid w:val="00B45750"/>
    <w:rsid w:val="00B45E41"/>
    <w:rsid w:val="00B477C6"/>
    <w:rsid w:val="00B53C40"/>
    <w:rsid w:val="00B57C5B"/>
    <w:rsid w:val="00B62769"/>
    <w:rsid w:val="00B62B49"/>
    <w:rsid w:val="00B72972"/>
    <w:rsid w:val="00B7501F"/>
    <w:rsid w:val="00B75AF8"/>
    <w:rsid w:val="00B75C6B"/>
    <w:rsid w:val="00B7667C"/>
    <w:rsid w:val="00B76C85"/>
    <w:rsid w:val="00B80D6F"/>
    <w:rsid w:val="00B8364C"/>
    <w:rsid w:val="00B85A4B"/>
    <w:rsid w:val="00B9064B"/>
    <w:rsid w:val="00B90AEE"/>
    <w:rsid w:val="00B91119"/>
    <w:rsid w:val="00B93217"/>
    <w:rsid w:val="00B94881"/>
    <w:rsid w:val="00B979C7"/>
    <w:rsid w:val="00BA04A1"/>
    <w:rsid w:val="00BA14C2"/>
    <w:rsid w:val="00BA5ED2"/>
    <w:rsid w:val="00BA79C2"/>
    <w:rsid w:val="00BA7A78"/>
    <w:rsid w:val="00BB7BAE"/>
    <w:rsid w:val="00BC362F"/>
    <w:rsid w:val="00BC7170"/>
    <w:rsid w:val="00BD1D33"/>
    <w:rsid w:val="00BD1E6C"/>
    <w:rsid w:val="00BD2D51"/>
    <w:rsid w:val="00BD463D"/>
    <w:rsid w:val="00BD4F1E"/>
    <w:rsid w:val="00BD5194"/>
    <w:rsid w:val="00BD5442"/>
    <w:rsid w:val="00BD5CA6"/>
    <w:rsid w:val="00BD6C72"/>
    <w:rsid w:val="00BD6F42"/>
    <w:rsid w:val="00BD7AF2"/>
    <w:rsid w:val="00BE127E"/>
    <w:rsid w:val="00BE16B1"/>
    <w:rsid w:val="00BE2087"/>
    <w:rsid w:val="00BE3C16"/>
    <w:rsid w:val="00BE3CE9"/>
    <w:rsid w:val="00BE491B"/>
    <w:rsid w:val="00BE653F"/>
    <w:rsid w:val="00BE7361"/>
    <w:rsid w:val="00BF06A7"/>
    <w:rsid w:val="00BF1487"/>
    <w:rsid w:val="00BF3158"/>
    <w:rsid w:val="00BF7179"/>
    <w:rsid w:val="00BF73FF"/>
    <w:rsid w:val="00C04A95"/>
    <w:rsid w:val="00C05DBA"/>
    <w:rsid w:val="00C10AFB"/>
    <w:rsid w:val="00C12195"/>
    <w:rsid w:val="00C12D1F"/>
    <w:rsid w:val="00C142C6"/>
    <w:rsid w:val="00C150A7"/>
    <w:rsid w:val="00C203D6"/>
    <w:rsid w:val="00C2283F"/>
    <w:rsid w:val="00C22A29"/>
    <w:rsid w:val="00C24559"/>
    <w:rsid w:val="00C25F36"/>
    <w:rsid w:val="00C2723C"/>
    <w:rsid w:val="00C27EBA"/>
    <w:rsid w:val="00C32073"/>
    <w:rsid w:val="00C322AC"/>
    <w:rsid w:val="00C33BA3"/>
    <w:rsid w:val="00C362DF"/>
    <w:rsid w:val="00C36460"/>
    <w:rsid w:val="00C36670"/>
    <w:rsid w:val="00C421D7"/>
    <w:rsid w:val="00C4261B"/>
    <w:rsid w:val="00C438C1"/>
    <w:rsid w:val="00C45BFC"/>
    <w:rsid w:val="00C4611E"/>
    <w:rsid w:val="00C47BC7"/>
    <w:rsid w:val="00C50AC7"/>
    <w:rsid w:val="00C55219"/>
    <w:rsid w:val="00C57CEC"/>
    <w:rsid w:val="00C61470"/>
    <w:rsid w:val="00C708A9"/>
    <w:rsid w:val="00C71F95"/>
    <w:rsid w:val="00C75E50"/>
    <w:rsid w:val="00C77A56"/>
    <w:rsid w:val="00C77BA9"/>
    <w:rsid w:val="00C83B6D"/>
    <w:rsid w:val="00C86171"/>
    <w:rsid w:val="00C8762A"/>
    <w:rsid w:val="00C8793F"/>
    <w:rsid w:val="00C87A68"/>
    <w:rsid w:val="00C90149"/>
    <w:rsid w:val="00CA12C1"/>
    <w:rsid w:val="00CA1A14"/>
    <w:rsid w:val="00CA7F1B"/>
    <w:rsid w:val="00CB077C"/>
    <w:rsid w:val="00CB2C3A"/>
    <w:rsid w:val="00CB75ED"/>
    <w:rsid w:val="00CC0343"/>
    <w:rsid w:val="00CC082D"/>
    <w:rsid w:val="00CC51C6"/>
    <w:rsid w:val="00CC5AC2"/>
    <w:rsid w:val="00CD0BCC"/>
    <w:rsid w:val="00CD111F"/>
    <w:rsid w:val="00CD2113"/>
    <w:rsid w:val="00CD3DAC"/>
    <w:rsid w:val="00CE016A"/>
    <w:rsid w:val="00CE1242"/>
    <w:rsid w:val="00CE1FFD"/>
    <w:rsid w:val="00CE2682"/>
    <w:rsid w:val="00CE3011"/>
    <w:rsid w:val="00CE499C"/>
    <w:rsid w:val="00CF2D8F"/>
    <w:rsid w:val="00CF5F23"/>
    <w:rsid w:val="00CF693C"/>
    <w:rsid w:val="00D002C5"/>
    <w:rsid w:val="00D01D74"/>
    <w:rsid w:val="00D0241A"/>
    <w:rsid w:val="00D04CAC"/>
    <w:rsid w:val="00D05402"/>
    <w:rsid w:val="00D11F7B"/>
    <w:rsid w:val="00D12940"/>
    <w:rsid w:val="00D139DF"/>
    <w:rsid w:val="00D14BB1"/>
    <w:rsid w:val="00D157FF"/>
    <w:rsid w:val="00D17BDF"/>
    <w:rsid w:val="00D201F2"/>
    <w:rsid w:val="00D2551F"/>
    <w:rsid w:val="00D25640"/>
    <w:rsid w:val="00D264AC"/>
    <w:rsid w:val="00D26FDC"/>
    <w:rsid w:val="00D34192"/>
    <w:rsid w:val="00D345CA"/>
    <w:rsid w:val="00D3480A"/>
    <w:rsid w:val="00D46A9D"/>
    <w:rsid w:val="00D478B0"/>
    <w:rsid w:val="00D501D6"/>
    <w:rsid w:val="00D50269"/>
    <w:rsid w:val="00D522E6"/>
    <w:rsid w:val="00D54A6B"/>
    <w:rsid w:val="00D55CC2"/>
    <w:rsid w:val="00D55D57"/>
    <w:rsid w:val="00D56BB3"/>
    <w:rsid w:val="00D56D4B"/>
    <w:rsid w:val="00D57ADE"/>
    <w:rsid w:val="00D63238"/>
    <w:rsid w:val="00D67A11"/>
    <w:rsid w:val="00D719CD"/>
    <w:rsid w:val="00D71E4D"/>
    <w:rsid w:val="00D80A2A"/>
    <w:rsid w:val="00D8334D"/>
    <w:rsid w:val="00D83BCA"/>
    <w:rsid w:val="00D844B6"/>
    <w:rsid w:val="00D85B32"/>
    <w:rsid w:val="00D8646B"/>
    <w:rsid w:val="00D94360"/>
    <w:rsid w:val="00D945AB"/>
    <w:rsid w:val="00D97724"/>
    <w:rsid w:val="00DA0020"/>
    <w:rsid w:val="00DA2045"/>
    <w:rsid w:val="00DA5F0E"/>
    <w:rsid w:val="00DA6923"/>
    <w:rsid w:val="00DA7FD3"/>
    <w:rsid w:val="00DB1457"/>
    <w:rsid w:val="00DB1B3E"/>
    <w:rsid w:val="00DB3F05"/>
    <w:rsid w:val="00DB49A0"/>
    <w:rsid w:val="00DC30A2"/>
    <w:rsid w:val="00DC4745"/>
    <w:rsid w:val="00DC491F"/>
    <w:rsid w:val="00DC613B"/>
    <w:rsid w:val="00DD0D1E"/>
    <w:rsid w:val="00DD145D"/>
    <w:rsid w:val="00DD2373"/>
    <w:rsid w:val="00DD3DB6"/>
    <w:rsid w:val="00DE0EA1"/>
    <w:rsid w:val="00DE1DAE"/>
    <w:rsid w:val="00DE2333"/>
    <w:rsid w:val="00DE6527"/>
    <w:rsid w:val="00DF2915"/>
    <w:rsid w:val="00E00616"/>
    <w:rsid w:val="00E12181"/>
    <w:rsid w:val="00E148FA"/>
    <w:rsid w:val="00E1672A"/>
    <w:rsid w:val="00E231EC"/>
    <w:rsid w:val="00E23FD8"/>
    <w:rsid w:val="00E249A5"/>
    <w:rsid w:val="00E30F15"/>
    <w:rsid w:val="00E31C4A"/>
    <w:rsid w:val="00E3552D"/>
    <w:rsid w:val="00E3557F"/>
    <w:rsid w:val="00E362A0"/>
    <w:rsid w:val="00E373CC"/>
    <w:rsid w:val="00E376B9"/>
    <w:rsid w:val="00E4327C"/>
    <w:rsid w:val="00E45386"/>
    <w:rsid w:val="00E45E16"/>
    <w:rsid w:val="00E4684A"/>
    <w:rsid w:val="00E46AAA"/>
    <w:rsid w:val="00E46F0F"/>
    <w:rsid w:val="00E53F02"/>
    <w:rsid w:val="00E53F9F"/>
    <w:rsid w:val="00E56AEB"/>
    <w:rsid w:val="00E62767"/>
    <w:rsid w:val="00E62B9E"/>
    <w:rsid w:val="00E62EDE"/>
    <w:rsid w:val="00E63144"/>
    <w:rsid w:val="00E632DA"/>
    <w:rsid w:val="00E64E67"/>
    <w:rsid w:val="00E71C4E"/>
    <w:rsid w:val="00E76E60"/>
    <w:rsid w:val="00E77239"/>
    <w:rsid w:val="00E801CC"/>
    <w:rsid w:val="00E9006E"/>
    <w:rsid w:val="00E91B0B"/>
    <w:rsid w:val="00E95117"/>
    <w:rsid w:val="00E9715C"/>
    <w:rsid w:val="00EA2F76"/>
    <w:rsid w:val="00EA45AA"/>
    <w:rsid w:val="00EA577B"/>
    <w:rsid w:val="00EB3C67"/>
    <w:rsid w:val="00EB5E72"/>
    <w:rsid w:val="00EB5F3A"/>
    <w:rsid w:val="00EB6269"/>
    <w:rsid w:val="00EB6840"/>
    <w:rsid w:val="00EB7809"/>
    <w:rsid w:val="00EC0AA9"/>
    <w:rsid w:val="00EC387E"/>
    <w:rsid w:val="00EC3C8E"/>
    <w:rsid w:val="00EC5DFC"/>
    <w:rsid w:val="00EC6D89"/>
    <w:rsid w:val="00EC7801"/>
    <w:rsid w:val="00ED0F8D"/>
    <w:rsid w:val="00ED2BBD"/>
    <w:rsid w:val="00ED7D66"/>
    <w:rsid w:val="00EE209D"/>
    <w:rsid w:val="00EE7595"/>
    <w:rsid w:val="00EF1000"/>
    <w:rsid w:val="00EF31B9"/>
    <w:rsid w:val="00EF5A89"/>
    <w:rsid w:val="00F04618"/>
    <w:rsid w:val="00F06AA9"/>
    <w:rsid w:val="00F105D9"/>
    <w:rsid w:val="00F10D40"/>
    <w:rsid w:val="00F1158C"/>
    <w:rsid w:val="00F13221"/>
    <w:rsid w:val="00F1442F"/>
    <w:rsid w:val="00F1563A"/>
    <w:rsid w:val="00F16D09"/>
    <w:rsid w:val="00F17379"/>
    <w:rsid w:val="00F20301"/>
    <w:rsid w:val="00F206A1"/>
    <w:rsid w:val="00F2304D"/>
    <w:rsid w:val="00F235BB"/>
    <w:rsid w:val="00F36F02"/>
    <w:rsid w:val="00F402DA"/>
    <w:rsid w:val="00F409EB"/>
    <w:rsid w:val="00F415C8"/>
    <w:rsid w:val="00F42512"/>
    <w:rsid w:val="00F455B8"/>
    <w:rsid w:val="00F5209C"/>
    <w:rsid w:val="00F52366"/>
    <w:rsid w:val="00F53215"/>
    <w:rsid w:val="00F54426"/>
    <w:rsid w:val="00F5711D"/>
    <w:rsid w:val="00F5760D"/>
    <w:rsid w:val="00F613E7"/>
    <w:rsid w:val="00F618AF"/>
    <w:rsid w:val="00F6254C"/>
    <w:rsid w:val="00F63857"/>
    <w:rsid w:val="00F6396C"/>
    <w:rsid w:val="00F649DA"/>
    <w:rsid w:val="00F65223"/>
    <w:rsid w:val="00F71D9C"/>
    <w:rsid w:val="00F71F86"/>
    <w:rsid w:val="00F72C48"/>
    <w:rsid w:val="00F74219"/>
    <w:rsid w:val="00F7450A"/>
    <w:rsid w:val="00F8393C"/>
    <w:rsid w:val="00F83B46"/>
    <w:rsid w:val="00F83F86"/>
    <w:rsid w:val="00F85DFE"/>
    <w:rsid w:val="00F86319"/>
    <w:rsid w:val="00F9245F"/>
    <w:rsid w:val="00F928ED"/>
    <w:rsid w:val="00F92EF3"/>
    <w:rsid w:val="00F94547"/>
    <w:rsid w:val="00F95B4A"/>
    <w:rsid w:val="00F96D6A"/>
    <w:rsid w:val="00FA1667"/>
    <w:rsid w:val="00FA19B3"/>
    <w:rsid w:val="00FA2211"/>
    <w:rsid w:val="00FA64BE"/>
    <w:rsid w:val="00FB19CE"/>
    <w:rsid w:val="00FB4899"/>
    <w:rsid w:val="00FB4B72"/>
    <w:rsid w:val="00FB67EC"/>
    <w:rsid w:val="00FC0B2F"/>
    <w:rsid w:val="00FC12B2"/>
    <w:rsid w:val="00FC233D"/>
    <w:rsid w:val="00FC3200"/>
    <w:rsid w:val="00FC3DD1"/>
    <w:rsid w:val="00FC53DE"/>
    <w:rsid w:val="00FC75EA"/>
    <w:rsid w:val="00FD16A6"/>
    <w:rsid w:val="00FD5BB0"/>
    <w:rsid w:val="00FD6E27"/>
    <w:rsid w:val="00FD7DA1"/>
    <w:rsid w:val="00FE0BBE"/>
    <w:rsid w:val="00FE0C37"/>
    <w:rsid w:val="00FE173D"/>
    <w:rsid w:val="00FE1753"/>
    <w:rsid w:val="00FE2A2A"/>
    <w:rsid w:val="00FE3FB8"/>
    <w:rsid w:val="00FF13BF"/>
    <w:rsid w:val="016599AD"/>
    <w:rsid w:val="0165C781"/>
    <w:rsid w:val="01CA8F3A"/>
    <w:rsid w:val="01EFDD67"/>
    <w:rsid w:val="01F5BC36"/>
    <w:rsid w:val="01FD5998"/>
    <w:rsid w:val="0223356F"/>
    <w:rsid w:val="023E34D8"/>
    <w:rsid w:val="02516F1A"/>
    <w:rsid w:val="02544717"/>
    <w:rsid w:val="0295A6C1"/>
    <w:rsid w:val="03F0BFAC"/>
    <w:rsid w:val="0432E8FA"/>
    <w:rsid w:val="043D3F6F"/>
    <w:rsid w:val="044C2182"/>
    <w:rsid w:val="047C0DE0"/>
    <w:rsid w:val="04965457"/>
    <w:rsid w:val="049EB337"/>
    <w:rsid w:val="052C4F6C"/>
    <w:rsid w:val="0567ABC8"/>
    <w:rsid w:val="056F3644"/>
    <w:rsid w:val="05CCD7DB"/>
    <w:rsid w:val="06090FA4"/>
    <w:rsid w:val="06138667"/>
    <w:rsid w:val="0654F929"/>
    <w:rsid w:val="065D42B3"/>
    <w:rsid w:val="0663DD89"/>
    <w:rsid w:val="06AD5C26"/>
    <w:rsid w:val="06E0AFAE"/>
    <w:rsid w:val="06E551FC"/>
    <w:rsid w:val="07079D13"/>
    <w:rsid w:val="0714DF34"/>
    <w:rsid w:val="073519BF"/>
    <w:rsid w:val="07AD39A2"/>
    <w:rsid w:val="07C84D09"/>
    <w:rsid w:val="07DB76C6"/>
    <w:rsid w:val="07DCEBC2"/>
    <w:rsid w:val="07FD0F62"/>
    <w:rsid w:val="08492C87"/>
    <w:rsid w:val="08A89C29"/>
    <w:rsid w:val="09C6F17C"/>
    <w:rsid w:val="09E4FCE8"/>
    <w:rsid w:val="09F6C328"/>
    <w:rsid w:val="0A0ECAB4"/>
    <w:rsid w:val="0A28C4E7"/>
    <w:rsid w:val="0A4C7FF6"/>
    <w:rsid w:val="0AB0CFFD"/>
    <w:rsid w:val="0AC97D42"/>
    <w:rsid w:val="0B35FC21"/>
    <w:rsid w:val="0B4F25E7"/>
    <w:rsid w:val="0BCD87A4"/>
    <w:rsid w:val="0C4E2BD0"/>
    <w:rsid w:val="0C71F0EF"/>
    <w:rsid w:val="0C8BD755"/>
    <w:rsid w:val="0C98E10A"/>
    <w:rsid w:val="0C9D5B60"/>
    <w:rsid w:val="0CF6B8AE"/>
    <w:rsid w:val="0D91AB8B"/>
    <w:rsid w:val="0D966B29"/>
    <w:rsid w:val="0DA8767C"/>
    <w:rsid w:val="0DCF7E3C"/>
    <w:rsid w:val="0DD53188"/>
    <w:rsid w:val="0DDCECCC"/>
    <w:rsid w:val="0E0DF82A"/>
    <w:rsid w:val="0E10609D"/>
    <w:rsid w:val="0E2267ED"/>
    <w:rsid w:val="0E835221"/>
    <w:rsid w:val="0E8ED104"/>
    <w:rsid w:val="0EAC617B"/>
    <w:rsid w:val="0EB86E0B"/>
    <w:rsid w:val="0EDD1855"/>
    <w:rsid w:val="0EF02632"/>
    <w:rsid w:val="100B561F"/>
    <w:rsid w:val="1080F5A9"/>
    <w:rsid w:val="108BF693"/>
    <w:rsid w:val="10D29556"/>
    <w:rsid w:val="10E43708"/>
    <w:rsid w:val="1174F793"/>
    <w:rsid w:val="11C270F7"/>
    <w:rsid w:val="120467A5"/>
    <w:rsid w:val="122A6B11"/>
    <w:rsid w:val="12377BCB"/>
    <w:rsid w:val="1249D7FB"/>
    <w:rsid w:val="12C96CA3"/>
    <w:rsid w:val="130498D1"/>
    <w:rsid w:val="1367CE91"/>
    <w:rsid w:val="13F3623C"/>
    <w:rsid w:val="141610B0"/>
    <w:rsid w:val="1437922A"/>
    <w:rsid w:val="143EC808"/>
    <w:rsid w:val="145F4A92"/>
    <w:rsid w:val="14A4C6A1"/>
    <w:rsid w:val="14E35738"/>
    <w:rsid w:val="14ECC997"/>
    <w:rsid w:val="15A9F929"/>
    <w:rsid w:val="15B90C00"/>
    <w:rsid w:val="15D12E30"/>
    <w:rsid w:val="160D16F9"/>
    <w:rsid w:val="160F601A"/>
    <w:rsid w:val="161B70EF"/>
    <w:rsid w:val="161C7BBE"/>
    <w:rsid w:val="16249234"/>
    <w:rsid w:val="165D5F25"/>
    <w:rsid w:val="16783C55"/>
    <w:rsid w:val="16A0E24F"/>
    <w:rsid w:val="16A39E03"/>
    <w:rsid w:val="16A4D66E"/>
    <w:rsid w:val="16B137D4"/>
    <w:rsid w:val="16CFCD77"/>
    <w:rsid w:val="16E2DBAE"/>
    <w:rsid w:val="172B02FE"/>
    <w:rsid w:val="1794A49D"/>
    <w:rsid w:val="179F9A4C"/>
    <w:rsid w:val="18595EF9"/>
    <w:rsid w:val="1866D4F1"/>
    <w:rsid w:val="187B9CA4"/>
    <w:rsid w:val="18855737"/>
    <w:rsid w:val="18A20E61"/>
    <w:rsid w:val="18DBFC75"/>
    <w:rsid w:val="18F32F81"/>
    <w:rsid w:val="1900073D"/>
    <w:rsid w:val="19146779"/>
    <w:rsid w:val="195D080F"/>
    <w:rsid w:val="19D94B82"/>
    <w:rsid w:val="1A0DFB62"/>
    <w:rsid w:val="1A827F03"/>
    <w:rsid w:val="1A84ADCB"/>
    <w:rsid w:val="1A8B194E"/>
    <w:rsid w:val="1AE61F01"/>
    <w:rsid w:val="1AEE6307"/>
    <w:rsid w:val="1B60508E"/>
    <w:rsid w:val="1BA2C412"/>
    <w:rsid w:val="1BA4630E"/>
    <w:rsid w:val="1C14C04E"/>
    <w:rsid w:val="1CBFD662"/>
    <w:rsid w:val="1CDDB98A"/>
    <w:rsid w:val="1D06342C"/>
    <w:rsid w:val="1D0FD854"/>
    <w:rsid w:val="1D32F6B4"/>
    <w:rsid w:val="1D4EDAF6"/>
    <w:rsid w:val="1DB00617"/>
    <w:rsid w:val="1DD1A206"/>
    <w:rsid w:val="1DFA6C09"/>
    <w:rsid w:val="1E2FDD4B"/>
    <w:rsid w:val="1E46F77B"/>
    <w:rsid w:val="1EB19A53"/>
    <w:rsid w:val="1EF9C99C"/>
    <w:rsid w:val="1F1BB2B8"/>
    <w:rsid w:val="1F44A0AB"/>
    <w:rsid w:val="1F5B8214"/>
    <w:rsid w:val="1FD1C599"/>
    <w:rsid w:val="1FE0E492"/>
    <w:rsid w:val="2005777F"/>
    <w:rsid w:val="20061CC7"/>
    <w:rsid w:val="20078DD6"/>
    <w:rsid w:val="20307CDE"/>
    <w:rsid w:val="204CE482"/>
    <w:rsid w:val="2118A418"/>
    <w:rsid w:val="213BA833"/>
    <w:rsid w:val="21A81FB1"/>
    <w:rsid w:val="21CAAC01"/>
    <w:rsid w:val="21F57E60"/>
    <w:rsid w:val="21FFB791"/>
    <w:rsid w:val="221D72DA"/>
    <w:rsid w:val="22298AC9"/>
    <w:rsid w:val="222EC8CE"/>
    <w:rsid w:val="22A3EF8E"/>
    <w:rsid w:val="22D23243"/>
    <w:rsid w:val="22E1A0F2"/>
    <w:rsid w:val="22FC175B"/>
    <w:rsid w:val="23005C76"/>
    <w:rsid w:val="235D05EE"/>
    <w:rsid w:val="236B5A3E"/>
    <w:rsid w:val="23825952"/>
    <w:rsid w:val="2418581F"/>
    <w:rsid w:val="2424C1F8"/>
    <w:rsid w:val="24524A47"/>
    <w:rsid w:val="24C7EE79"/>
    <w:rsid w:val="24FC0F2B"/>
    <w:rsid w:val="2528F5FF"/>
    <w:rsid w:val="258BFF4F"/>
    <w:rsid w:val="25A02B22"/>
    <w:rsid w:val="25A6EFAE"/>
    <w:rsid w:val="25BB5A39"/>
    <w:rsid w:val="2613810B"/>
    <w:rsid w:val="2619F6A3"/>
    <w:rsid w:val="26266BE5"/>
    <w:rsid w:val="264BD03E"/>
    <w:rsid w:val="26580279"/>
    <w:rsid w:val="2684A4A8"/>
    <w:rsid w:val="26D2CC8B"/>
    <w:rsid w:val="26D40276"/>
    <w:rsid w:val="27036089"/>
    <w:rsid w:val="271146B3"/>
    <w:rsid w:val="277847BD"/>
    <w:rsid w:val="277E1783"/>
    <w:rsid w:val="27E7A09F"/>
    <w:rsid w:val="280BFD3A"/>
    <w:rsid w:val="286D102B"/>
    <w:rsid w:val="28A900E0"/>
    <w:rsid w:val="28DA1C3B"/>
    <w:rsid w:val="2905EB98"/>
    <w:rsid w:val="295695CE"/>
    <w:rsid w:val="29C75560"/>
    <w:rsid w:val="29FFFBD5"/>
    <w:rsid w:val="2A240FB2"/>
    <w:rsid w:val="2A91C13E"/>
    <w:rsid w:val="2B095A55"/>
    <w:rsid w:val="2B335592"/>
    <w:rsid w:val="2B3F39CA"/>
    <w:rsid w:val="2B4EDA6B"/>
    <w:rsid w:val="2B547E0D"/>
    <w:rsid w:val="2B6E28AC"/>
    <w:rsid w:val="2C000315"/>
    <w:rsid w:val="2C2E9C8E"/>
    <w:rsid w:val="2C3A66BB"/>
    <w:rsid w:val="2C78E7C5"/>
    <w:rsid w:val="2C7B91FC"/>
    <w:rsid w:val="2CA49400"/>
    <w:rsid w:val="2CDF4CB3"/>
    <w:rsid w:val="2CF358F6"/>
    <w:rsid w:val="2D1E01EC"/>
    <w:rsid w:val="2D4306C4"/>
    <w:rsid w:val="2D60F94C"/>
    <w:rsid w:val="2D8328B5"/>
    <w:rsid w:val="2DD37136"/>
    <w:rsid w:val="2DF8F762"/>
    <w:rsid w:val="2E049726"/>
    <w:rsid w:val="2E733AC1"/>
    <w:rsid w:val="2E74E905"/>
    <w:rsid w:val="2EA2F115"/>
    <w:rsid w:val="2EB37870"/>
    <w:rsid w:val="2EE9A335"/>
    <w:rsid w:val="2F06B4B1"/>
    <w:rsid w:val="2F31D682"/>
    <w:rsid w:val="2F33C09A"/>
    <w:rsid w:val="2F7B046E"/>
    <w:rsid w:val="2FABC357"/>
    <w:rsid w:val="2FB08887"/>
    <w:rsid w:val="30502DFF"/>
    <w:rsid w:val="30AE3581"/>
    <w:rsid w:val="30E1D36F"/>
    <w:rsid w:val="30FA2E2D"/>
    <w:rsid w:val="3124207D"/>
    <w:rsid w:val="31B5FB2C"/>
    <w:rsid w:val="31C4F00E"/>
    <w:rsid w:val="31D6A0BC"/>
    <w:rsid w:val="320DAFE2"/>
    <w:rsid w:val="321E9488"/>
    <w:rsid w:val="323644D4"/>
    <w:rsid w:val="325061ED"/>
    <w:rsid w:val="32579162"/>
    <w:rsid w:val="325AA332"/>
    <w:rsid w:val="32731D89"/>
    <w:rsid w:val="32D67EF9"/>
    <w:rsid w:val="32E42161"/>
    <w:rsid w:val="3303D451"/>
    <w:rsid w:val="3316C642"/>
    <w:rsid w:val="332C7E25"/>
    <w:rsid w:val="333791C8"/>
    <w:rsid w:val="33C7AAFD"/>
    <w:rsid w:val="33CE31A7"/>
    <w:rsid w:val="33F7EF7A"/>
    <w:rsid w:val="34374BA4"/>
    <w:rsid w:val="3437B5E1"/>
    <w:rsid w:val="3450FD2A"/>
    <w:rsid w:val="358BEAEB"/>
    <w:rsid w:val="3598A7E9"/>
    <w:rsid w:val="35C67175"/>
    <w:rsid w:val="35C7E410"/>
    <w:rsid w:val="35F30000"/>
    <w:rsid w:val="3649DFA6"/>
    <w:rsid w:val="36969AB8"/>
    <w:rsid w:val="36A561F8"/>
    <w:rsid w:val="36DC926F"/>
    <w:rsid w:val="36F1F758"/>
    <w:rsid w:val="3724A210"/>
    <w:rsid w:val="3724DE14"/>
    <w:rsid w:val="375F1E6F"/>
    <w:rsid w:val="37F34386"/>
    <w:rsid w:val="381E872E"/>
    <w:rsid w:val="39019D6B"/>
    <w:rsid w:val="394B68B7"/>
    <w:rsid w:val="397CBF2F"/>
    <w:rsid w:val="39A6D34C"/>
    <w:rsid w:val="39A8C11C"/>
    <w:rsid w:val="39F970EA"/>
    <w:rsid w:val="3A26F97C"/>
    <w:rsid w:val="3A634E52"/>
    <w:rsid w:val="3A7FABB7"/>
    <w:rsid w:val="3A85C2D8"/>
    <w:rsid w:val="3A9D4360"/>
    <w:rsid w:val="3AC78771"/>
    <w:rsid w:val="3ADE848E"/>
    <w:rsid w:val="3B78D31B"/>
    <w:rsid w:val="3C4F5F61"/>
    <w:rsid w:val="3C70D48F"/>
    <w:rsid w:val="3CC3D8D8"/>
    <w:rsid w:val="3CF49FAA"/>
    <w:rsid w:val="3D4BEBFF"/>
    <w:rsid w:val="3D80CFBA"/>
    <w:rsid w:val="3E227CC3"/>
    <w:rsid w:val="3E863BBA"/>
    <w:rsid w:val="3F21C76F"/>
    <w:rsid w:val="3F54EADE"/>
    <w:rsid w:val="3F6250F4"/>
    <w:rsid w:val="3F66D655"/>
    <w:rsid w:val="3F985A17"/>
    <w:rsid w:val="3FDCBEB1"/>
    <w:rsid w:val="400561DA"/>
    <w:rsid w:val="40992EF8"/>
    <w:rsid w:val="41286885"/>
    <w:rsid w:val="4176618F"/>
    <w:rsid w:val="418F01EF"/>
    <w:rsid w:val="41A1323B"/>
    <w:rsid w:val="41BB735C"/>
    <w:rsid w:val="41C652C9"/>
    <w:rsid w:val="41FEE46C"/>
    <w:rsid w:val="4225B553"/>
    <w:rsid w:val="428A7AE4"/>
    <w:rsid w:val="42B6243A"/>
    <w:rsid w:val="42C4A23D"/>
    <w:rsid w:val="4307A92B"/>
    <w:rsid w:val="4362232A"/>
    <w:rsid w:val="4383E500"/>
    <w:rsid w:val="43A31716"/>
    <w:rsid w:val="43A64F50"/>
    <w:rsid w:val="43AEF3E2"/>
    <w:rsid w:val="43B2F962"/>
    <w:rsid w:val="43C185B4"/>
    <w:rsid w:val="43D38736"/>
    <w:rsid w:val="4417E497"/>
    <w:rsid w:val="4444B182"/>
    <w:rsid w:val="44632F7D"/>
    <w:rsid w:val="448867B2"/>
    <w:rsid w:val="448F2980"/>
    <w:rsid w:val="44A2FD9A"/>
    <w:rsid w:val="45B0957B"/>
    <w:rsid w:val="45DBCBFC"/>
    <w:rsid w:val="460B01E6"/>
    <w:rsid w:val="462147AD"/>
    <w:rsid w:val="462DC1E8"/>
    <w:rsid w:val="465F6E3F"/>
    <w:rsid w:val="46DEB653"/>
    <w:rsid w:val="46F6B448"/>
    <w:rsid w:val="46F92676"/>
    <w:rsid w:val="47670F3E"/>
    <w:rsid w:val="476CD46D"/>
    <w:rsid w:val="47A3C4C2"/>
    <w:rsid w:val="4841CA4D"/>
    <w:rsid w:val="4854DB4A"/>
    <w:rsid w:val="48B8A859"/>
    <w:rsid w:val="48C30030"/>
    <w:rsid w:val="49276C77"/>
    <w:rsid w:val="49317B25"/>
    <w:rsid w:val="49B5FCFB"/>
    <w:rsid w:val="49E45DEE"/>
    <w:rsid w:val="49F767A9"/>
    <w:rsid w:val="4A141935"/>
    <w:rsid w:val="4A49EA43"/>
    <w:rsid w:val="4A562D3D"/>
    <w:rsid w:val="4A8D5D63"/>
    <w:rsid w:val="4A929A79"/>
    <w:rsid w:val="4B1CCF75"/>
    <w:rsid w:val="4BA12649"/>
    <w:rsid w:val="4BE18665"/>
    <w:rsid w:val="4BE3B954"/>
    <w:rsid w:val="4BFAAEC2"/>
    <w:rsid w:val="4C0B8B23"/>
    <w:rsid w:val="4C7735E5"/>
    <w:rsid w:val="4CCDB5E7"/>
    <w:rsid w:val="4CF97B90"/>
    <w:rsid w:val="4D63F41F"/>
    <w:rsid w:val="4DC90C91"/>
    <w:rsid w:val="4E4F5AEA"/>
    <w:rsid w:val="4E663C9C"/>
    <w:rsid w:val="4F3FC0A1"/>
    <w:rsid w:val="4F442E2F"/>
    <w:rsid w:val="4F5BB266"/>
    <w:rsid w:val="4F972B4D"/>
    <w:rsid w:val="4FC1B7A1"/>
    <w:rsid w:val="506147A8"/>
    <w:rsid w:val="506A46DE"/>
    <w:rsid w:val="50752B98"/>
    <w:rsid w:val="5087DC4B"/>
    <w:rsid w:val="50CF506D"/>
    <w:rsid w:val="5122148D"/>
    <w:rsid w:val="512C5829"/>
    <w:rsid w:val="5176D4DB"/>
    <w:rsid w:val="517815FC"/>
    <w:rsid w:val="518A4B54"/>
    <w:rsid w:val="51D6342F"/>
    <w:rsid w:val="521D4A2B"/>
    <w:rsid w:val="52C4576B"/>
    <w:rsid w:val="5385C2FD"/>
    <w:rsid w:val="53E83E01"/>
    <w:rsid w:val="547968B6"/>
    <w:rsid w:val="553DC6B1"/>
    <w:rsid w:val="55581C5B"/>
    <w:rsid w:val="55BB7C08"/>
    <w:rsid w:val="55EBCDE9"/>
    <w:rsid w:val="5685E93B"/>
    <w:rsid w:val="574BEDBC"/>
    <w:rsid w:val="577C5601"/>
    <w:rsid w:val="5827679C"/>
    <w:rsid w:val="5869D7A7"/>
    <w:rsid w:val="58C1FD16"/>
    <w:rsid w:val="58D2D262"/>
    <w:rsid w:val="58FBB30B"/>
    <w:rsid w:val="593C2BB5"/>
    <w:rsid w:val="595F4F42"/>
    <w:rsid w:val="598EBB69"/>
    <w:rsid w:val="59D54D2E"/>
    <w:rsid w:val="59E78878"/>
    <w:rsid w:val="5A1137D4"/>
    <w:rsid w:val="5A4A13E7"/>
    <w:rsid w:val="5AC35CDC"/>
    <w:rsid w:val="5ACCD239"/>
    <w:rsid w:val="5ACD4664"/>
    <w:rsid w:val="5ACECB59"/>
    <w:rsid w:val="5AE267C6"/>
    <w:rsid w:val="5B182634"/>
    <w:rsid w:val="5B9A516F"/>
    <w:rsid w:val="5BB09B34"/>
    <w:rsid w:val="5BC538F7"/>
    <w:rsid w:val="5C1A63EA"/>
    <w:rsid w:val="5C253159"/>
    <w:rsid w:val="5C39DB85"/>
    <w:rsid w:val="5D06AE3A"/>
    <w:rsid w:val="5D0FA220"/>
    <w:rsid w:val="5D35EBAA"/>
    <w:rsid w:val="5D7ABD32"/>
    <w:rsid w:val="5DCF242E"/>
    <w:rsid w:val="5EB7865A"/>
    <w:rsid w:val="5F019997"/>
    <w:rsid w:val="5F2F4AF1"/>
    <w:rsid w:val="5F96CDFF"/>
    <w:rsid w:val="5FB29037"/>
    <w:rsid w:val="5FC73EA8"/>
    <w:rsid w:val="5FCABCE8"/>
    <w:rsid w:val="5FF478C0"/>
    <w:rsid w:val="600C58B0"/>
    <w:rsid w:val="6039412F"/>
    <w:rsid w:val="60C67DF4"/>
    <w:rsid w:val="6101E20B"/>
    <w:rsid w:val="61329E60"/>
    <w:rsid w:val="614FA79A"/>
    <w:rsid w:val="616B5CA2"/>
    <w:rsid w:val="618BAD89"/>
    <w:rsid w:val="61A510A0"/>
    <w:rsid w:val="61AB09E9"/>
    <w:rsid w:val="623B6568"/>
    <w:rsid w:val="62866412"/>
    <w:rsid w:val="62CE7EBC"/>
    <w:rsid w:val="6334979C"/>
    <w:rsid w:val="63613FF7"/>
    <w:rsid w:val="63BD12B1"/>
    <w:rsid w:val="63D735C9"/>
    <w:rsid w:val="6402BC14"/>
    <w:rsid w:val="640B8554"/>
    <w:rsid w:val="645861F5"/>
    <w:rsid w:val="646A3F22"/>
    <w:rsid w:val="64B9759E"/>
    <w:rsid w:val="64FF40E2"/>
    <w:rsid w:val="65508B01"/>
    <w:rsid w:val="65DA3613"/>
    <w:rsid w:val="65EB5A76"/>
    <w:rsid w:val="65FA4AD1"/>
    <w:rsid w:val="661FB5AF"/>
    <w:rsid w:val="662769E9"/>
    <w:rsid w:val="662E8511"/>
    <w:rsid w:val="66473256"/>
    <w:rsid w:val="665C0BE2"/>
    <w:rsid w:val="6699E118"/>
    <w:rsid w:val="66A41CB1"/>
    <w:rsid w:val="66F0E865"/>
    <w:rsid w:val="67A1DFE4"/>
    <w:rsid w:val="67B55714"/>
    <w:rsid w:val="67FD78F3"/>
    <w:rsid w:val="6804AA65"/>
    <w:rsid w:val="681A61D4"/>
    <w:rsid w:val="68315A94"/>
    <w:rsid w:val="6886DE0D"/>
    <w:rsid w:val="68D2C568"/>
    <w:rsid w:val="68FCD1C5"/>
    <w:rsid w:val="69004D15"/>
    <w:rsid w:val="6911D6D5"/>
    <w:rsid w:val="6943C8D6"/>
    <w:rsid w:val="696D32E5"/>
    <w:rsid w:val="6971B1D7"/>
    <w:rsid w:val="699C5098"/>
    <w:rsid w:val="69EC716B"/>
    <w:rsid w:val="6A3CE9FA"/>
    <w:rsid w:val="6ACBC6C6"/>
    <w:rsid w:val="6AE952AE"/>
    <w:rsid w:val="6B19E445"/>
    <w:rsid w:val="6B1C072A"/>
    <w:rsid w:val="6B22702E"/>
    <w:rsid w:val="6B805446"/>
    <w:rsid w:val="6BBFE4D8"/>
    <w:rsid w:val="6C364E39"/>
    <w:rsid w:val="6C451BF1"/>
    <w:rsid w:val="6CC3EE41"/>
    <w:rsid w:val="6D0C0C38"/>
    <w:rsid w:val="6D1AAFED"/>
    <w:rsid w:val="6D6C231C"/>
    <w:rsid w:val="6DCD6438"/>
    <w:rsid w:val="6DDCD4E1"/>
    <w:rsid w:val="6E55AF42"/>
    <w:rsid w:val="6EB3A36B"/>
    <w:rsid w:val="6EFEC0B2"/>
    <w:rsid w:val="6F8FB4AF"/>
    <w:rsid w:val="6F914997"/>
    <w:rsid w:val="6F9F135E"/>
    <w:rsid w:val="6FBFADBD"/>
    <w:rsid w:val="6FCC279B"/>
    <w:rsid w:val="6FD56757"/>
    <w:rsid w:val="7001DBF1"/>
    <w:rsid w:val="70434FCD"/>
    <w:rsid w:val="70828999"/>
    <w:rsid w:val="708EDB68"/>
    <w:rsid w:val="70A57BEF"/>
    <w:rsid w:val="70D6EFB9"/>
    <w:rsid w:val="71890692"/>
    <w:rsid w:val="71982DB9"/>
    <w:rsid w:val="71E3AF36"/>
    <w:rsid w:val="71ED5253"/>
    <w:rsid w:val="71FDB49C"/>
    <w:rsid w:val="7279A1EF"/>
    <w:rsid w:val="728729D1"/>
    <w:rsid w:val="72C3D0EE"/>
    <w:rsid w:val="72EC8011"/>
    <w:rsid w:val="73400E20"/>
    <w:rsid w:val="7383F861"/>
    <w:rsid w:val="73F0ABC8"/>
    <w:rsid w:val="740D262E"/>
    <w:rsid w:val="743A79CF"/>
    <w:rsid w:val="743F3C2F"/>
    <w:rsid w:val="74AC346B"/>
    <w:rsid w:val="74D82803"/>
    <w:rsid w:val="7526DCC3"/>
    <w:rsid w:val="7549A723"/>
    <w:rsid w:val="756135E9"/>
    <w:rsid w:val="759DA875"/>
    <w:rsid w:val="75BC93DF"/>
    <w:rsid w:val="760F0315"/>
    <w:rsid w:val="7691113D"/>
    <w:rsid w:val="76C2AD24"/>
    <w:rsid w:val="76F571CC"/>
    <w:rsid w:val="771CBD32"/>
    <w:rsid w:val="7737F0B6"/>
    <w:rsid w:val="77D3EE4C"/>
    <w:rsid w:val="780D52AB"/>
    <w:rsid w:val="782CFB18"/>
    <w:rsid w:val="78359D08"/>
    <w:rsid w:val="7892F623"/>
    <w:rsid w:val="795FE49C"/>
    <w:rsid w:val="7979AB75"/>
    <w:rsid w:val="799CBF46"/>
    <w:rsid w:val="79A16F8E"/>
    <w:rsid w:val="79DF20AA"/>
    <w:rsid w:val="7A132AC4"/>
    <w:rsid w:val="7A1C3C1C"/>
    <w:rsid w:val="7B08AF72"/>
    <w:rsid w:val="7B32F529"/>
    <w:rsid w:val="7B4B1A5D"/>
    <w:rsid w:val="7B5F0FC3"/>
    <w:rsid w:val="7B6AA97E"/>
    <w:rsid w:val="7BBC8526"/>
    <w:rsid w:val="7BCA3F06"/>
    <w:rsid w:val="7BE22D95"/>
    <w:rsid w:val="7C24219F"/>
    <w:rsid w:val="7D616585"/>
    <w:rsid w:val="7D800A7C"/>
    <w:rsid w:val="7D9D4936"/>
    <w:rsid w:val="7DB43BA1"/>
    <w:rsid w:val="7DEE41B7"/>
    <w:rsid w:val="7DF12358"/>
    <w:rsid w:val="7E2CBB2F"/>
    <w:rsid w:val="7EA0BAD2"/>
    <w:rsid w:val="7EA208C6"/>
    <w:rsid w:val="7EA24A40"/>
    <w:rsid w:val="7ECB7B72"/>
    <w:rsid w:val="7ED8DFD2"/>
    <w:rsid w:val="7EE6123F"/>
    <w:rsid w:val="7EE8776C"/>
    <w:rsid w:val="7F40E26A"/>
    <w:rsid w:val="7FB451C4"/>
    <w:rsid w:val="7FBA56AA"/>
    <w:rsid w:val="7FD262C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date"/>
  <w:shapeDefaults>
    <o:shapedefaults v:ext="edit" spidmax="12289"/>
    <o:shapelayout v:ext="edit">
      <o:idmap v:ext="edit" data="1"/>
    </o:shapelayout>
  </w:shapeDefaults>
  <w:decimalSymbol w:val="."/>
  <w:listSeparator w:val=","/>
  <w14:docId w14:val="246A881E"/>
  <w15:docId w15:val="{12708208-5446-4AC9-BA27-3E67FD73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L"/>
    <w:basedOn w:val="Normal"/>
    <w:link w:val="ListParagraphChar"/>
    <w:uiPriority w:val="34"/>
    <w:qFormat/>
    <w:rsid w:val="00543F98"/>
    <w:pPr>
      <w:ind w:left="720"/>
    </w:pPr>
  </w:style>
  <w:style w:type="paragraph" w:styleId="FootnoteText">
    <w:name w:val="footnote text"/>
    <w:basedOn w:val="Normal"/>
    <w:link w:val="FootnoteTextChar"/>
    <w:uiPriority w:val="99"/>
    <w:unhideWhenUsed/>
    <w:qFormat/>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unhideWhenUsed/>
    <w:rsid w:val="00FC3200"/>
  </w:style>
  <w:style w:type="character" w:customStyle="1" w:styleId="CommentTextChar">
    <w:name w:val="Comment Text Char"/>
    <w:basedOn w:val="DefaultParagraphFont"/>
    <w:link w:val="CommentText"/>
    <w:uiPriority w:val="99"/>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normaltextrun">
    <w:name w:val="normaltextrun"/>
    <w:basedOn w:val="DefaultParagraphFont"/>
    <w:rsid w:val="00CF2D8F"/>
  </w:style>
  <w:style w:type="character" w:customStyle="1" w:styleId="eop">
    <w:name w:val="eop"/>
    <w:basedOn w:val="DefaultParagraphFont"/>
    <w:rsid w:val="00CF2D8F"/>
  </w:style>
  <w:style w:type="paragraph" w:customStyle="1" w:styleId="paragraph">
    <w:name w:val="paragraph"/>
    <w:basedOn w:val="Normal"/>
    <w:rsid w:val="00BF06A7"/>
    <w:pPr>
      <w:spacing w:before="100" w:beforeAutospacing="1" w:after="100" w:afterAutospacing="1"/>
    </w:pPr>
    <w:rPr>
      <w:sz w:val="24"/>
      <w:szCs w:val="24"/>
      <w:lang w:val="en-IE" w:eastAsia="en-IE"/>
    </w:rPr>
  </w:style>
  <w:style w:type="paragraph" w:styleId="NormalWeb">
    <w:name w:val="Normal (Web)"/>
    <w:basedOn w:val="Normal"/>
    <w:uiPriority w:val="99"/>
    <w:unhideWhenUsed/>
    <w:rsid w:val="001A4EC5"/>
    <w:pPr>
      <w:spacing w:before="100" w:beforeAutospacing="1" w:after="100" w:afterAutospacing="1"/>
    </w:pPr>
    <w:rPr>
      <w:sz w:val="24"/>
      <w:szCs w:val="24"/>
      <w:lang w:val="en-IE" w:eastAsia="en-IE"/>
    </w:rPr>
  </w:style>
  <w:style w:type="paragraph" w:customStyle="1" w:styleId="left">
    <w:name w:val="left"/>
    <w:basedOn w:val="Normal"/>
    <w:rsid w:val="002646B5"/>
    <w:pPr>
      <w:spacing w:before="100" w:beforeAutospacing="1" w:after="100" w:afterAutospacing="1"/>
    </w:pPr>
    <w:rPr>
      <w:sz w:val="24"/>
      <w:szCs w:val="24"/>
      <w:lang w:val="en-IE" w:eastAsia="en-IE"/>
    </w:rPr>
  </w:style>
  <w:style w:type="character" w:styleId="Strong">
    <w:name w:val="Strong"/>
    <w:basedOn w:val="DefaultParagraphFont"/>
    <w:uiPriority w:val="22"/>
    <w:qFormat/>
    <w:rsid w:val="002646B5"/>
    <w:rPr>
      <w:b/>
      <w:bCs/>
    </w:rPr>
  </w:style>
  <w:style w:type="paragraph" w:styleId="TOC9">
    <w:name w:val="toc 9"/>
    <w:basedOn w:val="Normal"/>
    <w:next w:val="Normal"/>
    <w:autoRedefine/>
    <w:uiPriority w:val="39"/>
    <w:unhideWhenUsed/>
    <w:rsid w:val="008F37D4"/>
    <w:pPr>
      <w:spacing w:line="259" w:lineRule="auto"/>
      <w:ind w:left="1760"/>
    </w:pPr>
    <w:rPr>
      <w:rFonts w:ascii="Bierstadt" w:eastAsiaTheme="minorHAnsi" w:hAnsi="Bierstadt" w:cstheme="minorHAnsi"/>
      <w:lang w:val="en-IE" w:eastAsia="en-US"/>
    </w:rPr>
  </w:style>
  <w:style w:type="paragraph" w:styleId="BodyText2">
    <w:name w:val="Body Text 2"/>
    <w:basedOn w:val="Normal"/>
    <w:link w:val="BodyText2Char"/>
    <w:uiPriority w:val="99"/>
    <w:semiHidden/>
    <w:unhideWhenUsed/>
    <w:rsid w:val="00B80D6F"/>
    <w:pPr>
      <w:spacing w:after="120" w:line="480" w:lineRule="auto"/>
    </w:pPr>
  </w:style>
  <w:style w:type="character" w:customStyle="1" w:styleId="BodyText2Char">
    <w:name w:val="Body Text 2 Char"/>
    <w:basedOn w:val="DefaultParagraphFont"/>
    <w:link w:val="BodyText2"/>
    <w:uiPriority w:val="99"/>
    <w:semiHidden/>
    <w:rsid w:val="00B80D6F"/>
    <w:rPr>
      <w:rFonts w:ascii="Times New Roman" w:eastAsia="Times New Roman" w:hAnsi="Times New Roman" w:cs="Times New Roman"/>
      <w:sz w:val="20"/>
      <w:szCs w:val="20"/>
      <w:lang w:val="en-GB"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3F58D7"/>
    <w:rPr>
      <w:rFonts w:ascii="Times New Roman" w:eastAsia="Times New Roman" w:hAnsi="Times New Roman" w:cs="Times New Roman"/>
      <w:sz w:val="20"/>
      <w:szCs w:val="20"/>
      <w:lang w:val="en-GB" w:eastAsia="en-GB"/>
    </w:rPr>
  </w:style>
  <w:style w:type="character" w:customStyle="1" w:styleId="advancedproofingissuezoomed">
    <w:name w:val="advancedproofingissuezoomed"/>
    <w:basedOn w:val="DefaultParagraphFont"/>
    <w:rsid w:val="00BF73FF"/>
  </w:style>
  <w:style w:type="paragraph" w:styleId="Revision">
    <w:name w:val="Revision"/>
    <w:hidden/>
    <w:uiPriority w:val="99"/>
    <w:semiHidden/>
    <w:rsid w:val="001E29BF"/>
    <w:pPr>
      <w:spacing w:after="0" w:line="240" w:lineRule="auto"/>
    </w:pPr>
    <w:rPr>
      <w:rFonts w:ascii="Times New Roman" w:eastAsia="Times New Roman" w:hAnsi="Times New Roman" w:cs="Times New Roman"/>
      <w:sz w:val="20"/>
      <w:szCs w:val="20"/>
      <w:lang w:val="en-GB" w:eastAsia="en-GB"/>
    </w:rPr>
  </w:style>
  <w:style w:type="character" w:customStyle="1" w:styleId="Mention1">
    <w:name w:val="Mention1"/>
    <w:basedOn w:val="DefaultParagraphFont"/>
    <w:uiPriority w:val="99"/>
    <w:unhideWhenUsed/>
    <w:rsid w:val="00913A44"/>
    <w:rPr>
      <w:color w:val="2B579A"/>
      <w:shd w:val="clear" w:color="auto" w:fill="E6E6E6"/>
    </w:rPr>
  </w:style>
  <w:style w:type="character" w:customStyle="1" w:styleId="cf01">
    <w:name w:val="cf01"/>
    <w:basedOn w:val="DefaultParagraphFont"/>
    <w:rsid w:val="00D05402"/>
    <w:rPr>
      <w:rFonts w:ascii="Segoe UI" w:hAnsi="Segoe UI" w:cs="Segoe UI" w:hint="default"/>
      <w:sz w:val="18"/>
      <w:szCs w:val="18"/>
    </w:rPr>
  </w:style>
  <w:style w:type="paragraph" w:styleId="NoSpacing">
    <w:name w:val="No Spacing"/>
    <w:uiPriority w:val="1"/>
    <w:qFormat/>
    <w:rsid w:val="00D2551F"/>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300">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3186995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00896499">
      <w:bodyDiv w:val="1"/>
      <w:marLeft w:val="0"/>
      <w:marRight w:val="0"/>
      <w:marTop w:val="0"/>
      <w:marBottom w:val="0"/>
      <w:divBdr>
        <w:top w:val="none" w:sz="0" w:space="0" w:color="auto"/>
        <w:left w:val="none" w:sz="0" w:space="0" w:color="auto"/>
        <w:bottom w:val="none" w:sz="0" w:space="0" w:color="auto"/>
        <w:right w:val="none" w:sz="0" w:space="0" w:color="auto"/>
      </w:divBdr>
    </w:div>
    <w:div w:id="609437943">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81007849">
      <w:bodyDiv w:val="1"/>
      <w:marLeft w:val="0"/>
      <w:marRight w:val="0"/>
      <w:marTop w:val="0"/>
      <w:marBottom w:val="0"/>
      <w:divBdr>
        <w:top w:val="none" w:sz="0" w:space="0" w:color="auto"/>
        <w:left w:val="none" w:sz="0" w:space="0" w:color="auto"/>
        <w:bottom w:val="none" w:sz="0" w:space="0" w:color="auto"/>
        <w:right w:val="none" w:sz="0" w:space="0" w:color="auto"/>
      </w:divBdr>
    </w:div>
    <w:div w:id="733352899">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749162839">
      <w:bodyDiv w:val="1"/>
      <w:marLeft w:val="0"/>
      <w:marRight w:val="0"/>
      <w:marTop w:val="0"/>
      <w:marBottom w:val="0"/>
      <w:divBdr>
        <w:top w:val="none" w:sz="0" w:space="0" w:color="auto"/>
        <w:left w:val="none" w:sz="0" w:space="0" w:color="auto"/>
        <w:bottom w:val="none" w:sz="0" w:space="0" w:color="auto"/>
        <w:right w:val="none" w:sz="0" w:space="0" w:color="auto"/>
      </w:divBdr>
    </w:div>
    <w:div w:id="930817461">
      <w:bodyDiv w:val="1"/>
      <w:marLeft w:val="0"/>
      <w:marRight w:val="0"/>
      <w:marTop w:val="0"/>
      <w:marBottom w:val="0"/>
      <w:divBdr>
        <w:top w:val="none" w:sz="0" w:space="0" w:color="auto"/>
        <w:left w:val="none" w:sz="0" w:space="0" w:color="auto"/>
        <w:bottom w:val="none" w:sz="0" w:space="0" w:color="auto"/>
        <w:right w:val="none" w:sz="0" w:space="0" w:color="auto"/>
      </w:divBdr>
    </w:div>
    <w:div w:id="101634833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05033014">
      <w:bodyDiv w:val="1"/>
      <w:marLeft w:val="0"/>
      <w:marRight w:val="0"/>
      <w:marTop w:val="0"/>
      <w:marBottom w:val="0"/>
      <w:divBdr>
        <w:top w:val="none" w:sz="0" w:space="0" w:color="auto"/>
        <w:left w:val="none" w:sz="0" w:space="0" w:color="auto"/>
        <w:bottom w:val="none" w:sz="0" w:space="0" w:color="auto"/>
        <w:right w:val="none" w:sz="0" w:space="0" w:color="auto"/>
      </w:divBdr>
    </w:div>
    <w:div w:id="1125739088">
      <w:bodyDiv w:val="1"/>
      <w:marLeft w:val="0"/>
      <w:marRight w:val="0"/>
      <w:marTop w:val="0"/>
      <w:marBottom w:val="0"/>
      <w:divBdr>
        <w:top w:val="none" w:sz="0" w:space="0" w:color="auto"/>
        <w:left w:val="none" w:sz="0" w:space="0" w:color="auto"/>
        <w:bottom w:val="none" w:sz="0" w:space="0" w:color="auto"/>
        <w:right w:val="none" w:sz="0" w:space="0" w:color="auto"/>
      </w:divBdr>
    </w:div>
    <w:div w:id="1459297433">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0701308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628194741">
      <w:bodyDiv w:val="1"/>
      <w:marLeft w:val="0"/>
      <w:marRight w:val="0"/>
      <w:marTop w:val="0"/>
      <w:marBottom w:val="0"/>
      <w:divBdr>
        <w:top w:val="none" w:sz="0" w:space="0" w:color="auto"/>
        <w:left w:val="none" w:sz="0" w:space="0" w:color="auto"/>
        <w:bottom w:val="none" w:sz="0" w:space="0" w:color="auto"/>
        <w:right w:val="none" w:sz="0" w:space="0" w:color="auto"/>
      </w:divBdr>
    </w:div>
    <w:div w:id="1762408899">
      <w:bodyDiv w:val="1"/>
      <w:marLeft w:val="0"/>
      <w:marRight w:val="0"/>
      <w:marTop w:val="0"/>
      <w:marBottom w:val="0"/>
      <w:divBdr>
        <w:top w:val="none" w:sz="0" w:space="0" w:color="auto"/>
        <w:left w:val="none" w:sz="0" w:space="0" w:color="auto"/>
        <w:bottom w:val="none" w:sz="0" w:space="0" w:color="auto"/>
        <w:right w:val="none" w:sz="0" w:space="0" w:color="auto"/>
      </w:divBdr>
    </w:div>
    <w:div w:id="1851984231">
      <w:bodyDiv w:val="1"/>
      <w:marLeft w:val="0"/>
      <w:marRight w:val="0"/>
      <w:marTop w:val="0"/>
      <w:marBottom w:val="0"/>
      <w:divBdr>
        <w:top w:val="none" w:sz="0" w:space="0" w:color="auto"/>
        <w:left w:val="none" w:sz="0" w:space="0" w:color="auto"/>
        <w:bottom w:val="none" w:sz="0" w:space="0" w:color="auto"/>
        <w:right w:val="none" w:sz="0" w:space="0" w:color="auto"/>
      </w:divBdr>
    </w:div>
    <w:div w:id="1994412354">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o.dublinmidlands@hse.ie" TargetMode="External"/><Relationship Id="rId18" Type="http://schemas.openxmlformats.org/officeDocument/2006/relationships/hyperlink" Target="mailto:cco@hse.ie" TargetMode="External"/><Relationship Id="rId26" Type="http://schemas.openxmlformats.org/officeDocument/2006/relationships/hyperlink" Target="https://www.gov.ie/en/publications/" TargetMode="External"/><Relationship Id="rId3" Type="http://schemas.openxmlformats.org/officeDocument/2006/relationships/customXml" Target="../customXml/item3.xml"/><Relationship Id="rId21" Type="http://schemas.openxmlformats.org/officeDocument/2006/relationships/hyperlink" Target="https://www.cpsa.ie/"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reo.dublinnortheast@hse.ie" TargetMode="External"/><Relationship Id="rId17" Type="http://schemas.openxmlformats.org/officeDocument/2006/relationships/hyperlink" Target="mailto:reo.midwest@hse.ie" TargetMode="External"/><Relationship Id="rId25" Type="http://schemas.openxmlformats.org/officeDocument/2006/relationships/hyperlink" Target="https://www.sipo.ie/"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reo.westnorthwest@hse.ie" TargetMode="External"/><Relationship Id="rId20" Type="http://schemas.openxmlformats.org/officeDocument/2006/relationships/hyperlink" Target="https://www.hse.ie/eng/staff/resources/diversi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e.ie/eng/services/list/2/primarycare/childrenfirst/resources/" TargetMode="External"/><Relationship Id="rId5" Type="http://schemas.openxmlformats.org/officeDocument/2006/relationships/numbering" Target="numbering.xml"/><Relationship Id="rId15" Type="http://schemas.openxmlformats.org/officeDocument/2006/relationships/hyperlink" Target="mailto:reo.southwest@hse.ie" TargetMode="External"/><Relationship Id="rId23" Type="http://schemas.openxmlformats.org/officeDocument/2006/relationships/hyperlink" Target="https://healthservice.hse.ie/staff/benefits-services/pay/pay-scales.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o.dublinsoutheast@hse.ie" TargetMode="External"/><Relationship Id="rId22" Type="http://schemas.openxmlformats.org/officeDocument/2006/relationships/image" Target="media/image3.png"/><Relationship Id="rId27" Type="http://schemas.openxmlformats.org/officeDocument/2006/relationships/hyperlink" Target="https://www.sipo.ie/" TargetMode="External"/><Relationship Id="rId30" Type="http://schemas.openxmlformats.org/officeDocument/2006/relationships/fontTable" Target="fontTable.xml"/><Relationship Id="rId35" Type="http://schemas.microsoft.com/office/2020/10/relationships/intelligence" Target="intelligence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D4D4AFCE4BD4D96A7270A40B1C004" ma:contentTypeVersion="6" ma:contentTypeDescription="Create a new document." ma:contentTypeScope="" ma:versionID="444c20187d87966f2f79af4d2a640fc1">
  <xsd:schema xmlns:xsd="http://www.w3.org/2001/XMLSchema" xmlns:xs="http://www.w3.org/2001/XMLSchema" xmlns:p="http://schemas.microsoft.com/office/2006/metadata/properties" xmlns:ns2="0d68acef-691a-458c-b839-3f77e5490d16" xmlns:ns3="54d74c4f-ef94-4292-87c3-f60636b949b7" targetNamespace="http://schemas.microsoft.com/office/2006/metadata/properties" ma:root="true" ma:fieldsID="538b7c96e0ccc5dff6dd18e6ed90e77c" ns2:_="" ns3:_="">
    <xsd:import namespace="0d68acef-691a-458c-b839-3f77e5490d16"/>
    <xsd:import namespace="54d74c4f-ef94-4292-87c3-f60636b949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acef-691a-458c-b839-3f77e5490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74c4f-ef94-4292-87c3-f60636b949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68acef-691a-458c-b839-3f77e5490d16">
      <UserInfo>
        <DisplayName>Laura Brownlee</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137C-F342-45A7-8343-ABB1FDA04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acef-691a-458c-b839-3f77e5490d16"/>
    <ds:schemaRef ds:uri="54d74c4f-ef94-4292-87c3-f60636b94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ED82-87AF-40C0-B763-C4F7BA4E8099}">
  <ds:schemaRefs>
    <ds:schemaRef ds:uri="http://schemas.microsoft.com/sharepoint/v3/contenttype/forms"/>
  </ds:schemaRefs>
</ds:datastoreItem>
</file>

<file path=customXml/itemProps3.xml><?xml version="1.0" encoding="utf-8"?>
<ds:datastoreItem xmlns:ds="http://schemas.openxmlformats.org/officeDocument/2006/customXml" ds:itemID="{5B204D44-35EC-44FD-82BA-BC9E64882295}">
  <ds:schemaRefs>
    <ds:schemaRef ds:uri="http://schemas.microsoft.com/office/2006/metadata/properties"/>
    <ds:schemaRef ds:uri="http://schemas.microsoft.com/office/infopath/2007/PartnerControls"/>
    <ds:schemaRef ds:uri="0d68acef-691a-458c-b839-3f77e5490d16"/>
  </ds:schemaRefs>
</ds:datastoreItem>
</file>

<file path=customXml/itemProps4.xml><?xml version="1.0" encoding="utf-8"?>
<ds:datastoreItem xmlns:ds="http://schemas.openxmlformats.org/officeDocument/2006/customXml" ds:itemID="{EDE5322D-93F7-402C-AE99-38DDFD34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Brenda Currid</cp:lastModifiedBy>
  <cp:revision>8</cp:revision>
  <dcterms:created xsi:type="dcterms:W3CDTF">2024-06-19T14:17:00Z</dcterms:created>
  <dcterms:modified xsi:type="dcterms:W3CDTF">2024-06-26T15:38:00Z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0x0101003A1D4D4AFCE4BD4D96A7270A40B1C004</vt:lpwstr>
  </property>
  <property fmtid="{D5CDD505-2E9C-101B-9397-08002B2CF9AE}" pid="3" name="MediaServiceImageTags">
    <vt:lpwstr/>
  </property>
</Properties>
</file>