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61" w:rsidRPr="00DD42D4" w:rsidRDefault="00A85561" w:rsidP="00A85561">
      <w:pPr>
        <w:rPr>
          <w:rFonts w:ascii="Arial" w:hAnsi="Arial" w:cs="Arial"/>
          <w:b/>
        </w:rPr>
      </w:pPr>
    </w:p>
    <w:p w:rsidR="00A85561" w:rsidRPr="001C0893" w:rsidRDefault="00A85561" w:rsidP="001C0893">
      <w:pPr>
        <w:jc w:val="center"/>
        <w:rPr>
          <w:rFonts w:ascii="Arial" w:hAnsi="Arial" w:cs="Arial"/>
          <w:b/>
        </w:rPr>
      </w:pPr>
      <w:r w:rsidRPr="00DD42D4">
        <w:rPr>
          <w:rFonts w:ascii="Arial" w:hAnsi="Arial" w:cs="Arial"/>
          <w:b/>
          <w:noProof/>
          <w:lang w:val="en-IE" w:eastAsia="en-IE"/>
        </w:rPr>
        <w:drawing>
          <wp:anchor distT="0" distB="0" distL="114300" distR="114300" simplePos="0" relativeHeight="251659264" behindDoc="0" locked="0" layoutInCell="0" allowOverlap="1" wp14:anchorId="75864CBE" wp14:editId="3C3B1D2B">
            <wp:simplePos x="0" y="0"/>
            <wp:positionH relativeFrom="column">
              <wp:posOffset>-375285</wp:posOffset>
            </wp:positionH>
            <wp:positionV relativeFrom="paragraph">
              <wp:posOffset>92075</wp:posOffset>
            </wp:positionV>
            <wp:extent cx="980971" cy="814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80971"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561" w:rsidRDefault="00A85561" w:rsidP="00DF0780">
      <w:pPr>
        <w:jc w:val="center"/>
        <w:outlineLvl w:val="0"/>
        <w:rPr>
          <w:rFonts w:ascii="Arial" w:hAnsi="Arial" w:cs="Arial"/>
          <w:b/>
          <w:sz w:val="28"/>
        </w:rPr>
      </w:pPr>
      <w:r>
        <w:rPr>
          <w:rFonts w:ascii="Arial" w:hAnsi="Arial" w:cs="Arial"/>
          <w:b/>
          <w:sz w:val="28"/>
        </w:rPr>
        <w:t>EXPRESSION OF INTEREST</w:t>
      </w:r>
    </w:p>
    <w:p w:rsidR="001C0893" w:rsidRPr="001C0893" w:rsidRDefault="001C0893" w:rsidP="00DF0780">
      <w:pPr>
        <w:jc w:val="center"/>
        <w:outlineLvl w:val="0"/>
        <w:rPr>
          <w:rFonts w:ascii="Arial" w:hAnsi="Arial" w:cs="Arial"/>
          <w:b/>
          <w:sz w:val="16"/>
          <w:szCs w:val="16"/>
        </w:rPr>
      </w:pPr>
    </w:p>
    <w:p w:rsidR="00A97D91" w:rsidRPr="001C0893" w:rsidRDefault="00CE6B3D" w:rsidP="00F40893">
      <w:pPr>
        <w:jc w:val="center"/>
        <w:outlineLvl w:val="0"/>
        <w:rPr>
          <w:rFonts w:ascii="Arial" w:hAnsi="Arial" w:cs="Arial"/>
          <w:b/>
          <w:sz w:val="24"/>
          <w:szCs w:val="24"/>
        </w:rPr>
      </w:pPr>
      <w:r w:rsidRPr="001C0893">
        <w:rPr>
          <w:rFonts w:ascii="Arial" w:hAnsi="Arial" w:cs="Arial"/>
          <w:b/>
          <w:sz w:val="24"/>
          <w:szCs w:val="24"/>
        </w:rPr>
        <w:t>Grade VII Health &amp; Safety Officer</w:t>
      </w:r>
    </w:p>
    <w:p w:rsidR="001C0893" w:rsidRDefault="001C0893" w:rsidP="00DF0780">
      <w:pPr>
        <w:jc w:val="center"/>
        <w:outlineLvl w:val="0"/>
        <w:rPr>
          <w:rFonts w:ascii="Arial" w:hAnsi="Arial" w:cs="Arial"/>
          <w:b/>
        </w:rPr>
      </w:pPr>
    </w:p>
    <w:p w:rsidR="00CE6B3D" w:rsidRDefault="00A97D91" w:rsidP="00DF0780">
      <w:pPr>
        <w:jc w:val="center"/>
        <w:outlineLvl w:val="0"/>
        <w:rPr>
          <w:rFonts w:ascii="Arial" w:hAnsi="Arial" w:cs="Arial"/>
          <w:b/>
        </w:rPr>
      </w:pPr>
      <w:r>
        <w:rPr>
          <w:rFonts w:ascii="Arial" w:hAnsi="Arial" w:cs="Arial"/>
          <w:b/>
        </w:rPr>
        <w:t>EOI NFMHS640-3</w:t>
      </w:r>
    </w:p>
    <w:p w:rsidR="00F40893" w:rsidRPr="00DD42D4" w:rsidRDefault="00F40893" w:rsidP="00DF0780">
      <w:pPr>
        <w:jc w:val="center"/>
        <w:outlineLvl w:val="0"/>
        <w:rPr>
          <w:rFonts w:ascii="Arial" w:hAnsi="Arial" w:cs="Arial"/>
          <w:b/>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8199"/>
      </w:tblGrid>
      <w:tr w:rsidR="00A85561" w:rsidRPr="00DD42D4" w:rsidTr="007E4279">
        <w:tc>
          <w:tcPr>
            <w:tcW w:w="2061" w:type="dxa"/>
          </w:tcPr>
          <w:p w:rsidR="00A85561" w:rsidRPr="00DD42D4" w:rsidRDefault="00A85561" w:rsidP="007E4279">
            <w:pPr>
              <w:rPr>
                <w:rFonts w:ascii="Arial" w:hAnsi="Arial" w:cs="Arial"/>
                <w:b/>
                <w:bCs/>
              </w:rPr>
            </w:pPr>
            <w:r w:rsidRPr="00DD42D4">
              <w:rPr>
                <w:rFonts w:ascii="Arial" w:hAnsi="Arial" w:cs="Arial"/>
                <w:b/>
                <w:bCs/>
              </w:rPr>
              <w:t>Job Title and Grade</w:t>
            </w:r>
          </w:p>
          <w:p w:rsidR="00A85561" w:rsidRPr="00DD42D4" w:rsidRDefault="00A85561" w:rsidP="007E4279">
            <w:pPr>
              <w:rPr>
                <w:rFonts w:ascii="Arial" w:hAnsi="Arial" w:cs="Arial"/>
                <w:b/>
                <w:bCs/>
              </w:rPr>
            </w:pPr>
          </w:p>
        </w:tc>
        <w:tc>
          <w:tcPr>
            <w:tcW w:w="8199" w:type="dxa"/>
          </w:tcPr>
          <w:p w:rsidR="00346B97" w:rsidRDefault="00CE6B3D" w:rsidP="00346B97">
            <w:pPr>
              <w:tabs>
                <w:tab w:val="left" w:pos="283"/>
              </w:tabs>
              <w:jc w:val="both"/>
              <w:rPr>
                <w:rFonts w:ascii="Arial" w:hAnsi="Arial" w:cs="Arial"/>
                <w:b/>
                <w:bCs/>
                <w:iCs/>
              </w:rPr>
            </w:pPr>
            <w:r w:rsidRPr="00CE6B3D">
              <w:rPr>
                <w:rFonts w:ascii="Arial" w:hAnsi="Arial" w:cs="Arial"/>
                <w:b/>
                <w:bCs/>
                <w:iCs/>
              </w:rPr>
              <w:t>Grade VII Health &amp; Safety Officer</w:t>
            </w:r>
          </w:p>
          <w:p w:rsidR="00CE6B3D" w:rsidRPr="00DD42D4" w:rsidRDefault="00CE6B3D" w:rsidP="00346B97">
            <w:pPr>
              <w:tabs>
                <w:tab w:val="left" w:pos="283"/>
              </w:tabs>
              <w:jc w:val="both"/>
              <w:rPr>
                <w:rFonts w:ascii="Arial" w:hAnsi="Arial" w:cs="Arial"/>
                <w:iCs/>
              </w:rPr>
            </w:pPr>
          </w:p>
          <w:p w:rsidR="00577EF5" w:rsidRPr="00577EF5" w:rsidRDefault="00577EF5" w:rsidP="00577EF5">
            <w:pPr>
              <w:tabs>
                <w:tab w:val="left" w:pos="283"/>
              </w:tabs>
              <w:jc w:val="both"/>
              <w:rPr>
                <w:rFonts w:ascii="Arial" w:hAnsi="Arial" w:cs="Arial"/>
                <w:iCs/>
              </w:rPr>
            </w:pPr>
            <w:r w:rsidRPr="00577EF5">
              <w:rPr>
                <w:rFonts w:ascii="Arial" w:hAnsi="Arial" w:cs="Arial"/>
                <w:iCs/>
              </w:rPr>
              <w:t>Expression of Interest are invited from those currently working in the HSE, TUSLA and b</w:t>
            </w:r>
            <w:r w:rsidR="00355B70">
              <w:rPr>
                <w:rFonts w:ascii="Arial" w:hAnsi="Arial" w:cs="Arial"/>
                <w:iCs/>
              </w:rPr>
              <w:t xml:space="preserve">odies which provide services on </w:t>
            </w:r>
            <w:r w:rsidRPr="00577EF5">
              <w:rPr>
                <w:rFonts w:ascii="Arial" w:hAnsi="Arial" w:cs="Arial"/>
                <w:iCs/>
              </w:rPr>
              <w:t xml:space="preserve">behalf of the HSE under Section 38 of the Health Act 2004 who are interested in reassigning to the role of Grade VII Health &amp; Safety Officer. </w:t>
            </w:r>
          </w:p>
          <w:p w:rsidR="00577EF5" w:rsidRPr="00577EF5" w:rsidRDefault="00577EF5" w:rsidP="00577EF5">
            <w:pPr>
              <w:tabs>
                <w:tab w:val="left" w:pos="283"/>
              </w:tabs>
              <w:jc w:val="both"/>
              <w:rPr>
                <w:rFonts w:ascii="Arial" w:hAnsi="Arial" w:cs="Arial"/>
                <w:iCs/>
              </w:rPr>
            </w:pPr>
          </w:p>
          <w:p w:rsidR="00A85561" w:rsidRPr="00DD42D4" w:rsidRDefault="00577EF5" w:rsidP="00DF0780">
            <w:pPr>
              <w:tabs>
                <w:tab w:val="left" w:pos="283"/>
              </w:tabs>
              <w:jc w:val="both"/>
              <w:rPr>
                <w:rFonts w:ascii="Arial" w:hAnsi="Arial" w:cs="Arial"/>
                <w:iCs/>
              </w:rPr>
            </w:pPr>
            <w:r w:rsidRPr="00577EF5">
              <w:rPr>
                <w:rFonts w:ascii="Arial" w:hAnsi="Arial" w:cs="Arial"/>
                <w:iCs/>
              </w:rPr>
              <w:t xml:space="preserve">Reassignment to the available positions will be on a grade-to-grade basis and current remuneration will apply (only applicants who currently hold a permanent contract at the appropriate equivalent grade </w:t>
            </w:r>
            <w:proofErr w:type="gramStart"/>
            <w:r w:rsidRPr="00577EF5">
              <w:rPr>
                <w:rFonts w:ascii="Arial" w:hAnsi="Arial" w:cs="Arial"/>
                <w:iCs/>
              </w:rPr>
              <w:t>can be considered</w:t>
            </w:r>
            <w:proofErr w:type="gramEnd"/>
            <w:r w:rsidRPr="00577EF5">
              <w:rPr>
                <w:rFonts w:ascii="Arial" w:hAnsi="Arial" w:cs="Arial"/>
                <w:iCs/>
              </w:rPr>
              <w:t xml:space="preserve"> for this position.  </w:t>
            </w:r>
          </w:p>
        </w:tc>
      </w:tr>
      <w:tr w:rsidR="00A85561" w:rsidRPr="00DD42D4" w:rsidTr="00DE53F4">
        <w:trPr>
          <w:trHeight w:val="350"/>
        </w:trPr>
        <w:tc>
          <w:tcPr>
            <w:tcW w:w="2061" w:type="dxa"/>
          </w:tcPr>
          <w:p w:rsidR="00A85561" w:rsidRPr="00DD42D4" w:rsidRDefault="00A85561" w:rsidP="007E4279">
            <w:pPr>
              <w:rPr>
                <w:rFonts w:ascii="Arial" w:hAnsi="Arial" w:cs="Arial"/>
                <w:b/>
                <w:bCs/>
              </w:rPr>
            </w:pPr>
            <w:r w:rsidRPr="00DD42D4">
              <w:rPr>
                <w:rFonts w:ascii="Arial" w:hAnsi="Arial" w:cs="Arial"/>
                <w:b/>
                <w:bCs/>
              </w:rPr>
              <w:t>Location of Post</w:t>
            </w:r>
          </w:p>
        </w:tc>
        <w:tc>
          <w:tcPr>
            <w:tcW w:w="8199" w:type="dxa"/>
          </w:tcPr>
          <w:p w:rsidR="00346B97" w:rsidRPr="00F555F4" w:rsidRDefault="00CE6B3D" w:rsidP="00346B97">
            <w:pPr>
              <w:rPr>
                <w:rFonts w:ascii="Arial" w:hAnsi="Arial" w:cs="Arial"/>
                <w:iCs/>
                <w:color w:val="000000" w:themeColor="text1"/>
              </w:rPr>
            </w:pPr>
            <w:r w:rsidRPr="00CE6B3D">
              <w:rPr>
                <w:rFonts w:ascii="Arial" w:hAnsi="Arial" w:cs="Arial"/>
                <w:iCs/>
                <w:color w:val="000000" w:themeColor="text1"/>
              </w:rPr>
              <w:t>National Forensic Mental Health Service, Portrane, North Co Dublin</w:t>
            </w:r>
          </w:p>
          <w:p w:rsidR="00A85561" w:rsidRPr="00DD42D4" w:rsidRDefault="00A85561" w:rsidP="00346B97">
            <w:pPr>
              <w:rPr>
                <w:rFonts w:ascii="Arial" w:hAnsi="Arial" w:cs="Arial"/>
                <w:i/>
                <w:iCs/>
              </w:rPr>
            </w:pPr>
          </w:p>
        </w:tc>
      </w:tr>
      <w:tr w:rsidR="00CE6B3D" w:rsidRPr="00DD42D4" w:rsidTr="007E4279">
        <w:tc>
          <w:tcPr>
            <w:tcW w:w="2061" w:type="dxa"/>
          </w:tcPr>
          <w:p w:rsidR="00CE6B3D" w:rsidRPr="00DD42D4" w:rsidRDefault="00CE6B3D" w:rsidP="00CE6B3D">
            <w:pPr>
              <w:rPr>
                <w:rFonts w:ascii="Arial" w:hAnsi="Arial" w:cs="Arial"/>
                <w:b/>
                <w:bCs/>
              </w:rPr>
            </w:pPr>
            <w:r w:rsidRPr="00DD42D4">
              <w:rPr>
                <w:rFonts w:ascii="Arial" w:hAnsi="Arial" w:cs="Arial"/>
                <w:b/>
                <w:bCs/>
              </w:rPr>
              <w:t xml:space="preserve">Informal </w:t>
            </w:r>
          </w:p>
          <w:p w:rsidR="00CE6B3D" w:rsidRPr="00DD42D4" w:rsidRDefault="00CE6B3D" w:rsidP="00CE6B3D">
            <w:pPr>
              <w:rPr>
                <w:rFonts w:ascii="Arial" w:hAnsi="Arial" w:cs="Arial"/>
              </w:rPr>
            </w:pPr>
            <w:r w:rsidRPr="00DD42D4">
              <w:rPr>
                <w:rFonts w:ascii="Arial" w:hAnsi="Arial" w:cs="Arial"/>
                <w:b/>
                <w:bCs/>
              </w:rPr>
              <w:t>Enquiries</w:t>
            </w:r>
          </w:p>
        </w:tc>
        <w:tc>
          <w:tcPr>
            <w:tcW w:w="8199" w:type="dxa"/>
          </w:tcPr>
          <w:p w:rsidR="00CE6B3D" w:rsidRPr="0023745B" w:rsidRDefault="00CE6B3D" w:rsidP="00CE6B3D">
            <w:pPr>
              <w:rPr>
                <w:rFonts w:ascii="Arial" w:hAnsi="Arial" w:cs="Arial"/>
                <w:iCs/>
              </w:rPr>
            </w:pPr>
            <w:r>
              <w:rPr>
                <w:rFonts w:ascii="Arial" w:hAnsi="Arial" w:cs="Arial"/>
                <w:iCs/>
              </w:rPr>
              <w:t xml:space="preserve">Simone Comiskey, </w:t>
            </w:r>
            <w:r w:rsidRPr="0023745B">
              <w:rPr>
                <w:rFonts w:ascii="Arial" w:hAnsi="Arial" w:cs="Arial"/>
                <w:iCs/>
              </w:rPr>
              <w:t xml:space="preserve">Quality &amp; Patient Safety Manager. </w:t>
            </w:r>
          </w:p>
          <w:p w:rsidR="00CE6B3D" w:rsidRDefault="00CE6B3D" w:rsidP="00CE6B3D">
            <w:pPr>
              <w:rPr>
                <w:rFonts w:ascii="Arial" w:hAnsi="Arial" w:cs="Arial"/>
                <w:iCs/>
              </w:rPr>
            </w:pPr>
            <w:r w:rsidRPr="0023745B">
              <w:rPr>
                <w:rFonts w:ascii="Arial" w:hAnsi="Arial" w:cs="Arial"/>
                <w:iCs/>
              </w:rPr>
              <w:t>Telephone:</w:t>
            </w:r>
            <w:r>
              <w:rPr>
                <w:rFonts w:ascii="Arial" w:hAnsi="Arial" w:cs="Arial"/>
                <w:iCs/>
              </w:rPr>
              <w:t xml:space="preserve"> </w:t>
            </w:r>
            <w:r w:rsidRPr="0023745B">
              <w:rPr>
                <w:rFonts w:ascii="Arial" w:hAnsi="Arial" w:cs="Arial"/>
                <w:iCs/>
              </w:rPr>
              <w:t>Mobile: 087 3975896</w:t>
            </w:r>
          </w:p>
          <w:p w:rsidR="00CE6B3D" w:rsidRDefault="00CE6B3D" w:rsidP="00CE6B3D">
            <w:pPr>
              <w:rPr>
                <w:rFonts w:ascii="Arial" w:hAnsi="Arial" w:cs="Arial"/>
                <w:iCs/>
              </w:rPr>
            </w:pPr>
            <w:r w:rsidRPr="00D431B1">
              <w:rPr>
                <w:rFonts w:ascii="Arial" w:hAnsi="Arial" w:cs="Arial"/>
                <w:iCs/>
              </w:rPr>
              <w:t>Email:</w:t>
            </w:r>
            <w:r>
              <w:t xml:space="preserve"> </w:t>
            </w:r>
            <w:hyperlink r:id="rId8" w:history="1">
              <w:r w:rsidRPr="00CA09D6">
                <w:rPr>
                  <w:rStyle w:val="Hyperlink"/>
                  <w:rFonts w:ascii="Arial" w:hAnsi="Arial" w:cs="Arial"/>
                  <w:iCs/>
                </w:rPr>
                <w:t>simone.comiskey@hse.ie</w:t>
              </w:r>
            </w:hyperlink>
            <w:r>
              <w:rPr>
                <w:rFonts w:ascii="Arial" w:hAnsi="Arial" w:cs="Arial"/>
                <w:iCs/>
              </w:rPr>
              <w:t xml:space="preserve"> </w:t>
            </w:r>
          </w:p>
          <w:p w:rsidR="00CE6B3D" w:rsidRPr="00232BCB" w:rsidRDefault="00CE6B3D" w:rsidP="00CE6B3D">
            <w:pPr>
              <w:rPr>
                <w:rFonts w:ascii="Arial" w:hAnsi="Arial" w:cs="Arial"/>
                <w:iCs/>
                <w:color w:val="000000"/>
              </w:rPr>
            </w:pPr>
          </w:p>
        </w:tc>
      </w:tr>
      <w:tr w:rsidR="00CE6B3D" w:rsidRPr="00DD42D4" w:rsidTr="007E4279">
        <w:tc>
          <w:tcPr>
            <w:tcW w:w="2061" w:type="dxa"/>
          </w:tcPr>
          <w:p w:rsidR="00CE6B3D" w:rsidRPr="00DD42D4" w:rsidRDefault="00CE6B3D" w:rsidP="00CE6B3D">
            <w:pPr>
              <w:rPr>
                <w:rFonts w:ascii="Arial" w:hAnsi="Arial" w:cs="Arial"/>
                <w:b/>
                <w:bCs/>
              </w:rPr>
            </w:pPr>
            <w:r w:rsidRPr="00DD42D4">
              <w:rPr>
                <w:rFonts w:ascii="Arial" w:hAnsi="Arial" w:cs="Arial"/>
                <w:b/>
                <w:bCs/>
              </w:rPr>
              <w:t xml:space="preserve">Purpose of the Post </w:t>
            </w:r>
          </w:p>
          <w:p w:rsidR="00CE6B3D" w:rsidRPr="00DD42D4" w:rsidRDefault="00CE6B3D" w:rsidP="00CE6B3D">
            <w:pPr>
              <w:rPr>
                <w:rFonts w:ascii="Arial" w:hAnsi="Arial" w:cs="Arial"/>
                <w:b/>
                <w:bCs/>
              </w:rPr>
            </w:pPr>
          </w:p>
        </w:tc>
        <w:tc>
          <w:tcPr>
            <w:tcW w:w="8199" w:type="dxa"/>
          </w:tcPr>
          <w:p w:rsidR="00CE6B3D" w:rsidRPr="00CE6B3D" w:rsidRDefault="00CE6B3D" w:rsidP="00CE6B3D">
            <w:pPr>
              <w:jc w:val="both"/>
              <w:rPr>
                <w:rFonts w:ascii="Arial" w:hAnsi="Arial" w:cs="Arial"/>
                <w:iCs/>
              </w:rPr>
            </w:pPr>
            <w:r w:rsidRPr="00CE6B3D">
              <w:rPr>
                <w:rFonts w:ascii="Arial" w:hAnsi="Arial" w:cs="Arial"/>
                <w:iCs/>
              </w:rPr>
              <w:t>•</w:t>
            </w:r>
            <w:r w:rsidRPr="00CE6B3D">
              <w:rPr>
                <w:rFonts w:ascii="Arial" w:hAnsi="Arial" w:cs="Arial"/>
                <w:iCs/>
              </w:rPr>
              <w:tab/>
              <w:t xml:space="preserve">The purpose of the role is to facilitate compliance with the corporate Health &amp; Safety Statement and associated processes, policies and legislation within the NFMHS. </w:t>
            </w:r>
          </w:p>
          <w:p w:rsidR="00CE6B3D" w:rsidRPr="00CE6B3D" w:rsidRDefault="00CE6B3D" w:rsidP="00CE6B3D">
            <w:pPr>
              <w:jc w:val="both"/>
              <w:rPr>
                <w:rFonts w:ascii="Arial" w:hAnsi="Arial" w:cs="Arial"/>
                <w:iCs/>
              </w:rPr>
            </w:pPr>
            <w:r w:rsidRPr="00CE6B3D">
              <w:rPr>
                <w:rFonts w:ascii="Arial" w:hAnsi="Arial" w:cs="Arial"/>
                <w:iCs/>
              </w:rPr>
              <w:t>•</w:t>
            </w:r>
            <w:r w:rsidRPr="00CE6B3D">
              <w:rPr>
                <w:rFonts w:ascii="Arial" w:hAnsi="Arial" w:cs="Arial"/>
                <w:iCs/>
              </w:rPr>
              <w:tab/>
              <w:t xml:space="preserve">To provide specialist advice, guidance and instruction regarding health and safety matters to the NFMHS Management Team, Heads of Service, frontline managers and </w:t>
            </w:r>
          </w:p>
          <w:p w:rsidR="00CE6B3D" w:rsidRPr="00CE6B3D" w:rsidRDefault="00CE6B3D" w:rsidP="00CE6B3D">
            <w:pPr>
              <w:jc w:val="both"/>
              <w:rPr>
                <w:rFonts w:ascii="Arial" w:hAnsi="Arial" w:cs="Arial"/>
                <w:iCs/>
              </w:rPr>
            </w:pPr>
            <w:r w:rsidRPr="00CE6B3D">
              <w:rPr>
                <w:rFonts w:ascii="Arial" w:hAnsi="Arial" w:cs="Arial"/>
                <w:iCs/>
              </w:rPr>
              <w:t>•</w:t>
            </w:r>
            <w:r w:rsidRPr="00CE6B3D">
              <w:rPr>
                <w:rFonts w:ascii="Arial" w:hAnsi="Arial" w:cs="Arial"/>
                <w:iCs/>
              </w:rPr>
              <w:tab/>
              <w:t>staff, to assist NFMHS management and duty holders in ensuring that the high standards of health and safety as dictated by HSE Corporate and legislation are met and promote continuous improvement based on systematic organisational learning.</w:t>
            </w:r>
          </w:p>
          <w:p w:rsidR="00CE6B3D" w:rsidRPr="00CE6B3D" w:rsidRDefault="00CE6B3D" w:rsidP="00CE6B3D">
            <w:pPr>
              <w:jc w:val="both"/>
              <w:rPr>
                <w:rFonts w:ascii="Arial" w:hAnsi="Arial" w:cs="Arial"/>
                <w:iCs/>
              </w:rPr>
            </w:pPr>
            <w:r w:rsidRPr="00CE6B3D">
              <w:rPr>
                <w:rFonts w:ascii="Arial" w:hAnsi="Arial" w:cs="Arial"/>
                <w:iCs/>
              </w:rPr>
              <w:t>•</w:t>
            </w:r>
            <w:r w:rsidRPr="00CE6B3D">
              <w:rPr>
                <w:rFonts w:ascii="Arial" w:hAnsi="Arial" w:cs="Arial"/>
                <w:iCs/>
              </w:rPr>
              <w:tab/>
              <w:t>To advise and support management and duty holders in setting up, maintaining and improving systems that underpin an effective integrated health and safety governance system within the NFMHS.</w:t>
            </w:r>
          </w:p>
          <w:p w:rsidR="00CE6B3D" w:rsidRPr="00CE6B3D" w:rsidRDefault="00CE6B3D" w:rsidP="00CE6B3D">
            <w:pPr>
              <w:jc w:val="both"/>
              <w:rPr>
                <w:rFonts w:ascii="Arial" w:hAnsi="Arial" w:cs="Arial"/>
                <w:iCs/>
              </w:rPr>
            </w:pPr>
            <w:r w:rsidRPr="00CE6B3D">
              <w:rPr>
                <w:rFonts w:ascii="Arial" w:hAnsi="Arial" w:cs="Arial"/>
                <w:iCs/>
              </w:rPr>
              <w:t>•</w:t>
            </w:r>
            <w:r w:rsidRPr="00CE6B3D">
              <w:rPr>
                <w:rFonts w:ascii="Arial" w:hAnsi="Arial" w:cs="Arial"/>
                <w:iCs/>
              </w:rPr>
              <w:tab/>
              <w:t>To liaise with internal stakeholders such as the National Health and Safety Function (NHSF) and Corporate Committees such as the Health &amp; Safety Management Advisory Committee (HSMAC) and the Risk Committee and external stakeholders such as the State Claims Agency and the Health and Safety Authority.</w:t>
            </w:r>
          </w:p>
          <w:p w:rsidR="00CE6B3D" w:rsidRPr="00CE6B3D" w:rsidRDefault="00CE6B3D" w:rsidP="00CE6B3D">
            <w:pPr>
              <w:jc w:val="both"/>
              <w:rPr>
                <w:rFonts w:ascii="Arial" w:hAnsi="Arial" w:cs="Arial"/>
                <w:iCs/>
              </w:rPr>
            </w:pPr>
            <w:r w:rsidRPr="00CE6B3D">
              <w:rPr>
                <w:rFonts w:ascii="Arial" w:hAnsi="Arial" w:cs="Arial"/>
                <w:iCs/>
              </w:rPr>
              <w:t>•</w:t>
            </w:r>
            <w:r w:rsidRPr="00CE6B3D">
              <w:rPr>
                <w:rFonts w:ascii="Arial" w:hAnsi="Arial" w:cs="Arial"/>
                <w:iCs/>
              </w:rPr>
              <w:tab/>
              <w:t xml:space="preserve">The post holder will be responsible for ensuring that national policy issued by the Workplace Health and Wellbeing Unit </w:t>
            </w:r>
            <w:proofErr w:type="gramStart"/>
            <w:r w:rsidRPr="00CE6B3D">
              <w:rPr>
                <w:rFonts w:ascii="Arial" w:hAnsi="Arial" w:cs="Arial"/>
                <w:iCs/>
              </w:rPr>
              <w:t>is implemented</w:t>
            </w:r>
            <w:proofErr w:type="gramEnd"/>
            <w:r w:rsidRPr="00CE6B3D">
              <w:rPr>
                <w:rFonts w:ascii="Arial" w:hAnsi="Arial" w:cs="Arial"/>
                <w:iCs/>
              </w:rPr>
              <w:t xml:space="preserve"> locally.  This will include statutory and regulatory requirements of the Workplace Health and Wellbeing Unit for the Health and Safety of healthcare workers. </w:t>
            </w:r>
          </w:p>
          <w:p w:rsidR="00CE6B3D" w:rsidRPr="00CE6B3D" w:rsidRDefault="00CE6B3D" w:rsidP="00CE6B3D">
            <w:pPr>
              <w:jc w:val="both"/>
              <w:rPr>
                <w:rFonts w:ascii="Arial" w:hAnsi="Arial" w:cs="Arial"/>
                <w:iCs/>
              </w:rPr>
            </w:pPr>
            <w:r w:rsidRPr="00CE6B3D">
              <w:rPr>
                <w:rFonts w:ascii="Arial" w:hAnsi="Arial" w:cs="Arial"/>
                <w:iCs/>
              </w:rPr>
              <w:t>•</w:t>
            </w:r>
            <w:r w:rsidRPr="00CE6B3D">
              <w:rPr>
                <w:rFonts w:ascii="Arial" w:hAnsi="Arial" w:cs="Arial"/>
                <w:iCs/>
              </w:rPr>
              <w:tab/>
              <w:t>The post holder will support the Quality &amp; Patient Safety Manager in all communication processes and the collation, analysis and distribution (as applicable) of all NFMHS policies. Based on this information the post holder will produce regular reports to the following identifying areas for improvement:</w:t>
            </w:r>
          </w:p>
          <w:p w:rsidR="00CE6B3D" w:rsidRPr="00CE6B3D" w:rsidRDefault="00CE6B3D" w:rsidP="00CE6B3D">
            <w:pPr>
              <w:jc w:val="both"/>
              <w:rPr>
                <w:rFonts w:ascii="Arial" w:hAnsi="Arial" w:cs="Arial"/>
                <w:iCs/>
              </w:rPr>
            </w:pPr>
            <w:r w:rsidRPr="00CE6B3D">
              <w:rPr>
                <w:rFonts w:ascii="Arial" w:hAnsi="Arial" w:cs="Arial"/>
                <w:iCs/>
              </w:rPr>
              <w:t xml:space="preserve">Locally </w:t>
            </w:r>
          </w:p>
          <w:p w:rsidR="00CE6B3D" w:rsidRPr="00CE6B3D" w:rsidRDefault="00CE6B3D" w:rsidP="00CE6B3D">
            <w:pPr>
              <w:jc w:val="both"/>
              <w:rPr>
                <w:rFonts w:ascii="Arial" w:hAnsi="Arial" w:cs="Arial"/>
                <w:iCs/>
              </w:rPr>
            </w:pPr>
            <w:r w:rsidRPr="00CE6B3D">
              <w:rPr>
                <w:rFonts w:ascii="Arial" w:hAnsi="Arial" w:cs="Arial"/>
                <w:iCs/>
              </w:rPr>
              <w:t>•</w:t>
            </w:r>
            <w:r w:rsidRPr="00CE6B3D">
              <w:rPr>
                <w:rFonts w:ascii="Arial" w:hAnsi="Arial" w:cs="Arial"/>
                <w:iCs/>
              </w:rPr>
              <w:tab/>
              <w:t>The Quality &amp; Patient Safety Manager</w:t>
            </w:r>
          </w:p>
          <w:p w:rsidR="00CE6B3D" w:rsidRPr="00CE6B3D" w:rsidRDefault="00CE6B3D" w:rsidP="00CE6B3D">
            <w:pPr>
              <w:jc w:val="both"/>
              <w:rPr>
                <w:rFonts w:ascii="Arial" w:hAnsi="Arial" w:cs="Arial"/>
                <w:iCs/>
              </w:rPr>
            </w:pPr>
            <w:r w:rsidRPr="00CE6B3D">
              <w:rPr>
                <w:rFonts w:ascii="Arial" w:hAnsi="Arial" w:cs="Arial"/>
                <w:iCs/>
              </w:rPr>
              <w:t>•</w:t>
            </w:r>
            <w:r w:rsidRPr="00CE6B3D">
              <w:rPr>
                <w:rFonts w:ascii="Arial" w:hAnsi="Arial" w:cs="Arial"/>
                <w:iCs/>
              </w:rPr>
              <w:tab/>
              <w:t>The NFMHS Management Team</w:t>
            </w:r>
          </w:p>
          <w:p w:rsidR="00CE6B3D" w:rsidRPr="00CE6B3D" w:rsidRDefault="00CE6B3D" w:rsidP="00CE6B3D">
            <w:pPr>
              <w:jc w:val="both"/>
              <w:rPr>
                <w:rFonts w:ascii="Arial" w:hAnsi="Arial" w:cs="Arial"/>
                <w:iCs/>
              </w:rPr>
            </w:pPr>
            <w:r w:rsidRPr="00CE6B3D">
              <w:rPr>
                <w:rFonts w:ascii="Arial" w:hAnsi="Arial" w:cs="Arial"/>
                <w:iCs/>
              </w:rPr>
              <w:t>Nationally</w:t>
            </w:r>
          </w:p>
          <w:p w:rsidR="00CE6B3D" w:rsidRPr="00CE6B3D" w:rsidRDefault="00CE6B3D" w:rsidP="00CE6B3D">
            <w:pPr>
              <w:jc w:val="both"/>
              <w:rPr>
                <w:rFonts w:ascii="Arial" w:hAnsi="Arial" w:cs="Arial"/>
                <w:iCs/>
              </w:rPr>
            </w:pPr>
            <w:r w:rsidRPr="00CE6B3D">
              <w:rPr>
                <w:rFonts w:ascii="Arial" w:hAnsi="Arial" w:cs="Arial"/>
                <w:iCs/>
              </w:rPr>
              <w:t>•</w:t>
            </w:r>
            <w:r w:rsidRPr="00CE6B3D">
              <w:rPr>
                <w:rFonts w:ascii="Arial" w:hAnsi="Arial" w:cs="Arial"/>
                <w:iCs/>
              </w:rPr>
              <w:tab/>
              <w:t>National Health &amp; Safety Function</w:t>
            </w:r>
          </w:p>
          <w:p w:rsidR="00CE6B3D" w:rsidRPr="004907A7" w:rsidRDefault="00CE6B3D" w:rsidP="00CE6B3D">
            <w:pPr>
              <w:jc w:val="both"/>
              <w:rPr>
                <w:rFonts w:ascii="Arial" w:hAnsi="Arial" w:cs="Arial"/>
                <w:iCs/>
                <w:color w:val="000000" w:themeColor="text1"/>
              </w:rPr>
            </w:pPr>
            <w:r w:rsidRPr="00CE6B3D">
              <w:rPr>
                <w:rFonts w:ascii="Arial" w:hAnsi="Arial" w:cs="Arial"/>
                <w:iCs/>
              </w:rPr>
              <w:t>•</w:t>
            </w:r>
            <w:r w:rsidRPr="00CE6B3D">
              <w:rPr>
                <w:rFonts w:ascii="Arial" w:hAnsi="Arial" w:cs="Arial"/>
                <w:iCs/>
              </w:rPr>
              <w:tab/>
              <w:t>Workplace Health and Wellbeing Unit</w:t>
            </w:r>
          </w:p>
        </w:tc>
      </w:tr>
      <w:tr w:rsidR="00CE6B3D" w:rsidRPr="00DD42D4" w:rsidTr="007E4279">
        <w:tc>
          <w:tcPr>
            <w:tcW w:w="2061" w:type="dxa"/>
          </w:tcPr>
          <w:p w:rsidR="00CE6B3D" w:rsidRPr="00DD42D4" w:rsidRDefault="00CE6B3D" w:rsidP="00CE6B3D">
            <w:pPr>
              <w:rPr>
                <w:rFonts w:ascii="Arial" w:hAnsi="Arial" w:cs="Arial"/>
                <w:b/>
                <w:bCs/>
              </w:rPr>
            </w:pPr>
            <w:r>
              <w:rPr>
                <w:rFonts w:ascii="Arial" w:hAnsi="Arial" w:cs="Arial"/>
                <w:b/>
                <w:bCs/>
              </w:rPr>
              <w:t>How to Apply</w:t>
            </w:r>
          </w:p>
        </w:tc>
        <w:tc>
          <w:tcPr>
            <w:tcW w:w="8199" w:type="dxa"/>
          </w:tcPr>
          <w:p w:rsidR="00CE6B3D" w:rsidRPr="00DF0780" w:rsidRDefault="00DF0780" w:rsidP="00CE6B3D">
            <w:pPr>
              <w:autoSpaceDE w:val="0"/>
              <w:autoSpaceDN w:val="0"/>
              <w:adjustRightInd w:val="0"/>
              <w:spacing w:before="240" w:line="240" w:lineRule="atLeast"/>
              <w:jc w:val="both"/>
              <w:rPr>
                <w:rStyle w:val="Hyperlink"/>
                <w:rFonts w:ascii="Arial" w:hAnsi="Arial" w:cs="Arial"/>
                <w:b/>
                <w:color w:val="000000"/>
                <w:u w:val="none"/>
              </w:rPr>
            </w:pPr>
            <w:r w:rsidRPr="00E66E1C">
              <w:rPr>
                <w:rFonts w:ascii="Arial" w:hAnsi="Arial" w:cs="Arial"/>
                <w:color w:val="000000"/>
              </w:rPr>
              <w:t xml:space="preserve">Expressions of interest </w:t>
            </w:r>
            <w:proofErr w:type="gramStart"/>
            <w:r w:rsidRPr="00E66E1C">
              <w:rPr>
                <w:rFonts w:ascii="Arial" w:hAnsi="Arial" w:cs="Arial"/>
                <w:color w:val="000000"/>
              </w:rPr>
              <w:t>should be submitted</w:t>
            </w:r>
            <w:proofErr w:type="gramEnd"/>
            <w:r w:rsidRPr="00E66E1C">
              <w:rPr>
                <w:rFonts w:ascii="Arial" w:hAnsi="Arial" w:cs="Arial"/>
                <w:color w:val="000000"/>
              </w:rPr>
              <w:t xml:space="preserve"> by way of a detailed CV and Cover Letter.</w:t>
            </w:r>
            <w:r w:rsidR="006E07BC">
              <w:rPr>
                <w:rFonts w:ascii="Arial" w:hAnsi="Arial" w:cs="Arial"/>
                <w:color w:val="000000"/>
              </w:rPr>
              <w:t xml:space="preserve"> </w:t>
            </w:r>
            <w:r w:rsidR="00CE6B3D" w:rsidRPr="00A85561">
              <w:rPr>
                <w:rFonts w:ascii="Arial" w:hAnsi="Arial" w:cs="Arial"/>
                <w:color w:val="000000"/>
              </w:rPr>
              <w:t xml:space="preserve">Please send </w:t>
            </w:r>
            <w:r>
              <w:rPr>
                <w:rFonts w:ascii="Arial" w:hAnsi="Arial" w:cs="Arial"/>
                <w:color w:val="000000"/>
              </w:rPr>
              <w:t xml:space="preserve">your </w:t>
            </w:r>
            <w:r w:rsidR="00CE6B3D" w:rsidRPr="00A85561">
              <w:rPr>
                <w:rFonts w:ascii="Arial" w:hAnsi="Arial" w:cs="Arial"/>
                <w:color w:val="000000"/>
              </w:rPr>
              <w:t xml:space="preserve">CV and Cover Letter by email to </w:t>
            </w:r>
            <w:hyperlink r:id="rId9" w:history="1">
              <w:r w:rsidR="00CE6B3D" w:rsidRPr="00964C95">
                <w:rPr>
                  <w:rStyle w:val="Hyperlink"/>
                  <w:rFonts w:ascii="Arial" w:hAnsi="Arial" w:cs="Arial"/>
                </w:rPr>
                <w:t>recruitment.nfmhs@hse.ie</w:t>
              </w:r>
            </w:hyperlink>
            <w:r w:rsidR="00CE6B3D">
              <w:rPr>
                <w:rFonts w:ascii="Arial" w:hAnsi="Arial" w:cs="Arial"/>
                <w:color w:val="000000"/>
              </w:rPr>
              <w:t xml:space="preserve"> </w:t>
            </w:r>
            <w:r w:rsidRPr="00DF0780">
              <w:rPr>
                <w:rFonts w:ascii="Arial" w:hAnsi="Arial" w:cs="Arial"/>
                <w:bCs/>
                <w:color w:val="000000"/>
              </w:rPr>
              <w:t xml:space="preserve">using the subject line </w:t>
            </w:r>
            <w:r w:rsidRPr="00DF0780">
              <w:rPr>
                <w:rFonts w:ascii="Arial" w:hAnsi="Arial" w:cs="Arial"/>
                <w:b/>
                <w:bCs/>
                <w:color w:val="000000"/>
              </w:rPr>
              <w:t xml:space="preserve">EOI </w:t>
            </w:r>
            <w:r w:rsidRPr="00DF0780">
              <w:rPr>
                <w:rFonts w:ascii="Arial" w:hAnsi="Arial" w:cs="Arial"/>
                <w:b/>
                <w:color w:val="000000"/>
              </w:rPr>
              <w:t>NFMHS</w:t>
            </w:r>
            <w:r>
              <w:rPr>
                <w:rFonts w:ascii="Arial" w:hAnsi="Arial" w:cs="Arial"/>
                <w:b/>
                <w:color w:val="000000"/>
              </w:rPr>
              <w:t xml:space="preserve">640-3 </w:t>
            </w:r>
            <w:r w:rsidR="006E07BC" w:rsidRPr="00CE6B3D">
              <w:rPr>
                <w:rFonts w:ascii="Arial" w:hAnsi="Arial" w:cs="Arial"/>
                <w:b/>
              </w:rPr>
              <w:t xml:space="preserve">Grade VII </w:t>
            </w:r>
            <w:r>
              <w:rPr>
                <w:rFonts w:ascii="Arial" w:hAnsi="Arial" w:cs="Arial"/>
                <w:b/>
                <w:color w:val="000000"/>
              </w:rPr>
              <w:t>Health and Safety Officer</w:t>
            </w:r>
          </w:p>
          <w:p w:rsidR="00CE6B3D" w:rsidRDefault="00CE6B3D" w:rsidP="00CE6B3D">
            <w:pPr>
              <w:autoSpaceDE w:val="0"/>
              <w:autoSpaceDN w:val="0"/>
              <w:adjustRightInd w:val="0"/>
              <w:spacing w:before="240" w:line="240" w:lineRule="atLeast"/>
              <w:jc w:val="both"/>
              <w:rPr>
                <w:rFonts w:ascii="Arial" w:hAnsi="Arial" w:cs="Arial"/>
                <w:color w:val="000000"/>
              </w:rPr>
            </w:pPr>
            <w:r w:rsidRPr="00E66E1C">
              <w:rPr>
                <w:rFonts w:ascii="Arial" w:hAnsi="Arial" w:cs="Arial"/>
                <w:color w:val="000000"/>
              </w:rPr>
              <w:t>Initial Screening &amp; Shortlisting will apply based on the information provided in the CV/letter submitted and the requir</w:t>
            </w:r>
            <w:r>
              <w:rPr>
                <w:rFonts w:ascii="Arial" w:hAnsi="Arial" w:cs="Arial"/>
                <w:color w:val="000000"/>
              </w:rPr>
              <w:t xml:space="preserve">ements of the post as outlined. </w:t>
            </w:r>
            <w:r w:rsidRPr="00E66E1C">
              <w:rPr>
                <w:rFonts w:ascii="Arial" w:hAnsi="Arial" w:cs="Arial"/>
                <w:color w:val="000000"/>
              </w:rPr>
              <w:t>Selection will take place by way of a skills match meeting</w:t>
            </w:r>
            <w:r w:rsidR="006E07BC">
              <w:rPr>
                <w:rFonts w:ascii="Arial" w:hAnsi="Arial" w:cs="Arial"/>
                <w:color w:val="000000"/>
              </w:rPr>
              <w:t>.</w:t>
            </w:r>
          </w:p>
          <w:p w:rsidR="00CE6B3D" w:rsidRPr="00794361" w:rsidRDefault="00CE6B3D" w:rsidP="00034F07">
            <w:pPr>
              <w:autoSpaceDE w:val="0"/>
              <w:autoSpaceDN w:val="0"/>
              <w:adjustRightInd w:val="0"/>
              <w:spacing w:before="240" w:line="240" w:lineRule="atLeast"/>
              <w:jc w:val="both"/>
              <w:rPr>
                <w:rFonts w:ascii="Arial" w:hAnsi="Arial" w:cs="Arial"/>
                <w:b/>
              </w:rPr>
            </w:pPr>
            <w:r w:rsidRPr="00794361">
              <w:rPr>
                <w:rFonts w:ascii="Arial" w:hAnsi="Arial" w:cs="Arial"/>
                <w:b/>
                <w:color w:val="FF0000"/>
              </w:rPr>
              <w:t xml:space="preserve">Closing date for receipt of application is </w:t>
            </w:r>
            <w:r w:rsidR="00794361" w:rsidRPr="00794361">
              <w:rPr>
                <w:rFonts w:ascii="Arial" w:hAnsi="Arial" w:cs="Arial"/>
                <w:b/>
                <w:color w:val="FF0000"/>
              </w:rPr>
              <w:t xml:space="preserve">Friday </w:t>
            </w:r>
            <w:r w:rsidR="00034F07">
              <w:rPr>
                <w:rFonts w:ascii="Arial" w:hAnsi="Arial" w:cs="Arial"/>
                <w:b/>
                <w:color w:val="FF0000"/>
              </w:rPr>
              <w:t>26</w:t>
            </w:r>
            <w:r w:rsidRPr="00794361">
              <w:rPr>
                <w:rFonts w:ascii="Arial" w:hAnsi="Arial" w:cs="Arial"/>
                <w:b/>
                <w:color w:val="FF0000"/>
                <w:vertAlign w:val="superscript"/>
              </w:rPr>
              <w:t>th</w:t>
            </w:r>
            <w:r w:rsidRPr="00794361">
              <w:rPr>
                <w:rFonts w:ascii="Arial" w:hAnsi="Arial" w:cs="Arial"/>
                <w:b/>
                <w:color w:val="FF0000"/>
              </w:rPr>
              <w:t xml:space="preserve"> J</w:t>
            </w:r>
            <w:r w:rsidR="0038067B" w:rsidRPr="00794361">
              <w:rPr>
                <w:rFonts w:ascii="Arial" w:hAnsi="Arial" w:cs="Arial"/>
                <w:b/>
                <w:color w:val="FF0000"/>
              </w:rPr>
              <w:t>uly</w:t>
            </w:r>
            <w:r w:rsidRPr="00794361">
              <w:rPr>
                <w:rFonts w:ascii="Arial" w:hAnsi="Arial" w:cs="Arial"/>
                <w:b/>
                <w:color w:val="FF0000"/>
              </w:rPr>
              <w:t xml:space="preserve"> 2024 @ 12.00</w:t>
            </w:r>
          </w:p>
        </w:tc>
      </w:tr>
    </w:tbl>
    <w:p w:rsidR="00A85561" w:rsidRDefault="00A85561" w:rsidP="00A85561">
      <w:pPr>
        <w:rPr>
          <w:rFonts w:ascii="Arial" w:hAnsi="Arial" w:cs="Arial"/>
        </w:rPr>
      </w:pPr>
    </w:p>
    <w:p w:rsidR="009515CA" w:rsidRDefault="001C0893" w:rsidP="00A85561">
      <w:pPr>
        <w:rPr>
          <w:rFonts w:ascii="Arial" w:hAnsi="Arial" w:cs="Arial"/>
        </w:rPr>
      </w:pPr>
      <w:r w:rsidRPr="00DD42D4">
        <w:rPr>
          <w:rFonts w:ascii="Arial" w:hAnsi="Arial" w:cs="Arial"/>
          <w:noProof/>
          <w:lang w:val="en-IE" w:eastAsia="en-IE"/>
        </w:rPr>
        <w:lastRenderedPageBreak/>
        <w:drawing>
          <wp:anchor distT="0" distB="0" distL="114300" distR="114300" simplePos="0" relativeHeight="251660288" behindDoc="0" locked="0" layoutInCell="1" allowOverlap="1" wp14:anchorId="42DAD61C" wp14:editId="6054C1B1">
            <wp:simplePos x="0" y="0"/>
            <wp:positionH relativeFrom="column">
              <wp:posOffset>-244475</wp:posOffset>
            </wp:positionH>
            <wp:positionV relativeFrom="paragraph">
              <wp:posOffset>-77470</wp:posOffset>
            </wp:positionV>
            <wp:extent cx="1190469" cy="988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90469"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5CA" w:rsidRDefault="009515CA" w:rsidP="00A85561">
      <w:pPr>
        <w:rPr>
          <w:rFonts w:ascii="Arial" w:hAnsi="Arial" w:cs="Arial"/>
        </w:rPr>
      </w:pPr>
      <w:bookmarkStart w:id="0" w:name="_GoBack"/>
      <w:bookmarkEnd w:id="0"/>
    </w:p>
    <w:p w:rsidR="00C95984" w:rsidRPr="001C0893" w:rsidRDefault="00C95984" w:rsidP="001C0893">
      <w:pPr>
        <w:rPr>
          <w:rFonts w:ascii="Arial" w:hAnsi="Arial" w:cs="Arial"/>
        </w:rPr>
      </w:pPr>
    </w:p>
    <w:p w:rsidR="00C95984" w:rsidRDefault="00C95984" w:rsidP="00A85561">
      <w:pPr>
        <w:jc w:val="center"/>
        <w:rPr>
          <w:rFonts w:ascii="Arial" w:hAnsi="Arial" w:cs="Arial"/>
          <w:b/>
        </w:rPr>
      </w:pPr>
    </w:p>
    <w:p w:rsidR="00A85561" w:rsidRPr="00DD42D4" w:rsidRDefault="00A85561" w:rsidP="00A85561">
      <w:pPr>
        <w:jc w:val="center"/>
        <w:rPr>
          <w:rFonts w:ascii="Arial" w:hAnsi="Arial" w:cs="Arial"/>
          <w:b/>
        </w:rPr>
      </w:pPr>
      <w:r w:rsidRPr="00DD42D4">
        <w:rPr>
          <w:rFonts w:ascii="Arial" w:hAnsi="Arial" w:cs="Arial"/>
          <w:b/>
        </w:rPr>
        <w:t>Terms and Conditions</w:t>
      </w:r>
    </w:p>
    <w:p w:rsidR="00A85561" w:rsidRPr="00DD42D4" w:rsidRDefault="00A85561" w:rsidP="00A85561">
      <w:pPr>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324"/>
      </w:tblGrid>
      <w:tr w:rsidR="00A85561" w:rsidRPr="00DD42D4" w:rsidTr="009F0C0D">
        <w:tc>
          <w:tcPr>
            <w:tcW w:w="1868" w:type="dxa"/>
          </w:tcPr>
          <w:p w:rsidR="00A85561" w:rsidRPr="00DD42D4" w:rsidRDefault="00A85561" w:rsidP="007E4279">
            <w:pPr>
              <w:ind w:left="34" w:hanging="34"/>
              <w:jc w:val="both"/>
              <w:rPr>
                <w:rFonts w:ascii="Arial" w:hAnsi="Arial" w:cs="Arial"/>
                <w:b/>
                <w:bCs/>
              </w:rPr>
            </w:pPr>
            <w:r w:rsidRPr="00DD42D4">
              <w:rPr>
                <w:rFonts w:ascii="Arial" w:hAnsi="Arial" w:cs="Arial"/>
                <w:b/>
                <w:bCs/>
              </w:rPr>
              <w:t xml:space="preserve">Tenure </w:t>
            </w:r>
          </w:p>
        </w:tc>
        <w:tc>
          <w:tcPr>
            <w:tcW w:w="7324" w:type="dxa"/>
          </w:tcPr>
          <w:p w:rsidR="00A85561" w:rsidRPr="008400A9" w:rsidRDefault="004907A7" w:rsidP="007E4279">
            <w:pPr>
              <w:tabs>
                <w:tab w:val="left" w:pos="-720"/>
                <w:tab w:val="left" w:pos="0"/>
                <w:tab w:val="left" w:pos="720"/>
              </w:tabs>
              <w:suppressAutoHyphens/>
              <w:jc w:val="both"/>
              <w:rPr>
                <w:rFonts w:ascii="Arial" w:hAnsi="Arial" w:cs="Arial"/>
                <w:i/>
                <w:spacing w:val="-3"/>
              </w:rPr>
            </w:pPr>
            <w:r>
              <w:rPr>
                <w:rFonts w:ascii="Arial" w:hAnsi="Arial" w:cs="Arial"/>
                <w:spacing w:val="-3"/>
              </w:rPr>
              <w:t>The current vacancy</w:t>
            </w:r>
            <w:r w:rsidR="00A85561" w:rsidRPr="00287483">
              <w:rPr>
                <w:rFonts w:ascii="Arial" w:hAnsi="Arial" w:cs="Arial"/>
                <w:spacing w:val="-3"/>
              </w:rPr>
              <w:t xml:space="preserve"> </w:t>
            </w:r>
            <w:r>
              <w:rPr>
                <w:rFonts w:ascii="Arial" w:hAnsi="Arial" w:cs="Arial"/>
                <w:spacing w:val="-3"/>
              </w:rPr>
              <w:t>is</w:t>
            </w:r>
            <w:r w:rsidR="00A85561" w:rsidRPr="00287483">
              <w:rPr>
                <w:rFonts w:ascii="Arial" w:hAnsi="Arial" w:cs="Arial"/>
                <w:spacing w:val="-3"/>
              </w:rPr>
              <w:t xml:space="preserve"> </w:t>
            </w:r>
            <w:r w:rsidR="00A85561" w:rsidRPr="008400A9">
              <w:rPr>
                <w:rFonts w:ascii="Arial" w:hAnsi="Arial" w:cs="Arial"/>
                <w:bCs/>
                <w:iCs/>
                <w:spacing w:val="-3"/>
              </w:rPr>
              <w:t xml:space="preserve">permanent </w:t>
            </w:r>
            <w:r w:rsidR="00A85561" w:rsidRPr="00287483">
              <w:rPr>
                <w:rFonts w:ascii="Arial" w:hAnsi="Arial" w:cs="Arial"/>
                <w:spacing w:val="-3"/>
              </w:rPr>
              <w:t xml:space="preserve">and </w:t>
            </w:r>
            <w:r w:rsidR="00A85561" w:rsidRPr="008400A9">
              <w:rPr>
                <w:rFonts w:ascii="Arial" w:hAnsi="Arial" w:cs="Arial"/>
                <w:bCs/>
                <w:iCs/>
                <w:spacing w:val="-3"/>
              </w:rPr>
              <w:t>whole time</w:t>
            </w:r>
            <w:r w:rsidR="00A85561">
              <w:rPr>
                <w:rFonts w:ascii="Arial" w:hAnsi="Arial" w:cs="Arial"/>
                <w:bCs/>
                <w:iCs/>
                <w:spacing w:val="-3"/>
              </w:rPr>
              <w:t xml:space="preserve"> and </w:t>
            </w:r>
            <w:proofErr w:type="gramStart"/>
            <w:r w:rsidR="00A85561">
              <w:rPr>
                <w:rFonts w:ascii="Arial" w:hAnsi="Arial" w:cs="Arial"/>
                <w:bCs/>
                <w:iCs/>
                <w:spacing w:val="-3"/>
              </w:rPr>
              <w:t>will be filled</w:t>
            </w:r>
            <w:proofErr w:type="gramEnd"/>
            <w:r w:rsidR="00A85561">
              <w:rPr>
                <w:rFonts w:ascii="Arial" w:hAnsi="Arial" w:cs="Arial"/>
                <w:bCs/>
                <w:iCs/>
                <w:spacing w:val="-3"/>
              </w:rPr>
              <w:t xml:space="preserve"> based on an Expression of Interest / reassignment</w:t>
            </w:r>
            <w:r w:rsidR="00A85561" w:rsidRPr="008400A9">
              <w:rPr>
                <w:rFonts w:ascii="Arial" w:hAnsi="Arial" w:cs="Arial"/>
                <w:i/>
                <w:spacing w:val="-3"/>
              </w:rPr>
              <w:t xml:space="preserve">.  </w:t>
            </w:r>
          </w:p>
          <w:p w:rsidR="00A85561" w:rsidRPr="00287483" w:rsidRDefault="00A85561" w:rsidP="007E4279">
            <w:pPr>
              <w:tabs>
                <w:tab w:val="left" w:pos="-720"/>
                <w:tab w:val="left" w:pos="0"/>
                <w:tab w:val="left" w:pos="720"/>
              </w:tabs>
              <w:suppressAutoHyphens/>
              <w:jc w:val="both"/>
              <w:rPr>
                <w:rFonts w:ascii="Arial" w:hAnsi="Arial" w:cs="Arial"/>
                <w:spacing w:val="-3"/>
              </w:rPr>
            </w:pPr>
          </w:p>
          <w:p w:rsidR="00A85561" w:rsidRDefault="00A85561" w:rsidP="007E4279">
            <w:pPr>
              <w:tabs>
                <w:tab w:val="left" w:pos="-720"/>
                <w:tab w:val="left" w:pos="0"/>
                <w:tab w:val="left" w:pos="720"/>
              </w:tabs>
              <w:suppressAutoHyphens/>
              <w:jc w:val="both"/>
              <w:rPr>
                <w:rFonts w:ascii="Arial" w:hAnsi="Arial" w:cs="Arial"/>
                <w:spacing w:val="-3"/>
              </w:rPr>
            </w:pPr>
          </w:p>
          <w:p w:rsidR="00A85561" w:rsidRDefault="00A85561" w:rsidP="007E4279">
            <w:pPr>
              <w:tabs>
                <w:tab w:val="left" w:pos="-720"/>
                <w:tab w:val="left" w:pos="0"/>
                <w:tab w:val="left" w:pos="720"/>
              </w:tabs>
              <w:suppressAutoHyphens/>
              <w:jc w:val="both"/>
              <w:rPr>
                <w:rFonts w:ascii="Arial" w:hAnsi="Arial" w:cs="Arial"/>
                <w:spacing w:val="-3"/>
              </w:rPr>
            </w:pPr>
            <w:r>
              <w:rPr>
                <w:rFonts w:ascii="Arial" w:hAnsi="Arial" w:cs="Arial"/>
                <w:spacing w:val="-3"/>
              </w:rPr>
              <w:t xml:space="preserve">The successful candidate will retain their existing terms and conditions of employment on reassignment into this role.  </w:t>
            </w:r>
          </w:p>
          <w:p w:rsidR="00A85561" w:rsidRPr="00287483" w:rsidRDefault="00A85561" w:rsidP="007E4279">
            <w:pPr>
              <w:tabs>
                <w:tab w:val="left" w:pos="-720"/>
                <w:tab w:val="left" w:pos="0"/>
                <w:tab w:val="left" w:pos="720"/>
              </w:tabs>
              <w:suppressAutoHyphens/>
              <w:jc w:val="both"/>
              <w:rPr>
                <w:rFonts w:ascii="Arial" w:hAnsi="Arial" w:cs="Arial"/>
                <w:spacing w:val="-3"/>
              </w:rPr>
            </w:pPr>
          </w:p>
          <w:p w:rsidR="00A85561" w:rsidRPr="00287483" w:rsidRDefault="00A85561" w:rsidP="007E4279">
            <w:pPr>
              <w:tabs>
                <w:tab w:val="left" w:pos="-720"/>
                <w:tab w:val="left" w:pos="0"/>
                <w:tab w:val="left" w:pos="720"/>
              </w:tabs>
              <w:suppressAutoHyphens/>
              <w:jc w:val="both"/>
              <w:rPr>
                <w:rFonts w:ascii="Arial" w:hAnsi="Arial" w:cs="Arial"/>
                <w:spacing w:val="-3"/>
              </w:rPr>
            </w:pPr>
            <w:proofErr w:type="gramStart"/>
            <w:r w:rsidRPr="00287483">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roofErr w:type="gramEnd"/>
            <w:r w:rsidRPr="00287483">
              <w:rPr>
                <w:rFonts w:ascii="Arial" w:hAnsi="Arial" w:cs="Arial"/>
                <w:spacing w:val="-3"/>
              </w:rPr>
              <w:t>.</w:t>
            </w:r>
          </w:p>
          <w:p w:rsidR="00A85561" w:rsidRPr="00DD42D4" w:rsidRDefault="00A85561" w:rsidP="007E4279">
            <w:pPr>
              <w:tabs>
                <w:tab w:val="left" w:pos="-720"/>
                <w:tab w:val="left" w:pos="0"/>
                <w:tab w:val="left" w:pos="720"/>
              </w:tabs>
              <w:suppressAutoHyphens/>
              <w:jc w:val="both"/>
              <w:rPr>
                <w:rFonts w:ascii="Arial" w:hAnsi="Arial" w:cs="Arial"/>
                <w:spacing w:val="-3"/>
              </w:rPr>
            </w:pPr>
          </w:p>
        </w:tc>
      </w:tr>
      <w:tr w:rsidR="00A85561" w:rsidRPr="00DD42D4" w:rsidTr="009F0C0D">
        <w:tc>
          <w:tcPr>
            <w:tcW w:w="1868" w:type="dxa"/>
          </w:tcPr>
          <w:p w:rsidR="00A85561" w:rsidRPr="00DD42D4" w:rsidRDefault="00A85561" w:rsidP="007E4279">
            <w:pPr>
              <w:jc w:val="both"/>
              <w:rPr>
                <w:rFonts w:ascii="Arial" w:hAnsi="Arial" w:cs="Arial"/>
                <w:b/>
                <w:bCs/>
              </w:rPr>
            </w:pPr>
          </w:p>
          <w:p w:rsidR="00A85561" w:rsidRPr="00DD42D4" w:rsidRDefault="00A85561" w:rsidP="007E4279">
            <w:pPr>
              <w:jc w:val="both"/>
              <w:rPr>
                <w:rFonts w:ascii="Arial" w:hAnsi="Arial" w:cs="Arial"/>
                <w:b/>
                <w:bCs/>
              </w:rPr>
            </w:pPr>
            <w:r w:rsidRPr="00DD42D4">
              <w:rPr>
                <w:rFonts w:ascii="Arial" w:hAnsi="Arial" w:cs="Arial"/>
                <w:b/>
                <w:bCs/>
              </w:rPr>
              <w:t xml:space="preserve">Remuneration </w:t>
            </w:r>
          </w:p>
        </w:tc>
        <w:tc>
          <w:tcPr>
            <w:tcW w:w="7324" w:type="dxa"/>
          </w:tcPr>
          <w:p w:rsidR="00A85561" w:rsidRPr="00DD42D4" w:rsidRDefault="00A85561" w:rsidP="007E4279">
            <w:pPr>
              <w:rPr>
                <w:rFonts w:ascii="Arial" w:hAnsi="Arial" w:cs="Arial"/>
              </w:rPr>
            </w:pPr>
          </w:p>
          <w:p w:rsidR="00A85561" w:rsidRPr="00DD42D4" w:rsidRDefault="00A85561" w:rsidP="007E4279">
            <w:pPr>
              <w:rPr>
                <w:rFonts w:ascii="Arial" w:hAnsi="Arial" w:cs="Arial"/>
              </w:rPr>
            </w:pPr>
            <w:r w:rsidRPr="00DD42D4">
              <w:rPr>
                <w:rFonts w:ascii="Arial" w:hAnsi="Arial" w:cs="Arial"/>
              </w:rPr>
              <w:t>Current remuneration will continue to apply</w:t>
            </w:r>
          </w:p>
          <w:p w:rsidR="00A85561" w:rsidRPr="00DD42D4" w:rsidRDefault="00A85561" w:rsidP="007E4279">
            <w:pPr>
              <w:jc w:val="both"/>
              <w:rPr>
                <w:rFonts w:ascii="Arial" w:hAnsi="Arial" w:cs="Arial"/>
              </w:rPr>
            </w:pPr>
          </w:p>
        </w:tc>
      </w:tr>
      <w:tr w:rsidR="00A85561" w:rsidRPr="00DD42D4" w:rsidTr="009F0C0D">
        <w:tc>
          <w:tcPr>
            <w:tcW w:w="1868" w:type="dxa"/>
          </w:tcPr>
          <w:p w:rsidR="00A85561" w:rsidRPr="00DD42D4" w:rsidRDefault="00A85561" w:rsidP="007E4279">
            <w:pPr>
              <w:jc w:val="both"/>
              <w:rPr>
                <w:rFonts w:ascii="Arial" w:hAnsi="Arial" w:cs="Arial"/>
                <w:b/>
                <w:bCs/>
              </w:rPr>
            </w:pPr>
            <w:r w:rsidRPr="00DD42D4">
              <w:rPr>
                <w:rFonts w:ascii="Arial" w:hAnsi="Arial" w:cs="Arial"/>
                <w:b/>
                <w:bCs/>
              </w:rPr>
              <w:t>Annual Leave</w:t>
            </w:r>
          </w:p>
        </w:tc>
        <w:tc>
          <w:tcPr>
            <w:tcW w:w="7324" w:type="dxa"/>
          </w:tcPr>
          <w:p w:rsidR="00A85561" w:rsidRPr="00DD42D4" w:rsidRDefault="00A85561" w:rsidP="007E4279">
            <w:pPr>
              <w:jc w:val="both"/>
              <w:rPr>
                <w:rFonts w:ascii="Arial" w:hAnsi="Arial" w:cs="Arial"/>
              </w:rPr>
            </w:pPr>
            <w:r w:rsidRPr="00DD42D4">
              <w:rPr>
                <w:rFonts w:ascii="Arial" w:hAnsi="Arial" w:cs="Arial"/>
              </w:rPr>
              <w:t>The successful candidate will retain their existing terms and conditions of employment, including contractual entitlement to annual leave, on reassignment/secondment into this role.</w:t>
            </w:r>
          </w:p>
          <w:p w:rsidR="00A85561" w:rsidRPr="00DD42D4" w:rsidRDefault="00A85561" w:rsidP="007E4279">
            <w:pPr>
              <w:jc w:val="both"/>
              <w:rPr>
                <w:rFonts w:ascii="Arial" w:hAnsi="Arial" w:cs="Arial"/>
              </w:rPr>
            </w:pPr>
          </w:p>
        </w:tc>
      </w:tr>
    </w:tbl>
    <w:p w:rsidR="00893917" w:rsidRDefault="001C0893"/>
    <w:sectPr w:rsidR="00893917" w:rsidSect="00A85561">
      <w:headerReference w:type="default" r:id="rId10"/>
      <w:pgSz w:w="11906" w:h="16838"/>
      <w:pgMar w:top="426"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66" w:rsidRDefault="00F73F66" w:rsidP="00A85561">
      <w:r>
        <w:separator/>
      </w:r>
    </w:p>
  </w:endnote>
  <w:endnote w:type="continuationSeparator" w:id="0">
    <w:p w:rsidR="00F73F66" w:rsidRDefault="00F73F66" w:rsidP="00A8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66" w:rsidRDefault="00F73F66" w:rsidP="00A85561">
      <w:r>
        <w:separator/>
      </w:r>
    </w:p>
  </w:footnote>
  <w:footnote w:type="continuationSeparator" w:id="0">
    <w:p w:rsidR="00F73F66" w:rsidRDefault="00F73F66" w:rsidP="00A8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3D" w:rsidRDefault="00CE6B3D">
    <w:pPr>
      <w:pStyle w:val="Header"/>
    </w:pPr>
    <w:r>
      <w:rPr>
        <w:noProof/>
        <w:lang w:val="en-IE" w:eastAsia="en-IE"/>
      </w:rPr>
      <w:drawing>
        <wp:anchor distT="0" distB="0" distL="114300" distR="114300" simplePos="0" relativeHeight="251661312" behindDoc="1" locked="0" layoutInCell="1" allowOverlap="1" wp14:anchorId="58AA61ED" wp14:editId="1B7BB923">
          <wp:simplePos x="0" y="0"/>
          <wp:positionH relativeFrom="column">
            <wp:posOffset>5356860</wp:posOffset>
          </wp:positionH>
          <wp:positionV relativeFrom="paragraph">
            <wp:posOffset>-10912</wp:posOffset>
          </wp:positionV>
          <wp:extent cx="1051560" cy="548640"/>
          <wp:effectExtent l="0" t="0" r="0" b="3810"/>
          <wp:wrapThrough wrapText="bothSides">
            <wp:wrapPolygon edited="0">
              <wp:start x="0" y="0"/>
              <wp:lineTo x="0" y="21000"/>
              <wp:lineTo x="21130" y="21000"/>
              <wp:lineTo x="2113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1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B3D" w:rsidRDefault="00CE6B3D">
    <w:pPr>
      <w:pStyle w:val="Header"/>
    </w:pPr>
    <w:r>
      <w:rPr>
        <w:caps/>
        <w:noProof/>
        <w:color w:val="808080" w:themeColor="background1" w:themeShade="80"/>
        <w:lang w:val="en-IE" w:eastAsia="en-IE"/>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6B3D" w:rsidRDefault="00CE6B3D">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C0893">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CE6B3D" w:rsidRDefault="00CE6B3D">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C0893">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04"/>
    <w:multiLevelType w:val="hybridMultilevel"/>
    <w:tmpl w:val="5184B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F935CF"/>
    <w:multiLevelType w:val="hybridMultilevel"/>
    <w:tmpl w:val="6250E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E0391D"/>
    <w:multiLevelType w:val="hybridMultilevel"/>
    <w:tmpl w:val="BE160B22"/>
    <w:lvl w:ilvl="0" w:tplc="6590E122">
      <w:start w:val="1"/>
      <w:numFmt w:val="bullet"/>
      <w:lvlText w:val=""/>
      <w:lvlJc w:val="left"/>
      <w:pPr>
        <w:ind w:left="360" w:hanging="360"/>
      </w:pPr>
      <w:rPr>
        <w:rFonts w:ascii="Symbol" w:hAnsi="Symbol" w:hint="default"/>
      </w:rPr>
    </w:lvl>
    <w:lvl w:ilvl="1" w:tplc="7716FEE0">
      <w:start w:val="1"/>
      <w:numFmt w:val="bullet"/>
      <w:lvlText w:val="o"/>
      <w:lvlJc w:val="left"/>
      <w:pPr>
        <w:ind w:left="1080" w:hanging="360"/>
      </w:pPr>
      <w:rPr>
        <w:rFonts w:ascii="Courier New" w:hAnsi="Courier New" w:hint="default"/>
      </w:rPr>
    </w:lvl>
    <w:lvl w:ilvl="2" w:tplc="74B845EA">
      <w:start w:val="1"/>
      <w:numFmt w:val="bullet"/>
      <w:lvlText w:val=""/>
      <w:lvlJc w:val="left"/>
      <w:pPr>
        <w:ind w:left="1800" w:hanging="360"/>
      </w:pPr>
      <w:rPr>
        <w:rFonts w:ascii="Wingdings" w:hAnsi="Wingdings" w:hint="default"/>
      </w:rPr>
    </w:lvl>
    <w:lvl w:ilvl="3" w:tplc="A1A0EC76">
      <w:start w:val="1"/>
      <w:numFmt w:val="bullet"/>
      <w:lvlText w:val=""/>
      <w:lvlJc w:val="left"/>
      <w:pPr>
        <w:ind w:left="2520" w:hanging="360"/>
      </w:pPr>
      <w:rPr>
        <w:rFonts w:ascii="Symbol" w:hAnsi="Symbol" w:hint="default"/>
      </w:rPr>
    </w:lvl>
    <w:lvl w:ilvl="4" w:tplc="235607E4">
      <w:start w:val="1"/>
      <w:numFmt w:val="bullet"/>
      <w:lvlText w:val="o"/>
      <w:lvlJc w:val="left"/>
      <w:pPr>
        <w:ind w:left="3240" w:hanging="360"/>
      </w:pPr>
      <w:rPr>
        <w:rFonts w:ascii="Courier New" w:hAnsi="Courier New" w:hint="default"/>
      </w:rPr>
    </w:lvl>
    <w:lvl w:ilvl="5" w:tplc="16762298">
      <w:start w:val="1"/>
      <w:numFmt w:val="bullet"/>
      <w:lvlText w:val=""/>
      <w:lvlJc w:val="left"/>
      <w:pPr>
        <w:ind w:left="3960" w:hanging="360"/>
      </w:pPr>
      <w:rPr>
        <w:rFonts w:ascii="Wingdings" w:hAnsi="Wingdings" w:hint="default"/>
      </w:rPr>
    </w:lvl>
    <w:lvl w:ilvl="6" w:tplc="7CC2A26C">
      <w:start w:val="1"/>
      <w:numFmt w:val="bullet"/>
      <w:lvlText w:val=""/>
      <w:lvlJc w:val="left"/>
      <w:pPr>
        <w:ind w:left="4680" w:hanging="360"/>
      </w:pPr>
      <w:rPr>
        <w:rFonts w:ascii="Symbol" w:hAnsi="Symbol" w:hint="default"/>
      </w:rPr>
    </w:lvl>
    <w:lvl w:ilvl="7" w:tplc="A08A594C">
      <w:start w:val="1"/>
      <w:numFmt w:val="bullet"/>
      <w:lvlText w:val="o"/>
      <w:lvlJc w:val="left"/>
      <w:pPr>
        <w:ind w:left="5400" w:hanging="360"/>
      </w:pPr>
      <w:rPr>
        <w:rFonts w:ascii="Courier New" w:hAnsi="Courier New" w:hint="default"/>
      </w:rPr>
    </w:lvl>
    <w:lvl w:ilvl="8" w:tplc="3AB4691A">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61"/>
    <w:rsid w:val="00034F07"/>
    <w:rsid w:val="000E79E3"/>
    <w:rsid w:val="00114B7B"/>
    <w:rsid w:val="001C0893"/>
    <w:rsid w:val="00260083"/>
    <w:rsid w:val="0029477A"/>
    <w:rsid w:val="00346B97"/>
    <w:rsid w:val="00355B70"/>
    <w:rsid w:val="0038067B"/>
    <w:rsid w:val="00424FA6"/>
    <w:rsid w:val="004907A7"/>
    <w:rsid w:val="005557DB"/>
    <w:rsid w:val="00577EF5"/>
    <w:rsid w:val="005F4096"/>
    <w:rsid w:val="006E07BC"/>
    <w:rsid w:val="00794361"/>
    <w:rsid w:val="00864917"/>
    <w:rsid w:val="00883A3F"/>
    <w:rsid w:val="008A4E56"/>
    <w:rsid w:val="009034A9"/>
    <w:rsid w:val="009515CA"/>
    <w:rsid w:val="009A6985"/>
    <w:rsid w:val="009F0C0D"/>
    <w:rsid w:val="00A50505"/>
    <w:rsid w:val="00A85561"/>
    <w:rsid w:val="00A97D91"/>
    <w:rsid w:val="00B96DA0"/>
    <w:rsid w:val="00C143AE"/>
    <w:rsid w:val="00C95984"/>
    <w:rsid w:val="00CA28F6"/>
    <w:rsid w:val="00CC6771"/>
    <w:rsid w:val="00CD65BC"/>
    <w:rsid w:val="00CE6B3D"/>
    <w:rsid w:val="00DE53F4"/>
    <w:rsid w:val="00DF0780"/>
    <w:rsid w:val="00E12536"/>
    <w:rsid w:val="00E6627C"/>
    <w:rsid w:val="00E66E1C"/>
    <w:rsid w:val="00F40893"/>
    <w:rsid w:val="00F73F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570F39"/>
  <w15:chartTrackingRefBased/>
  <w15:docId w15:val="{C4A5EEB7-C427-4BFB-8A03-AB11A40E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61"/>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5561"/>
    <w:rPr>
      <w:color w:val="0000FF"/>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A85561"/>
    <w:pPr>
      <w:ind w:left="720"/>
      <w:contextualSpacing/>
    </w:pPr>
    <w:rPr>
      <w:sz w:val="24"/>
      <w:szCs w:val="24"/>
      <w:lang w:val="en-IE"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rsid w:val="00A85561"/>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5561"/>
    <w:rPr>
      <w:rFonts w:eastAsiaTheme="minorHAnsi"/>
      <w:sz w:val="24"/>
      <w:szCs w:val="24"/>
      <w:lang w:val="en-IE" w:eastAsia="en-IE"/>
    </w:rPr>
  </w:style>
  <w:style w:type="paragraph" w:styleId="Header">
    <w:name w:val="header"/>
    <w:basedOn w:val="Normal"/>
    <w:link w:val="HeaderChar"/>
    <w:uiPriority w:val="99"/>
    <w:unhideWhenUsed/>
    <w:rsid w:val="00A85561"/>
    <w:pPr>
      <w:tabs>
        <w:tab w:val="center" w:pos="4513"/>
        <w:tab w:val="right" w:pos="9026"/>
      </w:tabs>
    </w:pPr>
  </w:style>
  <w:style w:type="character" w:customStyle="1" w:styleId="HeaderChar">
    <w:name w:val="Header Char"/>
    <w:basedOn w:val="DefaultParagraphFont"/>
    <w:link w:val="Header"/>
    <w:uiPriority w:val="99"/>
    <w:rsid w:val="00A85561"/>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A85561"/>
    <w:pPr>
      <w:tabs>
        <w:tab w:val="center" w:pos="4513"/>
        <w:tab w:val="right" w:pos="9026"/>
      </w:tabs>
    </w:pPr>
  </w:style>
  <w:style w:type="character" w:customStyle="1" w:styleId="FooterChar">
    <w:name w:val="Footer Char"/>
    <w:basedOn w:val="DefaultParagraphFont"/>
    <w:link w:val="Footer"/>
    <w:uiPriority w:val="99"/>
    <w:rsid w:val="00A85561"/>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883A3F"/>
    <w:rPr>
      <w:sz w:val="16"/>
      <w:szCs w:val="16"/>
    </w:rPr>
  </w:style>
  <w:style w:type="paragraph" w:styleId="CommentText">
    <w:name w:val="annotation text"/>
    <w:basedOn w:val="Normal"/>
    <w:link w:val="CommentTextChar"/>
    <w:uiPriority w:val="99"/>
    <w:semiHidden/>
    <w:unhideWhenUsed/>
    <w:rsid w:val="00883A3F"/>
  </w:style>
  <w:style w:type="character" w:customStyle="1" w:styleId="CommentTextChar">
    <w:name w:val="Comment Text Char"/>
    <w:basedOn w:val="DefaultParagraphFont"/>
    <w:link w:val="CommentText"/>
    <w:uiPriority w:val="99"/>
    <w:semiHidden/>
    <w:rsid w:val="00883A3F"/>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883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3F"/>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E66E1C"/>
    <w:rPr>
      <w:b/>
      <w:bCs/>
    </w:rPr>
  </w:style>
  <w:style w:type="character" w:customStyle="1" w:styleId="CommentSubjectChar">
    <w:name w:val="Comment Subject Char"/>
    <w:basedOn w:val="CommentTextChar"/>
    <w:link w:val="CommentSubject"/>
    <w:uiPriority w:val="99"/>
    <w:semiHidden/>
    <w:rsid w:val="00E66E1C"/>
    <w:rPr>
      <w:rFonts w:ascii="Times New Roman" w:eastAsia="Times New Roman" w:hAnsi="Times New Roman" w:cs="Times New Roman"/>
      <w:b/>
      <w:bCs/>
      <w:sz w:val="20"/>
      <w:szCs w:val="20"/>
      <w:lang w:val="en-GB" w:eastAsia="en-GB"/>
    </w:rPr>
  </w:style>
  <w:style w:type="paragraph" w:styleId="BodyTextIndent">
    <w:name w:val="Body Text Indent"/>
    <w:basedOn w:val="Normal"/>
    <w:link w:val="BodyTextIndentChar"/>
    <w:rsid w:val="00C95984"/>
    <w:pPr>
      <w:ind w:left="360"/>
    </w:pPr>
    <w:rPr>
      <w:rFonts w:ascii="Arial" w:hAnsi="Arial" w:cs="Arial"/>
      <w:sz w:val="24"/>
      <w:lang w:val="en-IE"/>
    </w:rPr>
  </w:style>
  <w:style w:type="character" w:customStyle="1" w:styleId="BodyTextIndentChar">
    <w:name w:val="Body Text Indent Char"/>
    <w:basedOn w:val="DefaultParagraphFont"/>
    <w:link w:val="BodyTextIndent"/>
    <w:rsid w:val="00C95984"/>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comiskey@hse.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nfmhs@hse.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Hickey</dc:creator>
  <cp:keywords/>
  <dc:description/>
  <cp:lastModifiedBy>Martina McGuirk</cp:lastModifiedBy>
  <cp:revision>4</cp:revision>
  <cp:lastPrinted>2024-06-28T10:20:00Z</cp:lastPrinted>
  <dcterms:created xsi:type="dcterms:W3CDTF">2024-06-28T10:55:00Z</dcterms:created>
  <dcterms:modified xsi:type="dcterms:W3CDTF">2024-06-28T11:00:00Z</dcterms:modified>
</cp:coreProperties>
</file>