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bookmarkStart w:id="0" w:name="_GoBack"/>
      <w:bookmarkEnd w:id="0"/>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65288B" w:rsidTr="0085084E">
        <w:trPr>
          <w:trHeight w:val="2124"/>
        </w:trPr>
        <w:tc>
          <w:tcPr>
            <w:tcW w:w="2972" w:type="dxa"/>
          </w:tcPr>
          <w:p w:rsidR="00605A02" w:rsidRPr="00E914B9" w:rsidRDefault="00605A02" w:rsidP="00605A02">
            <w:pPr>
              <w:bidi/>
              <w:spacing w:before="120" w:after="120" w:line="240" w:lineRule="auto"/>
              <w:jc w:val="center"/>
              <w:rPr>
                <w:rFonts w:cs="Arial"/>
                <w:b/>
                <w:bCs/>
                <w:sz w:val="24"/>
              </w:rPr>
            </w:pPr>
            <w:r w:rsidRPr="00E914B9">
              <w:rPr>
                <w:rFonts w:cs="Arial"/>
                <w:b/>
                <w:bCs/>
                <w:sz w:val="24"/>
              </w:rPr>
              <w:t xml:space="preserve">HSE </w:t>
            </w:r>
          </w:p>
          <w:p w:rsidR="00E914B9" w:rsidRPr="003C4129" w:rsidRDefault="00605A02" w:rsidP="00E914B9">
            <w:pPr>
              <w:bidi/>
              <w:spacing w:line="240" w:lineRule="auto"/>
              <w:jc w:val="center"/>
              <w:rPr>
                <w:rFonts w:cs="Arial"/>
                <w:b/>
                <w:bCs/>
                <w:sz w:val="24"/>
              </w:rPr>
            </w:pPr>
            <w:r w:rsidRPr="003C4129">
              <w:rPr>
                <w:rFonts w:cs="Arial"/>
                <w:b/>
                <w:bCs/>
                <w:sz w:val="24"/>
              </w:rPr>
              <w:t xml:space="preserve">Health Region/ </w:t>
            </w:r>
          </w:p>
          <w:p w:rsidR="00605A02" w:rsidRPr="00E914B9" w:rsidRDefault="00605A02" w:rsidP="00E914B9">
            <w:pPr>
              <w:bidi/>
              <w:spacing w:line="240" w:lineRule="auto"/>
              <w:jc w:val="center"/>
              <w:rPr>
                <w:rFonts w:cs="Arial"/>
                <w:b/>
                <w:bCs/>
                <w:sz w:val="24"/>
              </w:rPr>
            </w:pPr>
            <w:r w:rsidRPr="003C4129">
              <w:rPr>
                <w:rFonts w:cs="Arial"/>
                <w:b/>
                <w:bCs/>
                <w:sz w:val="24"/>
              </w:rPr>
              <w:t>Integrated Healthcare Area</w:t>
            </w:r>
          </w:p>
          <w:p w:rsidR="00605A02" w:rsidRPr="00E914B9" w:rsidRDefault="00605A02" w:rsidP="00605A02">
            <w:pPr>
              <w:bidi/>
              <w:spacing w:before="120" w:after="120" w:line="240" w:lineRule="auto"/>
              <w:jc w:val="center"/>
              <w:rPr>
                <w:rFonts w:cs="Arial"/>
                <w:b/>
                <w:bCs/>
                <w:sz w:val="24"/>
              </w:rPr>
            </w:pPr>
            <w:r w:rsidRPr="00E914B9">
              <w:rPr>
                <w:rFonts w:cs="Arial"/>
                <w:b/>
                <w:bCs/>
                <w:sz w:val="24"/>
              </w:rPr>
              <w:t xml:space="preserve">Or </w:t>
            </w:r>
          </w:p>
          <w:p w:rsidR="0065288B" w:rsidRDefault="00605A02" w:rsidP="0065288B">
            <w:pPr>
              <w:spacing w:before="120" w:after="120" w:line="240" w:lineRule="auto"/>
              <w:jc w:val="center"/>
              <w:rPr>
                <w:rFonts w:cs="Arial"/>
                <w:b/>
                <w:bCs/>
                <w:sz w:val="22"/>
              </w:rPr>
            </w:pPr>
            <w:r w:rsidRPr="00E914B9">
              <w:rPr>
                <w:rFonts w:cs="Arial"/>
                <w:b/>
                <w:bCs/>
                <w:sz w:val="24"/>
              </w:rPr>
              <w:t>National Office</w:t>
            </w:r>
          </w:p>
        </w:tc>
        <w:tc>
          <w:tcPr>
            <w:tcW w:w="6232" w:type="dxa"/>
          </w:tcPr>
          <w:p w:rsidR="00320188" w:rsidRDefault="00320188" w:rsidP="00320188">
            <w:pPr>
              <w:spacing w:before="120" w:after="120" w:line="240" w:lineRule="auto"/>
              <w:jc w:val="center"/>
              <w:rPr>
                <w:rFonts w:cs="Arial"/>
                <w:b/>
                <w:bCs/>
                <w:sz w:val="24"/>
                <w:szCs w:val="24"/>
              </w:rPr>
            </w:pPr>
            <w:r>
              <w:rPr>
                <w:rFonts w:cs="Arial"/>
                <w:b/>
                <w:bCs/>
                <w:sz w:val="24"/>
                <w:szCs w:val="24"/>
              </w:rPr>
              <w:t xml:space="preserve"> </w:t>
            </w:r>
          </w:p>
          <w:p w:rsidR="00320188" w:rsidRPr="00320188" w:rsidRDefault="00320188" w:rsidP="00320188">
            <w:pPr>
              <w:rPr>
                <w:rFonts w:cs="Arial"/>
                <w:sz w:val="24"/>
                <w:szCs w:val="24"/>
              </w:rPr>
            </w:pPr>
          </w:p>
          <w:p w:rsidR="00320188" w:rsidRPr="005F1DFB" w:rsidRDefault="00320188" w:rsidP="005F1DFB">
            <w:pPr>
              <w:jc w:val="center"/>
              <w:rPr>
                <w:rFonts w:cs="Arial"/>
                <w:b/>
                <w:color w:val="000000" w:themeColor="text1"/>
                <w:sz w:val="24"/>
                <w:szCs w:val="24"/>
              </w:rPr>
            </w:pPr>
          </w:p>
          <w:p w:rsidR="00320188" w:rsidRDefault="00320188" w:rsidP="00320188">
            <w:pPr>
              <w:rPr>
                <w:rFonts w:cs="Arial"/>
                <w:sz w:val="24"/>
                <w:szCs w:val="24"/>
              </w:rPr>
            </w:pPr>
          </w:p>
          <w:p w:rsidR="0065288B" w:rsidRPr="00320188" w:rsidRDefault="0065288B" w:rsidP="00320188">
            <w:pPr>
              <w:tabs>
                <w:tab w:val="left" w:pos="5028"/>
              </w:tabs>
              <w:rPr>
                <w:rFonts w:cs="Arial"/>
                <w:sz w:val="24"/>
                <w:szCs w:val="24"/>
              </w:rPr>
            </w:pPr>
          </w:p>
        </w:tc>
      </w:tr>
    </w:tbl>
    <w:p w:rsidR="00050D91" w:rsidRDefault="00050D91" w:rsidP="005F1DFB">
      <w:pPr>
        <w:spacing w:line="240" w:lineRule="auto"/>
        <w:jc w:val="center"/>
        <w:rPr>
          <w:rFonts w:cs="Arial"/>
          <w:b/>
          <w:bCs/>
          <w:sz w:val="24"/>
          <w:szCs w:val="24"/>
        </w:rPr>
      </w:pPr>
    </w:p>
    <w:p w:rsidR="00050D91" w:rsidRDefault="00340DF8" w:rsidP="00D57069">
      <w:pPr>
        <w:keepNext/>
        <w:jc w:val="center"/>
        <w:rPr>
          <w:rFonts w:cs="Arial"/>
          <w:b/>
          <w:bCs/>
          <w:sz w:val="24"/>
          <w:szCs w:val="24"/>
        </w:rPr>
      </w:pPr>
      <w:r>
        <w:rPr>
          <w:rFonts w:cs="Arial"/>
          <w:b/>
          <w:bCs/>
          <w:sz w:val="24"/>
          <w:szCs w:val="24"/>
        </w:rPr>
        <w:t>a</w:t>
      </w:r>
      <w:r w:rsidR="00C053E0">
        <w:rPr>
          <w:rFonts w:cs="Arial"/>
          <w:b/>
          <w:bCs/>
          <w:sz w:val="24"/>
          <w:szCs w:val="24"/>
        </w:rPr>
        <w:t>nd</w:t>
      </w:r>
    </w:p>
    <w:p w:rsidR="00202034" w:rsidRDefault="00202034" w:rsidP="00D57069">
      <w:pPr>
        <w:keepNext/>
        <w:jc w:val="center"/>
        <w:rPr>
          <w:rFonts w:cs="Arial"/>
          <w:b/>
          <w:bCs/>
          <w:sz w:val="24"/>
          <w:szCs w:val="24"/>
        </w:rPr>
      </w:pPr>
    </w:p>
    <w:p w:rsidR="0085084E" w:rsidRDefault="0085084E" w:rsidP="00D57069">
      <w:pPr>
        <w:keepNext/>
        <w:jc w:val="center"/>
        <w:rPr>
          <w:rFonts w:cs="Arial"/>
          <w:b/>
          <w:bCs/>
          <w:sz w:val="24"/>
          <w:szCs w:val="24"/>
        </w:rPr>
      </w:pPr>
      <w:r>
        <w:rPr>
          <w:rFonts w:cs="Arial"/>
          <w:b/>
          <w:bCs/>
          <w:sz w:val="24"/>
          <w:szCs w:val="24"/>
        </w:rPr>
        <w:t>[INSERT NAME OF THE PROVIDER]</w:t>
      </w:r>
    </w:p>
    <w:p w:rsidR="000506EA" w:rsidRDefault="000506EA" w:rsidP="00D57069">
      <w:pPr>
        <w:keepNext/>
        <w:jc w:val="center"/>
        <w:rPr>
          <w:rFonts w:cs="Arial"/>
          <w:b/>
          <w:bCs/>
          <w:sz w:val="24"/>
          <w:szCs w:val="24"/>
        </w:rPr>
      </w:pPr>
    </w:p>
    <w:p w:rsidR="00050D91" w:rsidRDefault="00C053E0" w:rsidP="00D57069">
      <w:pPr>
        <w:keepNext/>
        <w:jc w:val="center"/>
        <w:rPr>
          <w:rFonts w:cs="Arial"/>
          <w:b/>
          <w:bCs/>
          <w:color w:val="FF0000"/>
          <w:sz w:val="24"/>
          <w:szCs w:val="24"/>
        </w:rPr>
      </w:pPr>
      <w:r>
        <w:rPr>
          <w:rFonts w:cs="Arial"/>
          <w:b/>
          <w:bCs/>
          <w:sz w:val="24"/>
          <w:szCs w:val="24"/>
        </w:rPr>
        <w:t xml:space="preserve">Care Group: </w:t>
      </w:r>
      <w:r w:rsidR="00520E32" w:rsidRPr="003C4129">
        <w:rPr>
          <w:rFonts w:cs="Arial"/>
          <w:b/>
          <w:bCs/>
          <w:color w:val="FF0000"/>
          <w:sz w:val="24"/>
          <w:szCs w:val="24"/>
        </w:rPr>
        <w:t>DISABILIT</w:t>
      </w:r>
      <w:r w:rsidR="0085084E" w:rsidRPr="003C4129">
        <w:rPr>
          <w:rFonts w:cs="Arial"/>
          <w:b/>
          <w:bCs/>
          <w:color w:val="FF0000"/>
          <w:sz w:val="24"/>
          <w:szCs w:val="24"/>
        </w:rPr>
        <w:t>IES</w:t>
      </w:r>
    </w:p>
    <w:p w:rsidR="00050D91" w:rsidRDefault="00050D91" w:rsidP="005F1DFB">
      <w:pPr>
        <w:spacing w:line="240" w:lineRule="auto"/>
        <w:jc w:val="center"/>
        <w:rPr>
          <w:rFonts w:cs="Arial"/>
          <w:b/>
          <w:bCs/>
          <w:color w:val="FF0000"/>
          <w:sz w:val="24"/>
          <w:szCs w:val="24"/>
        </w:rPr>
      </w:pPr>
    </w:p>
    <w:p w:rsidR="00202034" w:rsidRPr="00202034" w:rsidRDefault="00202034" w:rsidP="00D57069">
      <w:pPr>
        <w:keepNext/>
        <w:shd w:val="clear" w:color="auto" w:fill="DEEAF6"/>
        <w:spacing w:line="240" w:lineRule="atLeast"/>
        <w:jc w:val="center"/>
        <w:rPr>
          <w:rFonts w:cs="Arial"/>
          <w:b/>
          <w:bCs/>
          <w:color w:val="000000"/>
          <w:sz w:val="24"/>
          <w:szCs w:val="24"/>
        </w:rPr>
      </w:pPr>
    </w:p>
    <w:p w:rsidR="00050D91" w:rsidRDefault="00C053E0" w:rsidP="00D57069">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D57069">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D57069">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D57069">
      <w:pPr>
        <w:keepNext/>
        <w:shd w:val="clear" w:color="auto" w:fill="DEEAF6"/>
        <w:spacing w:before="120" w:after="120" w:line="240" w:lineRule="auto"/>
        <w:jc w:val="center"/>
        <w:rPr>
          <w:rFonts w:cs="Arial"/>
          <w:b/>
          <w:bCs/>
          <w:color w:val="000000"/>
          <w:sz w:val="36"/>
          <w:szCs w:val="36"/>
        </w:rPr>
      </w:pPr>
    </w:p>
    <w:p w:rsidR="00050D91" w:rsidRDefault="00C053E0" w:rsidP="00D57069">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756616">
        <w:rPr>
          <w:rFonts w:cs="Arial"/>
          <w:b/>
          <w:bCs/>
          <w:color w:val="000000"/>
          <w:sz w:val="36"/>
          <w:szCs w:val="36"/>
        </w:rPr>
        <w:t xml:space="preserve">vider Specific Requirements </w:t>
      </w:r>
      <w:r w:rsidR="00756616" w:rsidRPr="003C4129">
        <w:rPr>
          <w:rFonts w:cs="Arial"/>
          <w:b/>
          <w:bCs/>
          <w:color w:val="000000"/>
          <w:sz w:val="36"/>
          <w:szCs w:val="36"/>
        </w:rPr>
        <w:t>2025</w:t>
      </w:r>
    </w:p>
    <w:p w:rsidR="00050D91" w:rsidRDefault="00050D91" w:rsidP="00D57069">
      <w:pPr>
        <w:keepNext/>
        <w:shd w:val="clear" w:color="auto" w:fill="DEEAF6"/>
        <w:jc w:val="center"/>
        <w:rPr>
          <w:rFonts w:cs="Arial"/>
          <w:b/>
          <w:bCs/>
          <w:color w:val="000000"/>
          <w:sz w:val="36"/>
          <w:szCs w:val="36"/>
        </w:rPr>
      </w:pPr>
    </w:p>
    <w:p w:rsidR="00050D91" w:rsidRDefault="00C053E0" w:rsidP="00D57069">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the Executive by </w:t>
      </w:r>
      <w:r w:rsidR="00520E32" w:rsidRPr="003C4129">
        <w:rPr>
          <w:rFonts w:cs="Arial"/>
          <w:bCs/>
          <w:i/>
          <w:color w:val="FF0000"/>
          <w:sz w:val="24"/>
          <w:szCs w:val="24"/>
        </w:rPr>
        <w:t>Disabilit</w:t>
      </w:r>
      <w:r w:rsidR="00E93E34" w:rsidRPr="003C4129">
        <w:rPr>
          <w:rFonts w:cs="Arial"/>
          <w:bCs/>
          <w:i/>
          <w:color w:val="FF0000"/>
          <w:sz w:val="24"/>
          <w:szCs w:val="24"/>
        </w:rPr>
        <w:t>ies</w:t>
      </w:r>
      <w:r>
        <w:rPr>
          <w:rFonts w:cs="Arial"/>
          <w:bCs/>
          <w:i/>
          <w:color w:val="FF0000"/>
          <w:sz w:val="24"/>
          <w:szCs w:val="24"/>
        </w:rPr>
        <w:t xml:space="preserve"> 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rsidP="00D57069">
      <w:pPr>
        <w:keepNext/>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rFonts w:eastAsia="Times New Roman" w:cs="Times New Roman"/>
          <w:bCs/>
          <w:caps w:val="0"/>
          <w:color w:val="auto"/>
          <w:spacing w:val="0"/>
          <w:sz w:val="21"/>
          <w:szCs w:val="20"/>
          <w:lang w:val="en-IE" w:eastAsia="en-IE"/>
        </w:rPr>
        <w:id w:val="1707685579"/>
        <w:docPartObj>
          <w:docPartGallery w:val="Table of Contents"/>
          <w:docPartUnique/>
        </w:docPartObj>
      </w:sdtPr>
      <w:sdtEndPr>
        <w:rPr>
          <w:cap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5F1DFB"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169581" w:history="1">
            <w:r w:rsidR="005F1DFB" w:rsidRPr="00781DBF">
              <w:rPr>
                <w:rStyle w:val="Hyperlink"/>
                <w:noProof/>
              </w:rPr>
              <w:t>SECTION 1 – CONTACT DETAILS</w:t>
            </w:r>
            <w:r w:rsidR="005F1DFB">
              <w:rPr>
                <w:noProof/>
                <w:webHidden/>
              </w:rPr>
              <w:tab/>
            </w:r>
            <w:r w:rsidR="005F1DFB">
              <w:rPr>
                <w:noProof/>
                <w:webHidden/>
              </w:rPr>
              <w:fldChar w:fldCharType="begin"/>
            </w:r>
            <w:r w:rsidR="005F1DFB">
              <w:rPr>
                <w:noProof/>
                <w:webHidden/>
              </w:rPr>
              <w:instrText xml:space="preserve"> PAGEREF _Toc190169581 \h </w:instrText>
            </w:r>
            <w:r w:rsidR="005F1DFB">
              <w:rPr>
                <w:noProof/>
                <w:webHidden/>
              </w:rPr>
            </w:r>
            <w:r w:rsidR="005F1DFB">
              <w:rPr>
                <w:noProof/>
                <w:webHidden/>
              </w:rPr>
              <w:fldChar w:fldCharType="separate"/>
            </w:r>
            <w:r w:rsidR="005F1DFB">
              <w:rPr>
                <w:noProof/>
                <w:webHidden/>
              </w:rPr>
              <w:t>4</w:t>
            </w:r>
            <w:r w:rsidR="005F1DFB">
              <w:rPr>
                <w:noProof/>
                <w:webHidden/>
              </w:rPr>
              <w:fldChar w:fldCharType="end"/>
            </w:r>
          </w:hyperlink>
        </w:p>
        <w:p w:rsidR="005F1DFB" w:rsidRDefault="00C320CA">
          <w:pPr>
            <w:pStyle w:val="TOC3"/>
            <w:rPr>
              <w:rFonts w:asciiTheme="minorHAnsi" w:eastAsiaTheme="minorEastAsia" w:hAnsiTheme="minorHAnsi" w:cstheme="minorBidi"/>
              <w:i w:val="0"/>
              <w:iCs w:val="0"/>
              <w:noProof/>
              <w:sz w:val="22"/>
              <w:lang w:val="en-IE" w:eastAsia="en-IE"/>
            </w:rPr>
          </w:pPr>
          <w:hyperlink w:anchor="_Toc190169582" w:history="1">
            <w:r w:rsidR="005F1DFB" w:rsidRPr="00781DBF">
              <w:rPr>
                <w:rStyle w:val="Hyperlink"/>
                <w:noProof/>
              </w:rPr>
              <w:t>Part A - Executive Particulars</w:t>
            </w:r>
            <w:r w:rsidR="005F1DFB">
              <w:rPr>
                <w:noProof/>
                <w:webHidden/>
              </w:rPr>
              <w:tab/>
            </w:r>
            <w:r w:rsidR="005F1DFB">
              <w:rPr>
                <w:noProof/>
                <w:webHidden/>
              </w:rPr>
              <w:fldChar w:fldCharType="begin"/>
            </w:r>
            <w:r w:rsidR="005F1DFB">
              <w:rPr>
                <w:noProof/>
                <w:webHidden/>
              </w:rPr>
              <w:instrText xml:space="preserve"> PAGEREF _Toc190169582 \h </w:instrText>
            </w:r>
            <w:r w:rsidR="005F1DFB">
              <w:rPr>
                <w:noProof/>
                <w:webHidden/>
              </w:rPr>
            </w:r>
            <w:r w:rsidR="005F1DFB">
              <w:rPr>
                <w:noProof/>
                <w:webHidden/>
              </w:rPr>
              <w:fldChar w:fldCharType="separate"/>
            </w:r>
            <w:r w:rsidR="005F1DFB">
              <w:rPr>
                <w:noProof/>
                <w:webHidden/>
              </w:rPr>
              <w:t>4</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83" w:history="1">
            <w:r w:rsidR="005F1DFB" w:rsidRPr="00781DBF">
              <w:rPr>
                <w:rStyle w:val="Hyperlink"/>
                <w:bCs/>
                <w:noProof/>
              </w:rPr>
              <w:t>(I)</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Executive Particulars</w:t>
            </w:r>
            <w:r w:rsidR="005F1DFB">
              <w:rPr>
                <w:noProof/>
                <w:webHidden/>
              </w:rPr>
              <w:tab/>
            </w:r>
            <w:r w:rsidR="005F1DFB">
              <w:rPr>
                <w:noProof/>
                <w:webHidden/>
              </w:rPr>
              <w:fldChar w:fldCharType="begin"/>
            </w:r>
            <w:r w:rsidR="005F1DFB">
              <w:rPr>
                <w:noProof/>
                <w:webHidden/>
              </w:rPr>
              <w:instrText xml:space="preserve"> PAGEREF _Toc190169583 \h </w:instrText>
            </w:r>
            <w:r w:rsidR="005F1DFB">
              <w:rPr>
                <w:noProof/>
                <w:webHidden/>
              </w:rPr>
            </w:r>
            <w:r w:rsidR="005F1DFB">
              <w:rPr>
                <w:noProof/>
                <w:webHidden/>
              </w:rPr>
              <w:fldChar w:fldCharType="separate"/>
            </w:r>
            <w:r w:rsidR="005F1DFB">
              <w:rPr>
                <w:noProof/>
                <w:webHidden/>
              </w:rPr>
              <w:t>4</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84" w:history="1">
            <w:r w:rsidR="005F1DFB" w:rsidRPr="00781DBF">
              <w:rPr>
                <w:rStyle w:val="Hyperlink"/>
                <w:bCs/>
                <w:noProof/>
              </w:rPr>
              <w:t>(II)</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Executive Contacts</w:t>
            </w:r>
            <w:r w:rsidR="005F1DFB">
              <w:rPr>
                <w:noProof/>
                <w:webHidden/>
              </w:rPr>
              <w:tab/>
            </w:r>
            <w:r w:rsidR="005F1DFB">
              <w:rPr>
                <w:noProof/>
                <w:webHidden/>
              </w:rPr>
              <w:fldChar w:fldCharType="begin"/>
            </w:r>
            <w:r w:rsidR="005F1DFB">
              <w:rPr>
                <w:noProof/>
                <w:webHidden/>
              </w:rPr>
              <w:instrText xml:space="preserve"> PAGEREF _Toc190169584 \h </w:instrText>
            </w:r>
            <w:r w:rsidR="005F1DFB">
              <w:rPr>
                <w:noProof/>
                <w:webHidden/>
              </w:rPr>
            </w:r>
            <w:r w:rsidR="005F1DFB">
              <w:rPr>
                <w:noProof/>
                <w:webHidden/>
              </w:rPr>
              <w:fldChar w:fldCharType="separate"/>
            </w:r>
            <w:r w:rsidR="005F1DFB">
              <w:rPr>
                <w:noProof/>
                <w:webHidden/>
              </w:rPr>
              <w:t>4</w:t>
            </w:r>
            <w:r w:rsidR="005F1DFB">
              <w:rPr>
                <w:noProof/>
                <w:webHidden/>
              </w:rPr>
              <w:fldChar w:fldCharType="end"/>
            </w:r>
          </w:hyperlink>
        </w:p>
        <w:p w:rsidR="005F1DFB" w:rsidRDefault="00C320CA">
          <w:pPr>
            <w:pStyle w:val="TOC3"/>
            <w:rPr>
              <w:rFonts w:asciiTheme="minorHAnsi" w:eastAsiaTheme="minorEastAsia" w:hAnsiTheme="minorHAnsi" w:cstheme="minorBidi"/>
              <w:i w:val="0"/>
              <w:iCs w:val="0"/>
              <w:noProof/>
              <w:sz w:val="22"/>
              <w:lang w:val="en-IE" w:eastAsia="en-IE"/>
            </w:rPr>
          </w:pPr>
          <w:hyperlink w:anchor="_Toc190169585" w:history="1">
            <w:r w:rsidR="005F1DFB" w:rsidRPr="00781DBF">
              <w:rPr>
                <w:rStyle w:val="Hyperlink"/>
                <w:noProof/>
              </w:rPr>
              <w:t>Part B - Provider Particulars</w:t>
            </w:r>
            <w:r w:rsidR="005F1DFB">
              <w:rPr>
                <w:noProof/>
                <w:webHidden/>
              </w:rPr>
              <w:tab/>
            </w:r>
            <w:r w:rsidR="005F1DFB">
              <w:rPr>
                <w:noProof/>
                <w:webHidden/>
              </w:rPr>
              <w:fldChar w:fldCharType="begin"/>
            </w:r>
            <w:r w:rsidR="005F1DFB">
              <w:rPr>
                <w:noProof/>
                <w:webHidden/>
              </w:rPr>
              <w:instrText xml:space="preserve"> PAGEREF _Toc190169585 \h </w:instrText>
            </w:r>
            <w:r w:rsidR="005F1DFB">
              <w:rPr>
                <w:noProof/>
                <w:webHidden/>
              </w:rPr>
            </w:r>
            <w:r w:rsidR="005F1DFB">
              <w:rPr>
                <w:noProof/>
                <w:webHidden/>
              </w:rPr>
              <w:fldChar w:fldCharType="separate"/>
            </w:r>
            <w:r w:rsidR="005F1DFB">
              <w:rPr>
                <w:noProof/>
                <w:webHidden/>
              </w:rPr>
              <w:t>5</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86" w:history="1">
            <w:r w:rsidR="005F1DFB" w:rsidRPr="00781DBF">
              <w:rPr>
                <w:rStyle w:val="Hyperlink"/>
                <w:bCs/>
                <w:noProof/>
              </w:rPr>
              <w:t>(I)</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Provider Particulars</w:t>
            </w:r>
            <w:r w:rsidR="005F1DFB">
              <w:rPr>
                <w:noProof/>
                <w:webHidden/>
              </w:rPr>
              <w:tab/>
            </w:r>
            <w:r w:rsidR="005F1DFB">
              <w:rPr>
                <w:noProof/>
                <w:webHidden/>
              </w:rPr>
              <w:fldChar w:fldCharType="begin"/>
            </w:r>
            <w:r w:rsidR="005F1DFB">
              <w:rPr>
                <w:noProof/>
                <w:webHidden/>
              </w:rPr>
              <w:instrText xml:space="preserve"> PAGEREF _Toc190169586 \h </w:instrText>
            </w:r>
            <w:r w:rsidR="005F1DFB">
              <w:rPr>
                <w:noProof/>
                <w:webHidden/>
              </w:rPr>
            </w:r>
            <w:r w:rsidR="005F1DFB">
              <w:rPr>
                <w:noProof/>
                <w:webHidden/>
              </w:rPr>
              <w:fldChar w:fldCharType="separate"/>
            </w:r>
            <w:r w:rsidR="005F1DFB">
              <w:rPr>
                <w:noProof/>
                <w:webHidden/>
              </w:rPr>
              <w:t>5</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87" w:history="1">
            <w:r w:rsidR="005F1DFB" w:rsidRPr="00781DBF">
              <w:rPr>
                <w:rStyle w:val="Hyperlink"/>
                <w:bCs/>
                <w:noProof/>
              </w:rPr>
              <w:t>(II)</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Provider Contacts</w:t>
            </w:r>
            <w:r w:rsidR="005F1DFB">
              <w:rPr>
                <w:noProof/>
                <w:webHidden/>
              </w:rPr>
              <w:tab/>
            </w:r>
            <w:r w:rsidR="005F1DFB">
              <w:rPr>
                <w:noProof/>
                <w:webHidden/>
              </w:rPr>
              <w:fldChar w:fldCharType="begin"/>
            </w:r>
            <w:r w:rsidR="005F1DFB">
              <w:rPr>
                <w:noProof/>
                <w:webHidden/>
              </w:rPr>
              <w:instrText xml:space="preserve"> PAGEREF _Toc190169587 \h </w:instrText>
            </w:r>
            <w:r w:rsidR="005F1DFB">
              <w:rPr>
                <w:noProof/>
                <w:webHidden/>
              </w:rPr>
            </w:r>
            <w:r w:rsidR="005F1DFB">
              <w:rPr>
                <w:noProof/>
                <w:webHidden/>
              </w:rPr>
              <w:fldChar w:fldCharType="separate"/>
            </w:r>
            <w:r w:rsidR="005F1DFB">
              <w:rPr>
                <w:noProof/>
                <w:webHidden/>
              </w:rPr>
              <w:t>6</w:t>
            </w:r>
            <w:r w:rsidR="005F1DFB">
              <w:rPr>
                <w:noProof/>
                <w:webHidden/>
              </w:rPr>
              <w:fldChar w:fldCharType="end"/>
            </w:r>
          </w:hyperlink>
        </w:p>
        <w:p w:rsidR="005F1DFB" w:rsidRDefault="00C320CA">
          <w:pPr>
            <w:pStyle w:val="TOC1"/>
            <w:rPr>
              <w:rFonts w:asciiTheme="minorHAnsi" w:eastAsiaTheme="minorEastAsia" w:hAnsiTheme="minorHAnsi" w:cstheme="minorBidi"/>
              <w:bCs w:val="0"/>
              <w:caps w:val="0"/>
              <w:noProof/>
              <w:sz w:val="22"/>
              <w:szCs w:val="22"/>
            </w:rPr>
          </w:pPr>
          <w:hyperlink w:anchor="_Toc190169588" w:history="1">
            <w:r w:rsidR="005F1DFB" w:rsidRPr="00781DBF">
              <w:rPr>
                <w:rStyle w:val="Hyperlink"/>
                <w:noProof/>
              </w:rPr>
              <w:t>SECTION 2 – FUNDING particulars</w:t>
            </w:r>
            <w:r w:rsidR="005F1DFB">
              <w:rPr>
                <w:noProof/>
                <w:webHidden/>
              </w:rPr>
              <w:tab/>
            </w:r>
            <w:r w:rsidR="005F1DFB">
              <w:rPr>
                <w:noProof/>
                <w:webHidden/>
              </w:rPr>
              <w:fldChar w:fldCharType="begin"/>
            </w:r>
            <w:r w:rsidR="005F1DFB">
              <w:rPr>
                <w:noProof/>
                <w:webHidden/>
              </w:rPr>
              <w:instrText xml:space="preserve"> PAGEREF _Toc190169588 \h </w:instrText>
            </w:r>
            <w:r w:rsidR="005F1DFB">
              <w:rPr>
                <w:noProof/>
                <w:webHidden/>
              </w:rPr>
            </w:r>
            <w:r w:rsidR="005F1DFB">
              <w:rPr>
                <w:noProof/>
                <w:webHidden/>
              </w:rPr>
              <w:fldChar w:fldCharType="separate"/>
            </w:r>
            <w:r w:rsidR="005F1DFB">
              <w:rPr>
                <w:noProof/>
                <w:webHidden/>
              </w:rPr>
              <w:t>8</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89" w:history="1">
            <w:r w:rsidR="005F1DFB" w:rsidRPr="00781DBF">
              <w:rPr>
                <w:rStyle w:val="Hyperlink"/>
                <w:noProof/>
                <w:lang w:val="en-US"/>
              </w:rPr>
              <w:t>A.</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Funding Details</w:t>
            </w:r>
            <w:r w:rsidR="005F1DFB">
              <w:rPr>
                <w:noProof/>
                <w:webHidden/>
              </w:rPr>
              <w:tab/>
            </w:r>
            <w:r w:rsidR="005F1DFB">
              <w:rPr>
                <w:noProof/>
                <w:webHidden/>
              </w:rPr>
              <w:fldChar w:fldCharType="begin"/>
            </w:r>
            <w:r w:rsidR="005F1DFB">
              <w:rPr>
                <w:noProof/>
                <w:webHidden/>
              </w:rPr>
              <w:instrText xml:space="preserve"> PAGEREF _Toc190169589 \h </w:instrText>
            </w:r>
            <w:r w:rsidR="005F1DFB">
              <w:rPr>
                <w:noProof/>
                <w:webHidden/>
              </w:rPr>
            </w:r>
            <w:r w:rsidR="005F1DFB">
              <w:rPr>
                <w:noProof/>
                <w:webHidden/>
              </w:rPr>
              <w:fldChar w:fldCharType="separate"/>
            </w:r>
            <w:r w:rsidR="005F1DFB">
              <w:rPr>
                <w:noProof/>
                <w:webHidden/>
              </w:rPr>
              <w:t>8</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0" w:history="1">
            <w:r w:rsidR="005F1DFB" w:rsidRPr="00781DBF">
              <w:rPr>
                <w:rStyle w:val="Hyperlink"/>
                <w:noProof/>
                <w:lang w:val="en-US"/>
              </w:rPr>
              <w:t>B.</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Payment of Funding</w:t>
            </w:r>
            <w:r w:rsidR="005F1DFB">
              <w:rPr>
                <w:noProof/>
                <w:webHidden/>
              </w:rPr>
              <w:tab/>
            </w:r>
            <w:r w:rsidR="005F1DFB">
              <w:rPr>
                <w:noProof/>
                <w:webHidden/>
              </w:rPr>
              <w:fldChar w:fldCharType="begin"/>
            </w:r>
            <w:r w:rsidR="005F1DFB">
              <w:rPr>
                <w:noProof/>
                <w:webHidden/>
              </w:rPr>
              <w:instrText xml:space="preserve"> PAGEREF _Toc190169590 \h </w:instrText>
            </w:r>
            <w:r w:rsidR="005F1DFB">
              <w:rPr>
                <w:noProof/>
                <w:webHidden/>
              </w:rPr>
            </w:r>
            <w:r w:rsidR="005F1DFB">
              <w:rPr>
                <w:noProof/>
                <w:webHidden/>
              </w:rPr>
              <w:fldChar w:fldCharType="separate"/>
            </w:r>
            <w:r w:rsidR="005F1DFB">
              <w:rPr>
                <w:noProof/>
                <w:webHidden/>
              </w:rPr>
              <w:t>8</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1" w:history="1">
            <w:r w:rsidR="005F1DFB" w:rsidRPr="00781DBF">
              <w:rPr>
                <w:rStyle w:val="Hyperlink"/>
                <w:noProof/>
                <w:lang w:val="en-US"/>
              </w:rPr>
              <w:t>C.</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Schedule of Payments to Provider</w:t>
            </w:r>
            <w:r w:rsidR="005F1DFB">
              <w:rPr>
                <w:noProof/>
                <w:webHidden/>
              </w:rPr>
              <w:tab/>
            </w:r>
            <w:r w:rsidR="005F1DFB">
              <w:rPr>
                <w:noProof/>
                <w:webHidden/>
              </w:rPr>
              <w:fldChar w:fldCharType="begin"/>
            </w:r>
            <w:r w:rsidR="005F1DFB">
              <w:rPr>
                <w:noProof/>
                <w:webHidden/>
              </w:rPr>
              <w:instrText xml:space="preserve"> PAGEREF _Toc190169591 \h </w:instrText>
            </w:r>
            <w:r w:rsidR="005F1DFB">
              <w:rPr>
                <w:noProof/>
                <w:webHidden/>
              </w:rPr>
            </w:r>
            <w:r w:rsidR="005F1DFB">
              <w:rPr>
                <w:noProof/>
                <w:webHidden/>
              </w:rPr>
              <w:fldChar w:fldCharType="separate"/>
            </w:r>
            <w:r w:rsidR="005F1DFB">
              <w:rPr>
                <w:noProof/>
                <w:webHidden/>
              </w:rPr>
              <w:t>9</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2" w:history="1">
            <w:r w:rsidR="005F1DFB" w:rsidRPr="00781DBF">
              <w:rPr>
                <w:rStyle w:val="Hyperlink"/>
                <w:noProof/>
                <w:lang w:val="en-US"/>
              </w:rPr>
              <w:t>D.</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Charging of Service Users</w:t>
            </w:r>
            <w:r w:rsidR="005F1DFB">
              <w:rPr>
                <w:noProof/>
                <w:webHidden/>
              </w:rPr>
              <w:tab/>
            </w:r>
            <w:r w:rsidR="005F1DFB">
              <w:rPr>
                <w:noProof/>
                <w:webHidden/>
              </w:rPr>
              <w:fldChar w:fldCharType="begin"/>
            </w:r>
            <w:r w:rsidR="005F1DFB">
              <w:rPr>
                <w:noProof/>
                <w:webHidden/>
              </w:rPr>
              <w:instrText xml:space="preserve"> PAGEREF _Toc190169592 \h </w:instrText>
            </w:r>
            <w:r w:rsidR="005F1DFB">
              <w:rPr>
                <w:noProof/>
                <w:webHidden/>
              </w:rPr>
            </w:r>
            <w:r w:rsidR="005F1DFB">
              <w:rPr>
                <w:noProof/>
                <w:webHidden/>
              </w:rPr>
              <w:fldChar w:fldCharType="separate"/>
            </w:r>
            <w:r w:rsidR="005F1DFB">
              <w:rPr>
                <w:noProof/>
                <w:webHidden/>
              </w:rPr>
              <w:t>9</w:t>
            </w:r>
            <w:r w:rsidR="005F1DFB">
              <w:rPr>
                <w:noProof/>
                <w:webHidden/>
              </w:rPr>
              <w:fldChar w:fldCharType="end"/>
            </w:r>
          </w:hyperlink>
        </w:p>
        <w:p w:rsidR="005F1DFB" w:rsidRDefault="00C320CA">
          <w:pPr>
            <w:pStyle w:val="TOC1"/>
            <w:rPr>
              <w:rFonts w:asciiTheme="minorHAnsi" w:eastAsiaTheme="minorEastAsia" w:hAnsiTheme="minorHAnsi" w:cstheme="minorBidi"/>
              <w:bCs w:val="0"/>
              <w:caps w:val="0"/>
              <w:noProof/>
              <w:sz w:val="22"/>
              <w:szCs w:val="22"/>
            </w:rPr>
          </w:pPr>
          <w:hyperlink w:anchor="_Toc190169593" w:history="1">
            <w:r w:rsidR="005F1DFB" w:rsidRPr="00781DBF">
              <w:rPr>
                <w:rStyle w:val="Hyperlink"/>
                <w:noProof/>
              </w:rPr>
              <w:t>SECTION 3 – Service Delivery Specification</w:t>
            </w:r>
            <w:r w:rsidR="005F1DFB">
              <w:rPr>
                <w:noProof/>
                <w:webHidden/>
              </w:rPr>
              <w:tab/>
            </w:r>
            <w:r w:rsidR="005F1DFB">
              <w:rPr>
                <w:noProof/>
                <w:webHidden/>
              </w:rPr>
              <w:fldChar w:fldCharType="begin"/>
            </w:r>
            <w:r w:rsidR="005F1DFB">
              <w:rPr>
                <w:noProof/>
                <w:webHidden/>
              </w:rPr>
              <w:instrText xml:space="preserve"> PAGEREF _Toc190169593 \h </w:instrText>
            </w:r>
            <w:r w:rsidR="005F1DFB">
              <w:rPr>
                <w:noProof/>
                <w:webHidden/>
              </w:rPr>
            </w:r>
            <w:r w:rsidR="005F1DFB">
              <w:rPr>
                <w:noProof/>
                <w:webHidden/>
              </w:rPr>
              <w:fldChar w:fldCharType="separate"/>
            </w:r>
            <w:r w:rsidR="005F1DFB">
              <w:rPr>
                <w:noProof/>
                <w:webHidden/>
              </w:rPr>
              <w:t>10</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4" w:history="1">
            <w:r w:rsidR="005F1DFB" w:rsidRPr="00781DBF">
              <w:rPr>
                <w:rStyle w:val="Hyperlink"/>
                <w:noProof/>
              </w:rPr>
              <w:t>A.</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Service Overview</w:t>
            </w:r>
            <w:r w:rsidR="005F1DFB">
              <w:rPr>
                <w:noProof/>
                <w:webHidden/>
              </w:rPr>
              <w:tab/>
            </w:r>
            <w:r w:rsidR="005F1DFB">
              <w:rPr>
                <w:noProof/>
                <w:webHidden/>
              </w:rPr>
              <w:fldChar w:fldCharType="begin"/>
            </w:r>
            <w:r w:rsidR="005F1DFB">
              <w:rPr>
                <w:noProof/>
                <w:webHidden/>
              </w:rPr>
              <w:instrText xml:space="preserve"> PAGEREF _Toc190169594 \h </w:instrText>
            </w:r>
            <w:r w:rsidR="005F1DFB">
              <w:rPr>
                <w:noProof/>
                <w:webHidden/>
              </w:rPr>
            </w:r>
            <w:r w:rsidR="005F1DFB">
              <w:rPr>
                <w:noProof/>
                <w:webHidden/>
              </w:rPr>
              <w:fldChar w:fldCharType="separate"/>
            </w:r>
            <w:r w:rsidR="005F1DFB">
              <w:rPr>
                <w:noProof/>
                <w:webHidden/>
              </w:rPr>
              <w:t>10</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5" w:history="1">
            <w:r w:rsidR="005F1DFB" w:rsidRPr="00781DBF">
              <w:rPr>
                <w:rStyle w:val="Hyperlink"/>
                <w:noProof/>
                <w:lang w:val="en-US"/>
              </w:rPr>
              <w:t>B.</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Details of the Services</w:t>
            </w:r>
            <w:r w:rsidR="005F1DFB">
              <w:rPr>
                <w:noProof/>
                <w:webHidden/>
              </w:rPr>
              <w:tab/>
            </w:r>
            <w:r w:rsidR="005F1DFB">
              <w:rPr>
                <w:noProof/>
                <w:webHidden/>
              </w:rPr>
              <w:fldChar w:fldCharType="begin"/>
            </w:r>
            <w:r w:rsidR="005F1DFB">
              <w:rPr>
                <w:noProof/>
                <w:webHidden/>
              </w:rPr>
              <w:instrText xml:space="preserve"> PAGEREF _Toc190169595 \h </w:instrText>
            </w:r>
            <w:r w:rsidR="005F1DFB">
              <w:rPr>
                <w:noProof/>
                <w:webHidden/>
              </w:rPr>
            </w:r>
            <w:r w:rsidR="005F1DFB">
              <w:rPr>
                <w:noProof/>
                <w:webHidden/>
              </w:rPr>
              <w:fldChar w:fldCharType="separate"/>
            </w:r>
            <w:r w:rsidR="005F1DFB">
              <w:rPr>
                <w:noProof/>
                <w:webHidden/>
              </w:rPr>
              <w:t>10</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6" w:history="1">
            <w:r w:rsidR="005F1DFB" w:rsidRPr="00781DBF">
              <w:rPr>
                <w:rStyle w:val="Hyperlink"/>
                <w:noProof/>
                <w:lang w:val="en-US"/>
              </w:rPr>
              <w:t>C.</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Service Outcomes</w:t>
            </w:r>
            <w:r w:rsidR="005F1DFB">
              <w:rPr>
                <w:noProof/>
                <w:webHidden/>
              </w:rPr>
              <w:tab/>
            </w:r>
            <w:r w:rsidR="005F1DFB">
              <w:rPr>
                <w:noProof/>
                <w:webHidden/>
              </w:rPr>
              <w:fldChar w:fldCharType="begin"/>
            </w:r>
            <w:r w:rsidR="005F1DFB">
              <w:rPr>
                <w:noProof/>
                <w:webHidden/>
              </w:rPr>
              <w:instrText xml:space="preserve"> PAGEREF _Toc190169596 \h </w:instrText>
            </w:r>
            <w:r w:rsidR="005F1DFB">
              <w:rPr>
                <w:noProof/>
                <w:webHidden/>
              </w:rPr>
            </w:r>
            <w:r w:rsidR="005F1DFB">
              <w:rPr>
                <w:noProof/>
                <w:webHidden/>
              </w:rPr>
              <w:fldChar w:fldCharType="separate"/>
            </w:r>
            <w:r w:rsidR="005F1DFB">
              <w:rPr>
                <w:noProof/>
                <w:webHidden/>
              </w:rPr>
              <w:t>12</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7" w:history="1">
            <w:r w:rsidR="005F1DFB" w:rsidRPr="00781DBF">
              <w:rPr>
                <w:rStyle w:val="Hyperlink"/>
                <w:noProof/>
                <w:lang w:val="en-US"/>
              </w:rPr>
              <w:t>D.</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Service User Engagement</w:t>
            </w:r>
            <w:r w:rsidR="005F1DFB">
              <w:rPr>
                <w:noProof/>
                <w:webHidden/>
              </w:rPr>
              <w:tab/>
            </w:r>
            <w:r w:rsidR="005F1DFB">
              <w:rPr>
                <w:noProof/>
                <w:webHidden/>
              </w:rPr>
              <w:fldChar w:fldCharType="begin"/>
            </w:r>
            <w:r w:rsidR="005F1DFB">
              <w:rPr>
                <w:noProof/>
                <w:webHidden/>
              </w:rPr>
              <w:instrText xml:space="preserve"> PAGEREF _Toc190169597 \h </w:instrText>
            </w:r>
            <w:r w:rsidR="005F1DFB">
              <w:rPr>
                <w:noProof/>
                <w:webHidden/>
              </w:rPr>
            </w:r>
            <w:r w:rsidR="005F1DFB">
              <w:rPr>
                <w:noProof/>
                <w:webHidden/>
              </w:rPr>
              <w:fldChar w:fldCharType="separate"/>
            </w:r>
            <w:r w:rsidR="005F1DFB">
              <w:rPr>
                <w:noProof/>
                <w:webHidden/>
              </w:rPr>
              <w:t>12</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8" w:history="1">
            <w:r w:rsidR="005F1DFB" w:rsidRPr="00781DBF">
              <w:rPr>
                <w:rStyle w:val="Hyperlink"/>
                <w:noProof/>
                <w:lang w:val="en-US"/>
              </w:rPr>
              <w:t>E.</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Third Party Contracts</w:t>
            </w:r>
            <w:r w:rsidR="005F1DFB">
              <w:rPr>
                <w:noProof/>
                <w:webHidden/>
              </w:rPr>
              <w:tab/>
            </w:r>
            <w:r w:rsidR="005F1DFB">
              <w:rPr>
                <w:noProof/>
                <w:webHidden/>
              </w:rPr>
              <w:fldChar w:fldCharType="begin"/>
            </w:r>
            <w:r w:rsidR="005F1DFB">
              <w:rPr>
                <w:noProof/>
                <w:webHidden/>
              </w:rPr>
              <w:instrText xml:space="preserve"> PAGEREF _Toc190169598 \h </w:instrText>
            </w:r>
            <w:r w:rsidR="005F1DFB">
              <w:rPr>
                <w:noProof/>
                <w:webHidden/>
              </w:rPr>
            </w:r>
            <w:r w:rsidR="005F1DFB">
              <w:rPr>
                <w:noProof/>
                <w:webHidden/>
              </w:rPr>
              <w:fldChar w:fldCharType="separate"/>
            </w:r>
            <w:r w:rsidR="005F1DFB">
              <w:rPr>
                <w:noProof/>
                <w:webHidden/>
              </w:rPr>
              <w:t>12</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599" w:history="1">
            <w:r w:rsidR="005F1DFB" w:rsidRPr="00781DBF">
              <w:rPr>
                <w:rStyle w:val="Hyperlink"/>
                <w:noProof/>
                <w:lang w:val="en-US"/>
              </w:rPr>
              <w:t>F.</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Additional Services</w:t>
            </w:r>
            <w:r w:rsidR="005F1DFB">
              <w:rPr>
                <w:noProof/>
                <w:webHidden/>
              </w:rPr>
              <w:tab/>
            </w:r>
            <w:r w:rsidR="005F1DFB">
              <w:rPr>
                <w:noProof/>
                <w:webHidden/>
              </w:rPr>
              <w:fldChar w:fldCharType="begin"/>
            </w:r>
            <w:r w:rsidR="005F1DFB">
              <w:rPr>
                <w:noProof/>
                <w:webHidden/>
              </w:rPr>
              <w:instrText xml:space="preserve"> PAGEREF _Toc190169599 \h </w:instrText>
            </w:r>
            <w:r w:rsidR="005F1DFB">
              <w:rPr>
                <w:noProof/>
                <w:webHidden/>
              </w:rPr>
            </w:r>
            <w:r w:rsidR="005F1DFB">
              <w:rPr>
                <w:noProof/>
                <w:webHidden/>
              </w:rPr>
              <w:fldChar w:fldCharType="separate"/>
            </w:r>
            <w:r w:rsidR="005F1DFB">
              <w:rPr>
                <w:noProof/>
                <w:webHidden/>
              </w:rPr>
              <w:t>13</w:t>
            </w:r>
            <w:r w:rsidR="005F1DFB">
              <w:rPr>
                <w:noProof/>
                <w:webHidden/>
              </w:rPr>
              <w:fldChar w:fldCharType="end"/>
            </w:r>
          </w:hyperlink>
        </w:p>
        <w:p w:rsidR="005F1DFB" w:rsidRDefault="00C320CA">
          <w:pPr>
            <w:pStyle w:val="TOC1"/>
            <w:rPr>
              <w:rFonts w:asciiTheme="minorHAnsi" w:eastAsiaTheme="minorEastAsia" w:hAnsiTheme="minorHAnsi" w:cstheme="minorBidi"/>
              <w:bCs w:val="0"/>
              <w:caps w:val="0"/>
              <w:noProof/>
              <w:sz w:val="22"/>
              <w:szCs w:val="22"/>
            </w:rPr>
          </w:pPr>
          <w:hyperlink w:anchor="_Toc190169600" w:history="1">
            <w:r w:rsidR="005F1DFB" w:rsidRPr="00781DBF">
              <w:rPr>
                <w:rStyle w:val="Hyperlink"/>
                <w:noProof/>
              </w:rPr>
              <w:t>section 4 – Further Information and governance Requirements</w:t>
            </w:r>
            <w:r w:rsidR="005F1DFB">
              <w:rPr>
                <w:noProof/>
                <w:webHidden/>
              </w:rPr>
              <w:tab/>
            </w:r>
            <w:r w:rsidR="005F1DFB">
              <w:rPr>
                <w:noProof/>
                <w:webHidden/>
              </w:rPr>
              <w:fldChar w:fldCharType="begin"/>
            </w:r>
            <w:r w:rsidR="005F1DFB">
              <w:rPr>
                <w:noProof/>
                <w:webHidden/>
              </w:rPr>
              <w:instrText xml:space="preserve"> PAGEREF _Toc190169600 \h </w:instrText>
            </w:r>
            <w:r w:rsidR="005F1DFB">
              <w:rPr>
                <w:noProof/>
                <w:webHidden/>
              </w:rPr>
            </w:r>
            <w:r w:rsidR="005F1DFB">
              <w:rPr>
                <w:noProof/>
                <w:webHidden/>
              </w:rPr>
              <w:fldChar w:fldCharType="separate"/>
            </w:r>
            <w:r w:rsidR="005F1DFB">
              <w:rPr>
                <w:noProof/>
                <w:webHidden/>
              </w:rPr>
              <w:t>14</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601" w:history="1">
            <w:r w:rsidR="005F1DFB" w:rsidRPr="00781DBF">
              <w:rPr>
                <w:rStyle w:val="Hyperlink"/>
                <w:noProof/>
              </w:rPr>
              <w:t>A.</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General</w:t>
            </w:r>
            <w:r w:rsidR="005F1DFB">
              <w:rPr>
                <w:noProof/>
                <w:webHidden/>
              </w:rPr>
              <w:tab/>
            </w:r>
            <w:r w:rsidR="005F1DFB">
              <w:rPr>
                <w:noProof/>
                <w:webHidden/>
              </w:rPr>
              <w:fldChar w:fldCharType="begin"/>
            </w:r>
            <w:r w:rsidR="005F1DFB">
              <w:rPr>
                <w:noProof/>
                <w:webHidden/>
              </w:rPr>
              <w:instrText xml:space="preserve"> PAGEREF _Toc190169601 \h </w:instrText>
            </w:r>
            <w:r w:rsidR="005F1DFB">
              <w:rPr>
                <w:noProof/>
                <w:webHidden/>
              </w:rPr>
            </w:r>
            <w:r w:rsidR="005F1DFB">
              <w:rPr>
                <w:noProof/>
                <w:webHidden/>
              </w:rPr>
              <w:fldChar w:fldCharType="separate"/>
            </w:r>
            <w:r w:rsidR="005F1DFB">
              <w:rPr>
                <w:noProof/>
                <w:webHidden/>
              </w:rPr>
              <w:t>14</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602" w:history="1">
            <w:r w:rsidR="005F1DFB" w:rsidRPr="00781DBF">
              <w:rPr>
                <w:rStyle w:val="Hyperlink"/>
                <w:noProof/>
              </w:rPr>
              <w:t>B.</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Safeguarding Adults at risk of Abuse eLearning Programme</w:t>
            </w:r>
            <w:r w:rsidR="005F1DFB">
              <w:rPr>
                <w:noProof/>
                <w:webHidden/>
              </w:rPr>
              <w:tab/>
            </w:r>
            <w:r w:rsidR="005F1DFB">
              <w:rPr>
                <w:noProof/>
                <w:webHidden/>
              </w:rPr>
              <w:fldChar w:fldCharType="begin"/>
            </w:r>
            <w:r w:rsidR="005F1DFB">
              <w:rPr>
                <w:noProof/>
                <w:webHidden/>
              </w:rPr>
              <w:instrText xml:space="preserve"> PAGEREF _Toc190169602 \h </w:instrText>
            </w:r>
            <w:r w:rsidR="005F1DFB">
              <w:rPr>
                <w:noProof/>
                <w:webHidden/>
              </w:rPr>
            </w:r>
            <w:r w:rsidR="005F1DFB">
              <w:rPr>
                <w:noProof/>
                <w:webHidden/>
              </w:rPr>
              <w:fldChar w:fldCharType="separate"/>
            </w:r>
            <w:r w:rsidR="005F1DFB">
              <w:rPr>
                <w:noProof/>
                <w:webHidden/>
              </w:rPr>
              <w:t>15</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603" w:history="1">
            <w:r w:rsidR="005F1DFB" w:rsidRPr="00781DBF">
              <w:rPr>
                <w:rStyle w:val="Hyperlink"/>
                <w:noProof/>
                <w:lang w:val="en-US"/>
              </w:rPr>
              <w:t>C.</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Performance Indicators</w:t>
            </w:r>
            <w:r w:rsidR="005F1DFB">
              <w:rPr>
                <w:noProof/>
                <w:webHidden/>
              </w:rPr>
              <w:tab/>
            </w:r>
            <w:r w:rsidR="005F1DFB">
              <w:rPr>
                <w:noProof/>
                <w:webHidden/>
              </w:rPr>
              <w:fldChar w:fldCharType="begin"/>
            </w:r>
            <w:r w:rsidR="005F1DFB">
              <w:rPr>
                <w:noProof/>
                <w:webHidden/>
              </w:rPr>
              <w:instrText xml:space="preserve"> PAGEREF _Toc190169603 \h </w:instrText>
            </w:r>
            <w:r w:rsidR="005F1DFB">
              <w:rPr>
                <w:noProof/>
                <w:webHidden/>
              </w:rPr>
            </w:r>
            <w:r w:rsidR="005F1DFB">
              <w:rPr>
                <w:noProof/>
                <w:webHidden/>
              </w:rPr>
              <w:fldChar w:fldCharType="separate"/>
            </w:r>
            <w:r w:rsidR="005F1DFB">
              <w:rPr>
                <w:noProof/>
                <w:webHidden/>
              </w:rPr>
              <w:t>15</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604" w:history="1">
            <w:r w:rsidR="005F1DFB" w:rsidRPr="00781DBF">
              <w:rPr>
                <w:rStyle w:val="Hyperlink"/>
                <w:noProof/>
              </w:rPr>
              <w:t>D.</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Quality</w:t>
            </w:r>
            <w:r w:rsidR="005F1DFB">
              <w:rPr>
                <w:noProof/>
                <w:webHidden/>
              </w:rPr>
              <w:tab/>
            </w:r>
            <w:r w:rsidR="005F1DFB">
              <w:rPr>
                <w:noProof/>
                <w:webHidden/>
              </w:rPr>
              <w:fldChar w:fldCharType="begin"/>
            </w:r>
            <w:r w:rsidR="005F1DFB">
              <w:rPr>
                <w:noProof/>
                <w:webHidden/>
              </w:rPr>
              <w:instrText xml:space="preserve"> PAGEREF _Toc190169604 \h </w:instrText>
            </w:r>
            <w:r w:rsidR="005F1DFB">
              <w:rPr>
                <w:noProof/>
                <w:webHidden/>
              </w:rPr>
            </w:r>
            <w:r w:rsidR="005F1DFB">
              <w:rPr>
                <w:noProof/>
                <w:webHidden/>
              </w:rPr>
              <w:fldChar w:fldCharType="separate"/>
            </w:r>
            <w:r w:rsidR="005F1DFB">
              <w:rPr>
                <w:noProof/>
                <w:webHidden/>
              </w:rPr>
              <w:t>15</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605" w:history="1">
            <w:r w:rsidR="005F1DFB" w:rsidRPr="00781DBF">
              <w:rPr>
                <w:rStyle w:val="Hyperlink"/>
                <w:noProof/>
                <w:lang w:val="en-US"/>
              </w:rPr>
              <w:t>E.</w:t>
            </w:r>
            <w:r w:rsidR="005F1DFB">
              <w:rPr>
                <w:rFonts w:asciiTheme="minorHAnsi" w:eastAsiaTheme="minorEastAsia" w:hAnsiTheme="minorHAnsi" w:cstheme="minorBidi"/>
                <w:smallCaps w:val="0"/>
                <w:noProof/>
                <w:sz w:val="22"/>
                <w:lang w:val="en-IE" w:eastAsia="en-IE"/>
              </w:rPr>
              <w:tab/>
            </w:r>
            <w:r w:rsidR="005F1DFB" w:rsidRPr="00781DBF">
              <w:rPr>
                <w:rStyle w:val="Hyperlink"/>
                <w:noProof/>
                <w:lang w:val="en-US"/>
              </w:rPr>
              <w:t>Performance Review Meetings</w:t>
            </w:r>
            <w:r w:rsidR="005F1DFB">
              <w:rPr>
                <w:noProof/>
                <w:webHidden/>
              </w:rPr>
              <w:tab/>
            </w:r>
            <w:r w:rsidR="005F1DFB">
              <w:rPr>
                <w:noProof/>
                <w:webHidden/>
              </w:rPr>
              <w:fldChar w:fldCharType="begin"/>
            </w:r>
            <w:r w:rsidR="005F1DFB">
              <w:rPr>
                <w:noProof/>
                <w:webHidden/>
              </w:rPr>
              <w:instrText xml:space="preserve"> PAGEREF _Toc190169605 \h </w:instrText>
            </w:r>
            <w:r w:rsidR="005F1DFB">
              <w:rPr>
                <w:noProof/>
                <w:webHidden/>
              </w:rPr>
            </w:r>
            <w:r w:rsidR="005F1DFB">
              <w:rPr>
                <w:noProof/>
                <w:webHidden/>
              </w:rPr>
              <w:fldChar w:fldCharType="separate"/>
            </w:r>
            <w:r w:rsidR="005F1DFB">
              <w:rPr>
                <w:noProof/>
                <w:webHidden/>
              </w:rPr>
              <w:t>16</w:t>
            </w:r>
            <w:r w:rsidR="005F1DFB">
              <w:rPr>
                <w:noProof/>
                <w:webHidden/>
              </w:rPr>
              <w:fldChar w:fldCharType="end"/>
            </w:r>
          </w:hyperlink>
        </w:p>
        <w:p w:rsidR="005F1DFB" w:rsidRDefault="00C320CA">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69606" w:history="1">
            <w:r w:rsidR="005F1DFB" w:rsidRPr="00781DBF">
              <w:rPr>
                <w:rStyle w:val="Hyperlink"/>
                <w:noProof/>
              </w:rPr>
              <w:t>F.</w:t>
            </w:r>
            <w:r w:rsidR="005F1DFB">
              <w:rPr>
                <w:rFonts w:asciiTheme="minorHAnsi" w:eastAsiaTheme="minorEastAsia" w:hAnsiTheme="minorHAnsi" w:cstheme="minorBidi"/>
                <w:smallCaps w:val="0"/>
                <w:noProof/>
                <w:sz w:val="22"/>
                <w:lang w:val="en-IE" w:eastAsia="en-IE"/>
              </w:rPr>
              <w:tab/>
            </w:r>
            <w:r w:rsidR="005F1DFB" w:rsidRPr="00781DBF">
              <w:rPr>
                <w:rStyle w:val="Hyperlink"/>
                <w:noProof/>
              </w:rPr>
              <w:t>Other Information Relevant to the Services (Optional)</w:t>
            </w:r>
            <w:r w:rsidR="005F1DFB">
              <w:rPr>
                <w:noProof/>
                <w:webHidden/>
              </w:rPr>
              <w:tab/>
            </w:r>
            <w:r w:rsidR="005F1DFB">
              <w:rPr>
                <w:noProof/>
                <w:webHidden/>
              </w:rPr>
              <w:fldChar w:fldCharType="begin"/>
            </w:r>
            <w:r w:rsidR="005F1DFB">
              <w:rPr>
                <w:noProof/>
                <w:webHidden/>
              </w:rPr>
              <w:instrText xml:space="preserve"> PAGEREF _Toc190169606 \h </w:instrText>
            </w:r>
            <w:r w:rsidR="005F1DFB">
              <w:rPr>
                <w:noProof/>
                <w:webHidden/>
              </w:rPr>
            </w:r>
            <w:r w:rsidR="005F1DFB">
              <w:rPr>
                <w:noProof/>
                <w:webHidden/>
              </w:rPr>
              <w:fldChar w:fldCharType="separate"/>
            </w:r>
            <w:r w:rsidR="005F1DFB">
              <w:rPr>
                <w:noProof/>
                <w:webHidden/>
              </w:rPr>
              <w:t>17</w:t>
            </w:r>
            <w:r w:rsidR="005F1DFB">
              <w:rPr>
                <w:noProof/>
                <w:webHidden/>
              </w:rPr>
              <w:fldChar w:fldCharType="end"/>
            </w:r>
          </w:hyperlink>
        </w:p>
        <w:p w:rsidR="005F1DFB" w:rsidRDefault="00C320CA">
          <w:pPr>
            <w:pStyle w:val="TOC1"/>
            <w:rPr>
              <w:rFonts w:asciiTheme="minorHAnsi" w:eastAsiaTheme="minorEastAsia" w:hAnsiTheme="minorHAnsi" w:cstheme="minorBidi"/>
              <w:bCs w:val="0"/>
              <w:caps w:val="0"/>
              <w:noProof/>
              <w:sz w:val="22"/>
              <w:szCs w:val="22"/>
            </w:rPr>
          </w:pPr>
          <w:hyperlink w:anchor="_Toc190169607" w:history="1">
            <w:r w:rsidR="005F1DFB" w:rsidRPr="00781DBF">
              <w:rPr>
                <w:rStyle w:val="Hyperlink"/>
                <w:noProof/>
              </w:rPr>
              <w:t>signature page to pArt II of ARRANGEMENT  (healthcare provider specific requirements)</w:t>
            </w:r>
            <w:r w:rsidR="005F1DFB">
              <w:rPr>
                <w:noProof/>
                <w:webHidden/>
              </w:rPr>
              <w:tab/>
            </w:r>
            <w:r w:rsidR="005F1DFB">
              <w:rPr>
                <w:noProof/>
                <w:webHidden/>
              </w:rPr>
              <w:fldChar w:fldCharType="begin"/>
            </w:r>
            <w:r w:rsidR="005F1DFB">
              <w:rPr>
                <w:noProof/>
                <w:webHidden/>
              </w:rPr>
              <w:instrText xml:space="preserve"> PAGEREF _Toc190169607 \h </w:instrText>
            </w:r>
            <w:r w:rsidR="005F1DFB">
              <w:rPr>
                <w:noProof/>
                <w:webHidden/>
              </w:rPr>
            </w:r>
            <w:r w:rsidR="005F1DFB">
              <w:rPr>
                <w:noProof/>
                <w:webHidden/>
              </w:rPr>
              <w:fldChar w:fldCharType="separate"/>
            </w:r>
            <w:r w:rsidR="005F1DFB">
              <w:rPr>
                <w:noProof/>
                <w:webHidden/>
              </w:rPr>
              <w:t>18</w:t>
            </w:r>
            <w:r w:rsidR="005F1DFB">
              <w:rPr>
                <w:noProof/>
                <w:webHidden/>
              </w:rPr>
              <w:fldChar w:fldCharType="end"/>
            </w:r>
          </w:hyperlink>
        </w:p>
        <w:p w:rsidR="005301BB" w:rsidRPr="00E4363E" w:rsidRDefault="00F67E8C" w:rsidP="00376DED">
          <w:pPr>
            <w:pStyle w:val="TOC1"/>
          </w:pPr>
          <w:r>
            <w:rPr>
              <w:noProof/>
            </w:rPr>
            <w:fldChar w:fldCharType="end"/>
          </w:r>
        </w:p>
      </w:sdtContent>
    </w:sdt>
    <w:p w:rsidR="0059334B" w:rsidRDefault="0059334B">
      <w:pPr>
        <w:spacing w:line="240" w:lineRule="auto"/>
        <w:jc w:val="left"/>
        <w:rPr>
          <w:rFonts w:cs="Arial"/>
          <w:caps/>
          <w:color w:val="FFFFFF"/>
          <w:spacing w:val="15"/>
          <w:sz w:val="22"/>
        </w:rPr>
      </w:pPr>
      <w:r>
        <w:rPr>
          <w:rFonts w:cs="Arial"/>
          <w:sz w:val="22"/>
        </w:rPr>
        <w:br w:type="page"/>
      </w:r>
    </w:p>
    <w:p w:rsidR="00050D91" w:rsidRDefault="00C053E0" w:rsidP="00D57069">
      <w:pPr>
        <w:pStyle w:val="TOCHeading"/>
        <w:keepNext/>
        <w:pBdr>
          <w:top w:val="none" w:sz="0" w:space="0" w:color="auto"/>
          <w:left w:val="none" w:sz="0" w:space="0" w:color="auto"/>
          <w:bottom w:val="none" w:sz="0" w:space="0" w:color="auto"/>
          <w:right w:val="none" w:sz="0" w:space="0" w:color="auto"/>
        </w:pBdr>
        <w:spacing w:before="360" w:line="240" w:lineRule="auto"/>
        <w:rPr>
          <w:rFonts w:cs="Arial"/>
          <w:sz w:val="22"/>
        </w:rPr>
      </w:pPr>
      <w:r>
        <w:rPr>
          <w:rFonts w:cs="Arial"/>
          <w:sz w:val="22"/>
        </w:rPr>
        <w:lastRenderedPageBreak/>
        <w:t xml:space="preserve">STATUS OF PART ii (HEALTHCARE PROVIDER SPECIFIC REQUIREMENTS) </w:t>
      </w:r>
    </w:p>
    <w:p w:rsidR="00050D91" w:rsidRDefault="00050D91" w:rsidP="00D57069">
      <w:pPr>
        <w:keepNext/>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 xml:space="preserve">Clause </w:t>
      </w:r>
      <w:r w:rsidR="008F0C0D" w:rsidRPr="003C4129">
        <w:t>34</w:t>
      </w:r>
      <w:r>
        <w:t xml:space="preserve"> (Dispute Resolution) of Part I applies to Disputes arising under or in connection with this HPSR</w:t>
      </w:r>
      <w:r w:rsidR="00AC5135">
        <w:t>.</w:t>
      </w:r>
      <w:r>
        <w:t xml:space="preserve"> </w:t>
      </w:r>
    </w:p>
    <w:p w:rsidR="00050D91" w:rsidRDefault="00C053E0">
      <w:pPr>
        <w:pStyle w:val="Level2"/>
      </w:pPr>
      <w:r>
        <w:t xml:space="preserve">Variations to the HPSR are governed by and may only be made by the parties in accordance with Clause </w:t>
      </w:r>
      <w:r w:rsidR="008F0C0D" w:rsidRPr="003C4129">
        <w:t>38.10</w:t>
      </w:r>
      <w:r w:rsidR="008F0C0D">
        <w:t xml:space="preserve"> </w:t>
      </w:r>
      <w:r>
        <w:t xml:space="preserve">(Variation)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605A02" w:rsidRPr="003C4129" w:rsidRDefault="00605A02" w:rsidP="00605A02">
      <w:pPr>
        <w:pStyle w:val="Level2"/>
      </w:pPr>
      <w:r w:rsidRPr="003C4129">
        <w:t xml:space="preserve">In the case of a Multi-Funded Provider, separate HPSRs shall be completed and executed by the parties in respect of each Funding </w:t>
      </w:r>
      <w:r w:rsidR="008F0C0D" w:rsidRPr="003C4129">
        <w:t>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3C4129" w:rsidRPr="003C4129">
        <w:rPr>
          <w:color w:val="FF0000"/>
        </w:rPr>
        <w:t xml:space="preserve"> </w:t>
      </w:r>
      <w:r w:rsidR="008F0C0D" w:rsidRPr="003C4129">
        <w:t>together with the Part II for each Funding</w:t>
      </w:r>
      <w:r w:rsidRPr="003C4129">
        <w:t xml:space="preserve"> </w:t>
      </w:r>
      <w:r w:rsidR="00E93E34" w:rsidRPr="003C4129">
        <w:t>IHA</w:t>
      </w:r>
      <w:r w:rsidRPr="003C4129">
        <w:t xml:space="preserve">, national office of the Executive or Funding Health Region together will comprise the Arrangement for a Multi-Funded Provider. </w:t>
      </w:r>
    </w:p>
    <w:p w:rsidR="00050D91" w:rsidRDefault="00C053E0">
      <w:pPr>
        <w:pStyle w:val="Level2"/>
      </w:pPr>
      <w:r>
        <w:t xml:space="preserve">The provisions of Clause </w:t>
      </w:r>
      <w:r w:rsidR="008F0C0D" w:rsidRPr="003C4129">
        <w:t>38.12</w:t>
      </w:r>
      <w:r w:rsidR="008F0C0D">
        <w:t xml:space="preserve"> </w:t>
      </w:r>
      <w:r>
        <w:t xml:space="preserve">(Counterparts) apply to the execution of the HPSR by the parties. </w:t>
      </w:r>
    </w:p>
    <w:p w:rsidR="00C75138" w:rsidRDefault="00C75138">
      <w:pPr>
        <w:spacing w:line="240" w:lineRule="auto"/>
        <w:jc w:val="left"/>
      </w:pPr>
      <w:r>
        <w:br w:type="page"/>
      </w:r>
    </w:p>
    <w:p w:rsidR="00050D91" w:rsidRDefault="00C053E0">
      <w:pPr>
        <w:pStyle w:val="Heading1"/>
        <w:rPr>
          <w:rFonts w:cs="Arial"/>
          <w:b/>
          <w:sz w:val="22"/>
        </w:rPr>
      </w:pPr>
      <w:bookmarkStart w:id="1" w:name="_Toc153360456"/>
      <w:bookmarkStart w:id="2" w:name="_Toc160800585"/>
      <w:bookmarkStart w:id="3" w:name="_Toc190169581"/>
      <w:r>
        <w:lastRenderedPageBreak/>
        <w:t>SECTION 1 – CONTACT DETAILS</w:t>
      </w:r>
      <w:bookmarkEnd w:id="1"/>
      <w:bookmarkEnd w:id="2"/>
      <w:bookmarkEnd w:id="3"/>
    </w:p>
    <w:p w:rsidR="00050D91" w:rsidRDefault="00C053E0" w:rsidP="00D912AB">
      <w:pPr>
        <w:pStyle w:val="Heading3"/>
      </w:pPr>
      <w:bookmarkStart w:id="4" w:name="_Toc190169582"/>
      <w:r>
        <w:t xml:space="preserve">Part A - Executive </w:t>
      </w:r>
      <w:r w:rsidRPr="00D912AB">
        <w:t>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47325B" w:rsidTr="00E914B9">
        <w:tc>
          <w:tcPr>
            <w:tcW w:w="9351" w:type="dxa"/>
            <w:gridSpan w:val="2"/>
            <w:shd w:val="clear" w:color="auto" w:fill="DEEAF6" w:themeFill="accent1" w:themeFillTint="33"/>
          </w:tcPr>
          <w:p w:rsidR="00050D91" w:rsidRPr="0047325B" w:rsidRDefault="00C053E0" w:rsidP="00F56807">
            <w:pPr>
              <w:pStyle w:val="StyleHeading2PatternClearCustomColorRGB217226243"/>
              <w:keepNext/>
              <w:spacing w:before="60" w:after="60" w:line="240" w:lineRule="auto"/>
              <w:ind w:left="986" w:hanging="629"/>
              <w:rPr>
                <w:shd w:val="clear" w:color="auto" w:fill="auto"/>
              </w:rPr>
            </w:pPr>
            <w:bookmarkStart w:id="5" w:name="_Toc153360457"/>
            <w:bookmarkStart w:id="6" w:name="_Toc160800586"/>
            <w:bookmarkStart w:id="7" w:name="_Toc190169583"/>
            <w:r w:rsidRPr="0047325B">
              <w:rPr>
                <w:shd w:val="clear" w:color="auto" w:fill="auto"/>
              </w:rPr>
              <w:t>Executive Particulars</w:t>
            </w:r>
            <w:bookmarkEnd w:id="5"/>
            <w:bookmarkEnd w:id="6"/>
            <w:bookmarkEnd w:id="7"/>
          </w:p>
        </w:tc>
      </w:tr>
      <w:tr w:rsidR="00050D91" w:rsidRPr="0047325B" w:rsidTr="00E914B9">
        <w:tc>
          <w:tcPr>
            <w:tcW w:w="9351" w:type="dxa"/>
            <w:gridSpan w:val="2"/>
            <w:shd w:val="clear" w:color="auto" w:fill="DEEAF6" w:themeFill="accent1" w:themeFillTint="33"/>
            <w:vAlign w:val="center"/>
          </w:tcPr>
          <w:p w:rsidR="00050D91" w:rsidRPr="0047325B" w:rsidRDefault="00C053E0" w:rsidP="00F56807">
            <w:pPr>
              <w:keepNext/>
              <w:spacing w:before="120" w:after="120" w:line="240" w:lineRule="auto"/>
              <w:rPr>
                <w:color w:val="000000"/>
                <w:szCs w:val="18"/>
              </w:rPr>
            </w:pPr>
            <w:r w:rsidRPr="0047325B">
              <w:rPr>
                <w:rFonts w:cs="Arial"/>
                <w:i/>
                <w:color w:val="000000"/>
                <w:szCs w:val="18"/>
                <w:lang w:val="en-US"/>
              </w:rPr>
              <w:t>Set out the key Executive organisation details below</w:t>
            </w:r>
          </w:p>
        </w:tc>
      </w:tr>
      <w:tr w:rsidR="00050D91" w:rsidTr="0091044B">
        <w:trPr>
          <w:trHeight w:val="884"/>
        </w:trPr>
        <w:tc>
          <w:tcPr>
            <w:tcW w:w="4815" w:type="dxa"/>
          </w:tcPr>
          <w:p w:rsidR="003C4129" w:rsidRPr="0091044B" w:rsidRDefault="00E93E34" w:rsidP="003C4129">
            <w:pPr>
              <w:spacing w:before="60" w:after="60" w:line="240" w:lineRule="auto"/>
              <w:jc w:val="left"/>
              <w:rPr>
                <w:rFonts w:cs="Arial"/>
                <w:b/>
                <w:sz w:val="18"/>
                <w:szCs w:val="18"/>
              </w:rPr>
            </w:pPr>
            <w:r w:rsidRPr="003C4129">
              <w:rPr>
                <w:rFonts w:cs="Arial"/>
                <w:b/>
                <w:color w:val="000000" w:themeColor="text1"/>
                <w:szCs w:val="18"/>
              </w:rPr>
              <w:t xml:space="preserve">Name of </w:t>
            </w:r>
            <w:r w:rsidRPr="003C4129">
              <w:rPr>
                <w:rFonts w:cs="Arial"/>
                <w:b/>
                <w:szCs w:val="18"/>
              </w:rPr>
              <w:t xml:space="preserve">Health Region, IHA or National Office </w:t>
            </w:r>
          </w:p>
          <w:p w:rsidR="00050D91" w:rsidRPr="0091044B" w:rsidRDefault="00050D91" w:rsidP="00E93E34">
            <w:pPr>
              <w:spacing w:after="60" w:line="240" w:lineRule="auto"/>
              <w:jc w:val="left"/>
              <w:rPr>
                <w:rFonts w:cs="Arial"/>
                <w:b/>
                <w:sz w:val="18"/>
                <w:szCs w:val="18"/>
              </w:rPr>
            </w:pPr>
          </w:p>
        </w:tc>
        <w:tc>
          <w:tcPr>
            <w:tcW w:w="4536" w:type="dxa"/>
          </w:tcPr>
          <w:p w:rsidR="00050D91" w:rsidRDefault="00050D91" w:rsidP="000506EA">
            <w:pPr>
              <w:spacing w:before="60" w:after="60" w:line="240" w:lineRule="auto"/>
              <w:rPr>
                <w:rFonts w:cs="Arial"/>
                <w:szCs w:val="18"/>
              </w:rPr>
            </w:pPr>
          </w:p>
        </w:tc>
      </w:tr>
      <w:tr w:rsidR="00050D91" w:rsidTr="00E914B9">
        <w:trPr>
          <w:trHeight w:val="954"/>
        </w:trPr>
        <w:tc>
          <w:tcPr>
            <w:tcW w:w="4815" w:type="dxa"/>
            <w:tcBorders>
              <w:bottom w:val="single" w:sz="4" w:space="0" w:color="9CC2E5" w:themeColor="accent1" w:themeTint="99"/>
            </w:tcBorders>
          </w:tcPr>
          <w:p w:rsidR="00050D91" w:rsidRPr="003C4129" w:rsidRDefault="00605A02" w:rsidP="003C4129">
            <w:pPr>
              <w:spacing w:before="60" w:line="240" w:lineRule="auto"/>
              <w:jc w:val="left"/>
              <w:rPr>
                <w:rFonts w:cs="Arial"/>
                <w:b/>
                <w:szCs w:val="18"/>
              </w:rPr>
            </w:pPr>
            <w:r w:rsidRPr="003C4129">
              <w:rPr>
                <w:rFonts w:cs="Arial"/>
                <w:b/>
                <w:szCs w:val="18"/>
              </w:rPr>
              <w:t>Health Region, IHA or National Office Address</w:t>
            </w:r>
          </w:p>
        </w:tc>
        <w:tc>
          <w:tcPr>
            <w:tcW w:w="4536" w:type="dxa"/>
            <w:tcBorders>
              <w:bottom w:val="single" w:sz="4" w:space="0" w:color="9CC2E5" w:themeColor="accent1" w:themeTint="99"/>
            </w:tcBorders>
          </w:tcPr>
          <w:p w:rsidR="00050D91" w:rsidRDefault="00050D91" w:rsidP="000506EA">
            <w:pPr>
              <w:spacing w:before="60" w:after="60" w:line="240" w:lineRule="auto"/>
              <w:rPr>
                <w:rFonts w:cs="Arial"/>
                <w:szCs w:val="18"/>
              </w:rPr>
            </w:pPr>
          </w:p>
        </w:tc>
      </w:tr>
      <w:tr w:rsidR="00050D91" w:rsidRPr="0047325B" w:rsidTr="00E914B9">
        <w:tc>
          <w:tcPr>
            <w:tcW w:w="9351" w:type="dxa"/>
            <w:gridSpan w:val="2"/>
            <w:shd w:val="clear" w:color="auto" w:fill="DEEAF6" w:themeFill="accent1" w:themeFillTint="33"/>
          </w:tcPr>
          <w:p w:rsidR="00050D91" w:rsidRPr="0047325B" w:rsidRDefault="00C053E0" w:rsidP="00F56807">
            <w:pPr>
              <w:pStyle w:val="StyleHeading2PatternClearCustomColorRGB217226243"/>
              <w:keepNext/>
              <w:spacing w:before="60" w:after="60" w:line="240" w:lineRule="auto"/>
              <w:ind w:left="986" w:hanging="629"/>
              <w:rPr>
                <w:shd w:val="clear" w:color="auto" w:fill="auto"/>
              </w:rPr>
            </w:pPr>
            <w:bookmarkStart w:id="8" w:name="_Toc153360458"/>
            <w:bookmarkStart w:id="9" w:name="_Toc160800587"/>
            <w:bookmarkStart w:id="10" w:name="_Toc190169584"/>
            <w:r w:rsidRPr="0047325B">
              <w:rPr>
                <w:shd w:val="clear" w:color="auto" w:fill="auto"/>
              </w:rPr>
              <w:t>Executive Contacts</w:t>
            </w:r>
            <w:bookmarkEnd w:id="8"/>
            <w:bookmarkEnd w:id="9"/>
            <w:bookmarkEnd w:id="10"/>
          </w:p>
        </w:tc>
      </w:tr>
      <w:tr w:rsidR="00050D91" w:rsidTr="005425CA">
        <w:trPr>
          <w:trHeight w:val="41"/>
        </w:trPr>
        <w:tc>
          <w:tcPr>
            <w:tcW w:w="4815" w:type="dxa"/>
          </w:tcPr>
          <w:p w:rsidR="00050D91" w:rsidRDefault="00E93E34" w:rsidP="003C4129">
            <w:pPr>
              <w:spacing w:before="60" w:after="60" w:line="240" w:lineRule="auto"/>
              <w:jc w:val="left"/>
              <w:rPr>
                <w:rFonts w:cs="Arial"/>
                <w:i/>
                <w:szCs w:val="18"/>
              </w:rPr>
            </w:pPr>
            <w:r w:rsidRPr="003C4129">
              <w:rPr>
                <w:rFonts w:cs="Arial"/>
                <w:b/>
                <w:color w:val="000000" w:themeColor="text1"/>
                <w:szCs w:val="18"/>
              </w:rPr>
              <w:t xml:space="preserve">Name of </w:t>
            </w:r>
            <w:r w:rsidRPr="003C4129">
              <w:rPr>
                <w:rFonts w:cs="Arial"/>
                <w:b/>
                <w:szCs w:val="18"/>
              </w:rPr>
              <w:t xml:space="preserve">Regional Executive Officer, IHA Manager of National Office equivalent </w:t>
            </w:r>
          </w:p>
        </w:tc>
        <w:tc>
          <w:tcPr>
            <w:tcW w:w="4536" w:type="dxa"/>
          </w:tcPr>
          <w:p w:rsidR="00050D91" w:rsidRDefault="00050D91" w:rsidP="005015B4">
            <w:pPr>
              <w:spacing w:before="60" w:after="60" w:line="240" w:lineRule="auto"/>
              <w:rPr>
                <w:rFonts w:cs="Arial"/>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tc>
          <w:tcPr>
            <w:tcW w:w="4536" w:type="dxa"/>
          </w:tcPr>
          <w:p w:rsidR="00050D91" w:rsidRPr="00C75138" w:rsidRDefault="00050D91" w:rsidP="000506EA">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Pr="00C75138" w:rsidRDefault="00050D91" w:rsidP="000506EA">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D57069">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w:t>
            </w:r>
            <w:r w:rsidR="00CE0D0B">
              <w:rPr>
                <w:rFonts w:cs="Arial"/>
                <w:b/>
                <w:szCs w:val="18"/>
              </w:rPr>
              <w:t>’s</w:t>
            </w:r>
            <w:r>
              <w:rPr>
                <w:rFonts w:cs="Arial"/>
                <w:b/>
                <w:szCs w:val="18"/>
              </w:rPr>
              <w:t xml:space="preserve"> Name</w:t>
            </w:r>
          </w:p>
        </w:tc>
        <w:tc>
          <w:tcPr>
            <w:tcW w:w="4536" w:type="dxa"/>
          </w:tcPr>
          <w:p w:rsidR="00050D91" w:rsidRDefault="00050D91" w:rsidP="000506EA">
            <w:pPr>
              <w:spacing w:before="60" w:after="60" w:line="240" w:lineRule="auto"/>
              <w:rPr>
                <w:rFonts w:cs="Arial"/>
                <w:szCs w:val="18"/>
              </w:rPr>
            </w:pPr>
          </w:p>
        </w:tc>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5015B4">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bl>
    <w:p w:rsidR="00050D91" w:rsidRDefault="00050D91">
      <w:pPr>
        <w:tabs>
          <w:tab w:val="left" w:pos="1114"/>
        </w:tabs>
        <w:jc w:val="center"/>
        <w:rPr>
          <w:rFonts w:cs="Arial"/>
          <w:b/>
          <w:sz w:val="22"/>
        </w:rPr>
      </w:pPr>
    </w:p>
    <w:p w:rsidR="00050D91" w:rsidRDefault="00C053E0" w:rsidP="00D912AB">
      <w:pPr>
        <w:pStyle w:val="Heading3"/>
      </w:pPr>
      <w:bookmarkStart w:id="11" w:name="_Toc190169585"/>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47325B" w:rsidTr="00E914B9">
        <w:tc>
          <w:tcPr>
            <w:tcW w:w="9351" w:type="dxa"/>
            <w:gridSpan w:val="2"/>
            <w:shd w:val="clear" w:color="auto" w:fill="DEEAF6" w:themeFill="accent1" w:themeFillTint="33"/>
          </w:tcPr>
          <w:p w:rsidR="00050D91" w:rsidRPr="0047325B" w:rsidRDefault="00C053E0" w:rsidP="00F56807">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60800588"/>
            <w:bookmarkStart w:id="14" w:name="_Toc190169586"/>
            <w:r w:rsidRPr="0047325B">
              <w:rPr>
                <w:shd w:val="clear" w:color="auto" w:fill="auto"/>
              </w:rPr>
              <w:t>Provider Particulars</w:t>
            </w:r>
            <w:bookmarkEnd w:id="12"/>
            <w:bookmarkEnd w:id="13"/>
            <w:bookmarkEnd w:id="14"/>
            <w:r w:rsidRPr="0047325B">
              <w:rPr>
                <w:shd w:val="clear" w:color="auto" w:fill="auto"/>
              </w:rP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tc>
          <w:tcPr>
            <w:tcW w:w="4565" w:type="dxa"/>
          </w:tcPr>
          <w:p w:rsidR="00050D91" w:rsidRDefault="00050D91" w:rsidP="000506EA">
            <w:pPr>
              <w:spacing w:before="60" w:after="60" w:line="240" w:lineRule="auto"/>
              <w:rPr>
                <w:rFonts w:cs="Arial"/>
                <w:szCs w:val="18"/>
              </w:rPr>
            </w:pPr>
          </w:p>
        </w:tc>
      </w:tr>
      <w:tr w:rsidR="00050D91" w:rsidTr="00E914B9">
        <w:trPr>
          <w:trHeight w:val="3402"/>
        </w:trPr>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AC5135">
            <w:pPr>
              <w:spacing w:before="60" w:after="60" w:line="240" w:lineRule="auto"/>
              <w:jc w:val="left"/>
              <w:rPr>
                <w:rFonts w:cs="Arial"/>
                <w:b/>
                <w:szCs w:val="18"/>
              </w:rPr>
            </w:pPr>
            <w:r>
              <w:rPr>
                <w:rFonts w:cs="Arial"/>
                <w:b/>
                <w:szCs w:val="18"/>
              </w:rPr>
              <w:t>Revenue Commissioners CHY Number</w:t>
            </w:r>
          </w:p>
          <w:p w:rsidR="005B2915" w:rsidRDefault="005B2915" w:rsidP="00AC5135">
            <w:pPr>
              <w:spacing w:before="60" w:after="60" w:line="240" w:lineRule="auto"/>
              <w:jc w:val="left"/>
              <w:rPr>
                <w:rFonts w:cs="Arial"/>
                <w:b/>
                <w:szCs w:val="18"/>
              </w:rPr>
            </w:pPr>
          </w:p>
          <w:p w:rsidR="00050D91" w:rsidRDefault="00C053E0" w:rsidP="00AC5135">
            <w:pPr>
              <w:spacing w:before="60" w:after="60" w:line="240" w:lineRule="auto"/>
              <w:jc w:val="left"/>
              <w:rPr>
                <w:rFonts w:cs="Arial"/>
                <w:b/>
                <w:szCs w:val="18"/>
              </w:rPr>
            </w:pPr>
            <w:r>
              <w:rPr>
                <w:rFonts w:cs="Arial"/>
                <w:b/>
                <w:szCs w:val="18"/>
              </w:rPr>
              <w:t>Registered Charity Number</w:t>
            </w:r>
          </w:p>
          <w:p w:rsidR="005B2915" w:rsidRDefault="005B2915" w:rsidP="00AC5135">
            <w:pPr>
              <w:spacing w:before="60" w:after="60" w:line="240" w:lineRule="auto"/>
              <w:jc w:val="left"/>
              <w:rPr>
                <w:rFonts w:cs="Arial"/>
                <w:b/>
                <w:i/>
                <w:szCs w:val="18"/>
              </w:rPr>
            </w:pPr>
          </w:p>
        </w:tc>
        <w:tc>
          <w:tcPr>
            <w:tcW w:w="4565" w:type="dxa"/>
          </w:tcPr>
          <w:p w:rsidR="00D12EBA" w:rsidRDefault="00C053E0" w:rsidP="00D12EBA">
            <w:pPr>
              <w:spacing w:before="60" w:line="240" w:lineRule="auto"/>
              <w:rPr>
                <w:rFonts w:cs="Arial"/>
                <w:szCs w:val="18"/>
              </w:rPr>
            </w:pPr>
            <w:r>
              <w:rPr>
                <w:rFonts w:cs="Arial"/>
                <w:szCs w:val="18"/>
              </w:rPr>
              <w:t xml:space="preserve"> </w:t>
            </w:r>
            <w:r w:rsidR="004927E9">
              <w:rPr>
                <w:rFonts w:cs="Arial"/>
                <w:szCs w:val="18"/>
              </w:rPr>
              <w:t xml:space="preserve"> </w:t>
            </w:r>
            <w:r w:rsidR="00D12EBA"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D12EBA" w:rsidTr="00D12EBA">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D12EBA" w:rsidRDefault="00E93E34" w:rsidP="00D12EBA">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D12EBA" w:rsidRDefault="00D12EBA" w:rsidP="00D12EBA">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D12EBA" w:rsidRDefault="00E93E34" w:rsidP="00D12EBA">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50D91" w:rsidRDefault="00050D91" w:rsidP="003354C7">
            <w:pPr>
              <w:spacing w:before="60" w:after="60" w:line="240" w:lineRule="auto"/>
              <w:rPr>
                <w:rFonts w:cs="Arial"/>
                <w:szCs w:val="18"/>
                <w:highlight w:val="cyan"/>
              </w:rPr>
            </w:pPr>
          </w:p>
          <w:p w:rsidR="005F5CDF" w:rsidRDefault="005F5CDF" w:rsidP="005F5CDF">
            <w:pPr>
              <w:spacing w:before="60" w:line="240" w:lineRule="auto"/>
              <w:rPr>
                <w:rFonts w:cs="Arial"/>
                <w:sz w:val="28"/>
                <w:szCs w:val="28"/>
                <w:highlight w:val="cyan"/>
              </w:rPr>
            </w:pPr>
          </w:p>
          <w:p w:rsidR="005B2915" w:rsidRDefault="005B2915" w:rsidP="00E93E34">
            <w:pPr>
              <w:spacing w:before="60" w:after="12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0506EA">
                  <w:pPr>
                    <w:spacing w:before="60" w:after="60" w:line="240" w:lineRule="auto"/>
                    <w:rPr>
                      <w:rFonts w:cs="Arial"/>
                      <w:szCs w:val="18"/>
                    </w:rPr>
                  </w:pPr>
                </w:p>
              </w:tc>
            </w:tr>
          </w:tbl>
          <w:tbl>
            <w:tblPr>
              <w:tblpPr w:leftFromText="180" w:rightFromText="180" w:vertAnchor="text" w:horzAnchor="margin" w:tblpY="3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605A02" w:rsidTr="005B2915">
              <w:trPr>
                <w:trHeight w:val="58"/>
              </w:trPr>
              <w:tc>
                <w:tcPr>
                  <w:tcW w:w="4313" w:type="dxa"/>
                  <w:shd w:val="clear" w:color="auto" w:fill="auto"/>
                </w:tcPr>
                <w:p w:rsidR="00605A02" w:rsidRPr="00C75138" w:rsidRDefault="00605A02" w:rsidP="00605A02">
                  <w:pPr>
                    <w:spacing w:before="60" w:after="60" w:line="240" w:lineRule="auto"/>
                    <w:rPr>
                      <w:rFonts w:cs="Arial"/>
                      <w:szCs w:val="18"/>
                    </w:rPr>
                  </w:pPr>
                </w:p>
              </w:tc>
            </w:tr>
          </w:tbl>
          <w:p w:rsidR="00050D91" w:rsidRPr="0070538F" w:rsidRDefault="00050D91" w:rsidP="004927E9">
            <w:pPr>
              <w:spacing w:after="60" w:line="240" w:lineRule="auto"/>
              <w:rPr>
                <w:sz w:val="24"/>
                <w:szCs w:val="24"/>
              </w:rPr>
            </w:pPr>
          </w:p>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0506EA">
            <w:pPr>
              <w:spacing w:before="60" w:after="60" w:line="240" w:lineRule="auto"/>
              <w:rPr>
                <w:rFonts w:cs="Arial"/>
                <w:szCs w:val="18"/>
              </w:rPr>
            </w:pPr>
          </w:p>
        </w:tc>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0506EA">
            <w:pPr>
              <w:spacing w:before="60" w:after="60" w:line="240" w:lineRule="auto"/>
              <w:rPr>
                <w:rFonts w:cs="Arial"/>
                <w:szCs w:val="18"/>
              </w:rPr>
            </w:pPr>
          </w:p>
        </w:tc>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0506EA">
            <w:pPr>
              <w:spacing w:before="60" w:after="60" w:line="240" w:lineRule="auto"/>
              <w:rPr>
                <w:rFonts w:cs="Arial"/>
                <w:szCs w:val="18"/>
              </w:rPr>
            </w:pPr>
          </w:p>
        </w:tc>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tc>
          <w:tcPr>
            <w:tcW w:w="4565" w:type="dxa"/>
          </w:tcPr>
          <w:p w:rsidR="00050D91" w:rsidRPr="00CD4407" w:rsidRDefault="00050D91" w:rsidP="005015B4">
            <w:pPr>
              <w:spacing w:before="60" w:after="60" w:line="240" w:lineRule="auto"/>
              <w:rPr>
                <w:rFonts w:cs="Arial"/>
                <w:szCs w:val="18"/>
              </w:rPr>
            </w:pPr>
          </w:p>
        </w:tc>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47325B" w:rsidTr="00E914B9">
        <w:tc>
          <w:tcPr>
            <w:tcW w:w="9351" w:type="dxa"/>
            <w:gridSpan w:val="2"/>
            <w:shd w:val="clear" w:color="auto" w:fill="DEEAF6" w:themeFill="accent1" w:themeFillTint="33"/>
          </w:tcPr>
          <w:p w:rsidR="00050D91" w:rsidRPr="0047325B" w:rsidRDefault="00C053E0" w:rsidP="00F56807">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60800589"/>
            <w:bookmarkStart w:id="17" w:name="_Toc190169587"/>
            <w:r w:rsidRPr="0047325B">
              <w:rPr>
                <w:shd w:val="clear" w:color="auto" w:fill="auto"/>
              </w:rPr>
              <w:lastRenderedPageBreak/>
              <w:t>Provider Contacts</w:t>
            </w:r>
            <w:bookmarkEnd w:id="15"/>
            <w:bookmarkEnd w:id="16"/>
            <w:bookmarkEnd w:id="17"/>
          </w:p>
        </w:tc>
      </w:tr>
      <w:tr w:rsidR="00050D91" w:rsidRPr="0047325B" w:rsidTr="00E914B9">
        <w:trPr>
          <w:trHeight w:val="501"/>
        </w:trPr>
        <w:tc>
          <w:tcPr>
            <w:tcW w:w="9351" w:type="dxa"/>
            <w:gridSpan w:val="2"/>
            <w:shd w:val="clear" w:color="auto" w:fill="DEEAF6" w:themeFill="accent1" w:themeFillTint="33"/>
          </w:tcPr>
          <w:p w:rsidR="00050D91" w:rsidRPr="0047325B" w:rsidRDefault="00C053E0" w:rsidP="00F56807">
            <w:pPr>
              <w:keepNext/>
              <w:spacing w:before="120" w:after="120" w:line="240" w:lineRule="auto"/>
              <w:rPr>
                <w:rFonts w:cs="Arial"/>
                <w:color w:val="000000"/>
                <w:szCs w:val="18"/>
              </w:rPr>
            </w:pPr>
            <w:r w:rsidRPr="0047325B">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tc>
          <w:tcPr>
            <w:tcW w:w="4565" w:type="dxa"/>
          </w:tcPr>
          <w:p w:rsidR="00050D91" w:rsidRDefault="00050D91" w:rsidP="000506EA">
            <w:pPr>
              <w:spacing w:before="60" w:after="60" w:line="240" w:lineRule="auto"/>
              <w:rPr>
                <w:rFonts w:cs="Arial"/>
                <w:szCs w:val="18"/>
              </w:rPr>
            </w:pPr>
          </w:p>
        </w:tc>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E0D0B" w:rsidP="00AC5135">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661702">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661702">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661702">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661702">
            <w:pPr>
              <w:spacing w:before="60" w:after="60" w:line="240" w:lineRule="auto"/>
              <w:rPr>
                <w:rFonts w:cs="Arial"/>
                <w:szCs w:val="18"/>
              </w:rPr>
            </w:pPr>
          </w:p>
        </w:tc>
      </w:tr>
      <w:tr w:rsidR="00E93E34" w:rsidTr="005425CA">
        <w:tc>
          <w:tcPr>
            <w:tcW w:w="4786" w:type="dxa"/>
          </w:tcPr>
          <w:p w:rsidR="00E93E34" w:rsidRPr="003C4129" w:rsidRDefault="00E93E34" w:rsidP="00E93E34">
            <w:pPr>
              <w:jc w:val="left"/>
              <w:rPr>
                <w:rFonts w:cs="Arial"/>
                <w:b/>
              </w:rPr>
            </w:pPr>
            <w:r w:rsidRPr="003C4129">
              <w:rPr>
                <w:rFonts w:cs="Arial"/>
                <w:b/>
              </w:rPr>
              <w:t xml:space="preserve">Provider’s representative on the </w:t>
            </w:r>
            <w:r w:rsidRPr="003C4129">
              <w:rPr>
                <w:rFonts w:cs="Arial"/>
                <w:b/>
                <w:szCs w:val="18"/>
              </w:rPr>
              <w:t>Community Healthcare Organisation’s</w:t>
            </w:r>
            <w:r w:rsidRPr="003C4129">
              <w:rPr>
                <w:rFonts w:cs="Arial"/>
                <w:b/>
              </w:rPr>
              <w:t xml:space="preserve"> Children’s Disability Network (CDN) Governance Group</w:t>
            </w:r>
          </w:p>
          <w:p w:rsidR="00E93E34" w:rsidRPr="003C4129" w:rsidRDefault="00E93E34" w:rsidP="00E93E34">
            <w:pPr>
              <w:spacing w:before="60" w:after="60" w:line="240" w:lineRule="auto"/>
              <w:jc w:val="left"/>
              <w:rPr>
                <w:rFonts w:cs="Arial"/>
                <w:szCs w:val="18"/>
              </w:rPr>
            </w:pPr>
            <w:r w:rsidRPr="003C4129">
              <w:rPr>
                <w:rFonts w:cs="Arial"/>
                <w:i/>
              </w:rPr>
              <w:lastRenderedPageBreak/>
              <w:t>(Point of Contact for CDNT Services)</w:t>
            </w:r>
          </w:p>
        </w:tc>
        <w:tc>
          <w:tcPr>
            <w:tcW w:w="4565" w:type="dxa"/>
          </w:tcPr>
          <w:p w:rsidR="00E93E34" w:rsidRDefault="00E93E34" w:rsidP="00DC2B4B">
            <w:pPr>
              <w:spacing w:before="60" w:after="60" w:line="240" w:lineRule="auto"/>
              <w:rPr>
                <w:rFonts w:cs="Arial"/>
                <w:szCs w:val="18"/>
              </w:rPr>
            </w:pPr>
          </w:p>
        </w:tc>
      </w:tr>
      <w:tr w:rsidR="00E93E34" w:rsidTr="005425CA">
        <w:tc>
          <w:tcPr>
            <w:tcW w:w="4786" w:type="dxa"/>
          </w:tcPr>
          <w:p w:rsidR="00E93E34" w:rsidRPr="003C4129" w:rsidRDefault="00E93E34" w:rsidP="00E93E34">
            <w:pPr>
              <w:spacing w:before="60" w:after="60" w:line="240" w:lineRule="auto"/>
              <w:jc w:val="left"/>
              <w:rPr>
                <w:rFonts w:cs="Arial"/>
                <w:b/>
                <w:szCs w:val="18"/>
              </w:rPr>
            </w:pPr>
            <w:r w:rsidRPr="003C4129">
              <w:rPr>
                <w:rFonts w:cs="Arial"/>
                <w:b/>
                <w:szCs w:val="18"/>
              </w:rPr>
              <w:t>Position Title</w:t>
            </w:r>
          </w:p>
        </w:tc>
        <w:tc>
          <w:tcPr>
            <w:tcW w:w="4565" w:type="dxa"/>
          </w:tcPr>
          <w:p w:rsidR="00E93E34" w:rsidRDefault="00E93E34" w:rsidP="00DC2B4B">
            <w:pPr>
              <w:spacing w:before="60" w:after="60" w:line="240" w:lineRule="auto"/>
              <w:rPr>
                <w:rFonts w:cs="Arial"/>
                <w:szCs w:val="18"/>
              </w:rPr>
            </w:pPr>
          </w:p>
        </w:tc>
      </w:tr>
      <w:tr w:rsidR="00E93E34" w:rsidTr="005425CA">
        <w:tc>
          <w:tcPr>
            <w:tcW w:w="4786" w:type="dxa"/>
          </w:tcPr>
          <w:p w:rsidR="00E93E34" w:rsidRPr="003C4129" w:rsidRDefault="00E93E34" w:rsidP="00E93E34">
            <w:pPr>
              <w:spacing w:before="60" w:after="60" w:line="240" w:lineRule="auto"/>
              <w:jc w:val="left"/>
              <w:rPr>
                <w:rFonts w:cs="Arial"/>
                <w:szCs w:val="18"/>
              </w:rPr>
            </w:pPr>
            <w:r w:rsidRPr="003C4129">
              <w:rPr>
                <w:rFonts w:cs="Arial"/>
                <w:szCs w:val="18"/>
              </w:rPr>
              <w:t>Address</w:t>
            </w:r>
          </w:p>
          <w:p w:rsidR="00E93E34" w:rsidRPr="003C4129" w:rsidRDefault="00E93E34" w:rsidP="00E93E34">
            <w:pPr>
              <w:spacing w:before="60" w:after="60" w:line="240" w:lineRule="auto"/>
              <w:jc w:val="left"/>
              <w:rPr>
                <w:rFonts w:cs="Arial"/>
                <w:szCs w:val="18"/>
              </w:rPr>
            </w:pPr>
          </w:p>
          <w:p w:rsidR="00E93E34" w:rsidRPr="003C4129" w:rsidRDefault="00E93E34" w:rsidP="00E93E34">
            <w:pPr>
              <w:spacing w:before="60" w:after="60" w:line="240" w:lineRule="auto"/>
              <w:jc w:val="left"/>
              <w:rPr>
                <w:rFonts w:cs="Arial"/>
                <w:szCs w:val="18"/>
              </w:rPr>
            </w:pPr>
          </w:p>
        </w:tc>
        <w:tc>
          <w:tcPr>
            <w:tcW w:w="4565" w:type="dxa"/>
          </w:tcPr>
          <w:p w:rsidR="00E93E34" w:rsidRDefault="00E93E34" w:rsidP="00E93E34">
            <w:pPr>
              <w:spacing w:before="60" w:after="60" w:line="240" w:lineRule="auto"/>
              <w:rPr>
                <w:rFonts w:cs="Arial"/>
                <w:szCs w:val="18"/>
              </w:rPr>
            </w:pPr>
          </w:p>
        </w:tc>
      </w:tr>
      <w:tr w:rsidR="00E93E34" w:rsidTr="005425CA">
        <w:tc>
          <w:tcPr>
            <w:tcW w:w="4786" w:type="dxa"/>
          </w:tcPr>
          <w:p w:rsidR="00E93E34" w:rsidRPr="003C4129" w:rsidRDefault="00E93E34" w:rsidP="00E93E34">
            <w:pPr>
              <w:spacing w:before="60" w:after="60" w:line="240" w:lineRule="auto"/>
              <w:jc w:val="left"/>
              <w:rPr>
                <w:rFonts w:cs="Arial"/>
                <w:szCs w:val="18"/>
              </w:rPr>
            </w:pPr>
            <w:r w:rsidRPr="003C4129">
              <w:rPr>
                <w:rFonts w:cs="Arial"/>
                <w:szCs w:val="18"/>
              </w:rPr>
              <w:t>Telephone Number</w:t>
            </w:r>
          </w:p>
        </w:tc>
        <w:tc>
          <w:tcPr>
            <w:tcW w:w="4565" w:type="dxa"/>
          </w:tcPr>
          <w:p w:rsidR="00E93E34" w:rsidRDefault="00E93E34" w:rsidP="00DC2B4B">
            <w:pPr>
              <w:spacing w:before="60" w:after="60" w:line="240" w:lineRule="auto"/>
              <w:rPr>
                <w:rFonts w:cs="Arial"/>
                <w:szCs w:val="18"/>
              </w:rPr>
            </w:pPr>
          </w:p>
        </w:tc>
      </w:tr>
      <w:tr w:rsidR="00E93E34" w:rsidTr="005425CA">
        <w:tc>
          <w:tcPr>
            <w:tcW w:w="4786" w:type="dxa"/>
          </w:tcPr>
          <w:p w:rsidR="00E93E34" w:rsidRPr="003C4129" w:rsidRDefault="00E93E34" w:rsidP="00E93E34">
            <w:pPr>
              <w:spacing w:before="60" w:after="60" w:line="240" w:lineRule="auto"/>
              <w:jc w:val="left"/>
              <w:rPr>
                <w:rFonts w:cs="Arial"/>
                <w:szCs w:val="18"/>
              </w:rPr>
            </w:pPr>
            <w:r w:rsidRPr="003C4129">
              <w:rPr>
                <w:rFonts w:cs="Arial"/>
                <w:szCs w:val="18"/>
              </w:rPr>
              <w:t>Email</w:t>
            </w:r>
          </w:p>
        </w:tc>
        <w:tc>
          <w:tcPr>
            <w:tcW w:w="4565" w:type="dxa"/>
          </w:tcPr>
          <w:p w:rsidR="00E93E34" w:rsidRDefault="00E93E34" w:rsidP="00DC2B4B">
            <w:pPr>
              <w:spacing w:before="60" w:after="60" w:line="240" w:lineRule="auto"/>
              <w:rPr>
                <w:rFonts w:cs="Arial"/>
                <w:szCs w:val="18"/>
              </w:rPr>
            </w:pPr>
          </w:p>
        </w:tc>
      </w:tr>
    </w:tbl>
    <w:p w:rsidR="00C75138" w:rsidRDefault="00C75138">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60800590"/>
      <w:bookmarkStart w:id="20" w:name="_Toc190169588"/>
      <w:r>
        <w:lastRenderedPageBreak/>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59334B">
        <w:trPr>
          <w:trHeight w:val="519"/>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90169589"/>
            <w:r>
              <w:rPr>
                <w:lang w:val="en-US"/>
              </w:rPr>
              <w:t>Funding Details</w:t>
            </w:r>
            <w:bookmarkEnd w:id="21"/>
            <w:bookmarkEnd w:id="22"/>
            <w:bookmarkEnd w:id="23"/>
          </w:p>
        </w:tc>
      </w:tr>
      <w:tr w:rsidR="00050D91" w:rsidTr="0059334B">
        <w:trPr>
          <w:trHeight w:val="724"/>
        </w:trPr>
        <w:tc>
          <w:tcPr>
            <w:tcW w:w="9327"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59334B">
        <w:trPr>
          <w:trHeight w:val="1385"/>
        </w:trPr>
        <w:tc>
          <w:tcPr>
            <w:tcW w:w="1673"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sidR="000506EA">
              <w:rPr>
                <w:rFonts w:cs="Arial"/>
                <w:szCs w:val="18"/>
              </w:rPr>
              <w:t xml:space="preserve"> January </w:t>
            </w:r>
            <w:r w:rsidR="00D12EBA" w:rsidRPr="00D12EBA">
              <w:rPr>
                <w:rFonts w:cs="Arial"/>
                <w:color w:val="FF0000"/>
                <w:szCs w:val="18"/>
              </w:rPr>
              <w:t>XXXX</w:t>
            </w:r>
            <w:r>
              <w:rPr>
                <w:rFonts w:cs="Arial"/>
                <w:color w:val="FF0000"/>
                <w:szCs w:val="18"/>
              </w:rPr>
              <w:t xml:space="preserve"> </w:t>
            </w:r>
            <w:r w:rsidR="001D7E49" w:rsidRPr="001D7E49">
              <w:rPr>
                <w:rFonts w:cs="Arial"/>
                <w:color w:val="000000" w:themeColor="text1"/>
                <w:szCs w:val="18"/>
              </w:rPr>
              <w:t xml:space="preserve">and </w:t>
            </w:r>
            <w:r>
              <w:rPr>
                <w:rFonts w:cs="Arial"/>
                <w:szCs w:val="18"/>
              </w:rPr>
              <w:t>ending on 31</w:t>
            </w:r>
            <w:r>
              <w:rPr>
                <w:rFonts w:cs="Arial"/>
                <w:szCs w:val="18"/>
                <w:vertAlign w:val="superscript"/>
              </w:rPr>
              <w:t>st</w:t>
            </w:r>
            <w:r>
              <w:rPr>
                <w:rFonts w:cs="Arial"/>
                <w:szCs w:val="18"/>
              </w:rPr>
              <w:t xml:space="preserve"> December </w:t>
            </w:r>
            <w:r w:rsidR="00D12EBA" w:rsidRPr="00D12EBA">
              <w:rPr>
                <w:rFonts w:cs="Arial"/>
                <w:color w:val="FF0000"/>
                <w:szCs w:val="18"/>
              </w:rPr>
              <w:t>XXXX</w:t>
            </w:r>
            <w:r w:rsidRPr="00D12EBA">
              <w:rPr>
                <w:rFonts w:cs="Arial"/>
                <w:color w:val="FF0000"/>
                <w:szCs w:val="18"/>
              </w:rPr>
              <w:t xml:space="preserve"> </w:t>
            </w:r>
            <w:r>
              <w:rPr>
                <w:rFonts w:cs="Arial"/>
                <w:szCs w:val="18"/>
              </w:rPr>
              <w:t>(the “</w:t>
            </w:r>
            <w:r>
              <w:rPr>
                <w:rFonts w:cs="Arial"/>
                <w:b/>
                <w:bCs/>
                <w:szCs w:val="18"/>
              </w:rPr>
              <w:t>Financial Year</w:t>
            </w:r>
            <w:r>
              <w:rPr>
                <w:rFonts w:cs="Arial"/>
                <w:szCs w:val="18"/>
              </w:rPr>
              <w:t>”) shall not exceed EUR €</w:t>
            </w:r>
            <w:r w:rsidR="00D12EBA" w:rsidRPr="00D12EBA">
              <w:rPr>
                <w:rFonts w:cs="Arial"/>
                <w:color w:val="FF0000"/>
                <w:szCs w:val="18"/>
              </w:rPr>
              <w:t>XXXXXXXX</w:t>
            </w:r>
            <w:r w:rsidRPr="00D12EBA">
              <w:rPr>
                <w:rFonts w:cs="Arial"/>
                <w:color w:val="FF0000"/>
                <w:szCs w:val="18"/>
              </w:rPr>
              <w:t>.</w:t>
            </w:r>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AB3383" w:rsidRDefault="00AB3383" w:rsidP="00AC1A9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rsidTr="0059334B">
        <w:trPr>
          <w:trHeight w:val="378"/>
        </w:trPr>
        <w:tc>
          <w:tcPr>
            <w:tcW w:w="9327"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bookmarkStart w:id="24" w:name="_Toc153360463"/>
            <w:bookmarkStart w:id="25" w:name="_Toc160800592"/>
            <w:bookmarkStart w:id="26" w:name="_Toc190169590"/>
            <w:r>
              <w:rPr>
                <w:lang w:val="en-US"/>
              </w:rPr>
              <w:t>Payment of Funding</w:t>
            </w:r>
            <w:bookmarkEnd w:id="24"/>
            <w:bookmarkEnd w:id="25"/>
            <w:bookmarkEnd w:id="26"/>
          </w:p>
        </w:tc>
      </w:tr>
      <w:tr w:rsidR="00050D91" w:rsidRPr="00217E3F" w:rsidTr="0059334B">
        <w:trPr>
          <w:trHeight w:val="205"/>
        </w:trPr>
        <w:tc>
          <w:tcPr>
            <w:tcW w:w="2933"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keepNext/>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Tr="0059334B">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5F1DFB">
            <w:pPr>
              <w:spacing w:line="240" w:lineRule="auto"/>
              <w:contextualSpacing/>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59334B">
            <w:pPr>
              <w:spacing w:line="240" w:lineRule="auto"/>
              <w:ind w:right="80"/>
              <w:contextualSpacing/>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5F1DFB">
            <w:pPr>
              <w:spacing w:line="240" w:lineRule="auto"/>
              <w:contextualSpacing/>
              <w:jc w:val="left"/>
              <w:rPr>
                <w:rFonts w:cs="Arial"/>
                <w:bCs/>
                <w:szCs w:val="18"/>
                <w:lang w:val="en-US"/>
              </w:rPr>
            </w:pPr>
          </w:p>
        </w:tc>
      </w:tr>
      <w:tr w:rsidR="00050D91" w:rsidRPr="00217E3F" w:rsidTr="0059334B">
        <w:trPr>
          <w:trHeight w:val="340"/>
        </w:trPr>
        <w:tc>
          <w:tcPr>
            <w:tcW w:w="2933" w:type="dxa"/>
            <w:tcBorders>
              <w:top w:val="single" w:sz="4" w:space="0" w:color="9CC2E5"/>
              <w:bottom w:val="single" w:sz="4" w:space="0" w:color="5B9BD5"/>
              <w:right w:val="single" w:sz="4" w:space="0" w:color="9CC2E5"/>
            </w:tcBorders>
            <w:shd w:val="clear" w:color="auto" w:fill="D9D9D9"/>
            <w:noWrap/>
          </w:tcPr>
          <w:p w:rsidR="00050D91" w:rsidRPr="00217E3F" w:rsidRDefault="00C053E0" w:rsidP="0059334B">
            <w:pPr>
              <w:spacing w:line="240" w:lineRule="auto"/>
              <w:contextualSpacing/>
              <w:rPr>
                <w:rFonts w:cs="Arial"/>
                <w:b/>
                <w:bCs/>
                <w:szCs w:val="18"/>
                <w:lang w:val="en-US"/>
              </w:rPr>
            </w:pPr>
            <w:r w:rsidRPr="00217E3F">
              <w:rPr>
                <w:rFonts w:cs="Arial"/>
                <w:b/>
                <w:bCs/>
                <w:szCs w:val="18"/>
                <w:lang w:val="en-US"/>
              </w:rPr>
              <w:t>Total Funding for the Year</w:t>
            </w:r>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050D91" w:rsidP="005F1DFB">
            <w:pPr>
              <w:spacing w:line="240" w:lineRule="auto"/>
              <w:contextualSpacing/>
              <w:jc w:val="left"/>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C053E0" w:rsidP="0059334B">
            <w:pPr>
              <w:spacing w:line="240" w:lineRule="auto"/>
              <w:ind w:right="80"/>
              <w:contextualSpacing/>
              <w:jc w:val="righ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217E3F" w:rsidRDefault="00050D91" w:rsidP="005F1DFB">
            <w:pPr>
              <w:spacing w:line="240" w:lineRule="auto"/>
              <w:contextualSpacing/>
              <w:jc w:val="left"/>
              <w:rPr>
                <w:rFonts w:cs="Arial"/>
                <w:bCs/>
                <w:szCs w:val="18"/>
                <w:lang w:val="en-US"/>
              </w:rPr>
            </w:pPr>
          </w:p>
        </w:tc>
      </w:tr>
    </w:tbl>
    <w:p w:rsidR="00E93E34" w:rsidRDefault="00E93E34">
      <w:pPr>
        <w:spacing w:line="240" w:lineRule="auto"/>
        <w:jc w:val="left"/>
        <w:rPr>
          <w:rFonts w:cs="Arial"/>
          <w:szCs w:val="21"/>
          <w:highlight w:val="yellow"/>
        </w:rPr>
      </w:pPr>
    </w:p>
    <w:p w:rsidR="00AB3383" w:rsidRDefault="00AB3383">
      <w:pPr>
        <w:spacing w:line="240" w:lineRule="auto"/>
        <w:jc w:val="left"/>
        <w:rPr>
          <w:rFonts w:cs="Arial"/>
          <w:szCs w:val="21"/>
          <w:highlight w:val="yellow"/>
        </w:rPr>
      </w:pPr>
    </w:p>
    <w:p w:rsidR="00E93E34" w:rsidRPr="00D86768" w:rsidRDefault="00E93E34" w:rsidP="00E93E34">
      <w:pPr>
        <w:rPr>
          <w:rFonts w:eastAsia="Times New Roman" w:cs="Arial"/>
          <w:iCs/>
          <w:sz w:val="24"/>
          <w:szCs w:val="24"/>
          <w:lang w:val="en-IE" w:eastAsia="en-GB"/>
        </w:rPr>
      </w:pPr>
      <w:r w:rsidRPr="00D86768">
        <w:rPr>
          <w:rFonts w:cs="Arial"/>
          <w:iCs/>
          <w:szCs w:val="24"/>
          <w:lang w:val="en-IE" w:eastAsia="en-GB"/>
        </w:rPr>
        <w:lastRenderedPageBreak/>
        <w:t>Non-Pay allocation should be included for Providers who are Lead Agencies for CDNT.</w:t>
      </w:r>
    </w:p>
    <w:p w:rsidR="00E93E34" w:rsidRPr="00D86768" w:rsidRDefault="00E93E34">
      <w:pPr>
        <w:spacing w:line="240" w:lineRule="auto"/>
        <w:jc w:val="left"/>
        <w:rPr>
          <w:rFonts w:cs="Arial"/>
          <w:szCs w:val="21"/>
        </w:rPr>
      </w:pPr>
    </w:p>
    <w:p w:rsidR="00735636" w:rsidRPr="00E914B9" w:rsidRDefault="00AE7180">
      <w:pPr>
        <w:spacing w:line="240" w:lineRule="auto"/>
        <w:jc w:val="left"/>
        <w:rPr>
          <w:rFonts w:cs="Arial"/>
          <w:szCs w:val="21"/>
        </w:rPr>
      </w:pPr>
      <w:r w:rsidRPr="00D86768">
        <w:rPr>
          <w:rFonts w:cs="Arial"/>
          <w:szCs w:val="21"/>
        </w:rPr>
        <w:t xml:space="preserve">The Provider shall note that where HIQA Action Plans require additional funding to be sourced through the HSE, the HSE will not commit to providing any additional funding unless there is a discussion and agreement with the </w:t>
      </w:r>
      <w:r w:rsidR="00E93E34" w:rsidRPr="00D86768">
        <w:rPr>
          <w:rFonts w:cs="Arial"/>
          <w:szCs w:val="21"/>
        </w:rPr>
        <w:t xml:space="preserve">IHA Manager </w:t>
      </w:r>
      <w:r w:rsidRPr="00D86768">
        <w:rPr>
          <w:rFonts w:cs="Arial"/>
          <w:szCs w:val="21"/>
        </w:rPr>
        <w:t xml:space="preserve">or nominated person with delegated authority from the relevant </w:t>
      </w:r>
      <w:r w:rsidR="00E93E34" w:rsidRPr="00D86768">
        <w:rPr>
          <w:rFonts w:cs="Arial"/>
          <w:szCs w:val="21"/>
        </w:rPr>
        <w:t xml:space="preserve">IHA </w:t>
      </w:r>
      <w:r w:rsidRPr="00D86768">
        <w:rPr>
          <w:rFonts w:cs="Arial"/>
          <w:szCs w:val="21"/>
        </w:rPr>
        <w:t>in advance of submission to HIQA as is the process for any business case.</w:t>
      </w:r>
    </w:p>
    <w:p w:rsidR="00AE7180" w:rsidRDefault="00AE7180">
      <w:pPr>
        <w:spacing w:line="240" w:lineRule="auto"/>
        <w:jc w:val="left"/>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142"/>
        <w:gridCol w:w="4675"/>
        <w:gridCol w:w="4111"/>
        <w:gridCol w:w="399"/>
      </w:tblGrid>
      <w:tr w:rsidR="00735636" w:rsidRPr="005F56D4" w:rsidTr="0059334B">
        <w:trPr>
          <w:trHeight w:val="556"/>
        </w:trPr>
        <w:tc>
          <w:tcPr>
            <w:tcW w:w="9327" w:type="dxa"/>
            <w:gridSpan w:val="4"/>
            <w:shd w:val="clear" w:color="auto" w:fill="DEEAF6" w:themeFill="accent1" w:themeFillTint="33"/>
            <w:noWrap/>
            <w:vAlign w:val="center"/>
          </w:tcPr>
          <w:p w:rsidR="00735636" w:rsidRPr="0026674D" w:rsidRDefault="00E914B9"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90169591"/>
            <w:r>
              <w:rPr>
                <w:lang w:val="en-US"/>
              </w:rPr>
              <w:t>Schedule of Payments t</w:t>
            </w:r>
            <w:r w:rsidR="00452049" w:rsidRPr="00452049">
              <w:rPr>
                <w:lang w:val="en-US"/>
              </w:rPr>
              <w:t>o Provider</w:t>
            </w:r>
            <w:bookmarkEnd w:id="27"/>
          </w:p>
        </w:tc>
      </w:tr>
      <w:tr w:rsidR="00735636" w:rsidRPr="007B1D96" w:rsidTr="0059334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gridBefore w:val="1"/>
          <w:wBefore w:w="142" w:type="dxa"/>
          <w:trHeight w:val="263"/>
        </w:trPr>
        <w:tc>
          <w:tcPr>
            <w:tcW w:w="4675" w:type="dxa"/>
            <w:tcBorders>
              <w:top w:val="nil"/>
              <w:left w:val="nil"/>
              <w:bottom w:val="nil"/>
              <w:right w:val="nil"/>
            </w:tcBorders>
            <w:shd w:val="clear" w:color="auto" w:fill="FFFFFF" w:themeFill="background1"/>
            <w:noWrap/>
            <w:vAlign w:val="center"/>
          </w:tcPr>
          <w:p w:rsidR="0059334B" w:rsidRDefault="0059334B" w:rsidP="00B33BBF">
            <w:pPr>
              <w:keepNext/>
              <w:rPr>
                <w:lang w:val="en-US"/>
              </w:rPr>
            </w:pPr>
          </w:p>
          <w:p w:rsidR="00735636" w:rsidRPr="003C4129" w:rsidRDefault="003C308A" w:rsidP="00B33BBF">
            <w:pPr>
              <w:keepNext/>
              <w:rPr>
                <w:lang w:val="en-US"/>
              </w:rPr>
            </w:pPr>
            <w:r w:rsidRPr="003C4129">
              <w:rPr>
                <w:lang w:val="en-US"/>
              </w:rPr>
              <w:t xml:space="preserve">PROVIDER BANK </w:t>
            </w:r>
            <w:r w:rsidR="00735636" w:rsidRPr="003C4129">
              <w:rPr>
                <w:lang w:val="en-US"/>
              </w:rPr>
              <w:t>ACCOUNT NUMBER</w:t>
            </w:r>
          </w:p>
        </w:tc>
        <w:tc>
          <w:tcPr>
            <w:tcW w:w="4111" w:type="dxa"/>
            <w:tcBorders>
              <w:top w:val="nil"/>
              <w:left w:val="nil"/>
              <w:bottom w:val="single" w:sz="4" w:space="0" w:color="auto"/>
              <w:right w:val="nil"/>
            </w:tcBorders>
            <w:shd w:val="clear" w:color="auto" w:fill="FFFFFF" w:themeFill="background1"/>
            <w:vAlign w:val="bottom"/>
          </w:tcPr>
          <w:p w:rsidR="00735636" w:rsidRPr="007B1D96" w:rsidRDefault="00735636" w:rsidP="005F1DFB">
            <w:pPr>
              <w:keepNext/>
              <w:jc w:val="left"/>
              <w:rPr>
                <w:lang w:val="en-US"/>
              </w:rPr>
            </w:pPr>
          </w:p>
        </w:tc>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59334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gridBefore w:val="1"/>
          <w:wBefore w:w="142" w:type="dxa"/>
          <w:trHeight w:val="410"/>
        </w:trPr>
        <w:tc>
          <w:tcPr>
            <w:tcW w:w="4675" w:type="dxa"/>
            <w:tcBorders>
              <w:top w:val="nil"/>
              <w:left w:val="nil"/>
              <w:bottom w:val="nil"/>
              <w:right w:val="nil"/>
            </w:tcBorders>
            <w:shd w:val="clear" w:color="auto" w:fill="FFFFFF" w:themeFill="background1"/>
            <w:noWrap/>
            <w:vAlign w:val="center"/>
          </w:tcPr>
          <w:p w:rsidR="0059334B" w:rsidRDefault="0059334B" w:rsidP="00B33BBF">
            <w:pPr>
              <w:keepNext/>
              <w:rPr>
                <w:lang w:val="en-US"/>
              </w:rPr>
            </w:pPr>
          </w:p>
          <w:p w:rsidR="00735636" w:rsidRPr="003C4129" w:rsidRDefault="003C308A" w:rsidP="00B33BBF">
            <w:pPr>
              <w:keepNext/>
              <w:rPr>
                <w:lang w:val="en-US"/>
              </w:rPr>
            </w:pPr>
            <w:r w:rsidRPr="003C4129">
              <w:rPr>
                <w:lang w:val="en-US"/>
              </w:rPr>
              <w:t xml:space="preserve">HSE </w:t>
            </w:r>
            <w:r w:rsidR="00735636" w:rsidRPr="003C4129">
              <w:rPr>
                <w:lang w:val="en-US"/>
              </w:rPr>
              <w:t>VENDOR NUMBER</w:t>
            </w:r>
          </w:p>
        </w:tc>
        <w:tc>
          <w:tcPr>
            <w:tcW w:w="4111" w:type="dxa"/>
            <w:tcBorders>
              <w:top w:val="single" w:sz="4" w:space="0" w:color="auto"/>
              <w:left w:val="nil"/>
              <w:bottom w:val="single" w:sz="4" w:space="0" w:color="auto"/>
              <w:right w:val="nil"/>
            </w:tcBorders>
            <w:shd w:val="clear" w:color="auto" w:fill="auto"/>
            <w:vAlign w:val="bottom"/>
          </w:tcPr>
          <w:p w:rsidR="00735636" w:rsidRPr="0026674D" w:rsidRDefault="00735636" w:rsidP="005F1DFB">
            <w:pPr>
              <w:keepNext/>
              <w:jc w:val="left"/>
              <w:rPr>
                <w:lang w:val="en-US"/>
              </w:rPr>
            </w:pPr>
          </w:p>
        </w:tc>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p w:rsidR="00AB3383" w:rsidRDefault="00AB3383" w:rsidP="00735636"/>
    <w:p w:rsidR="00301039" w:rsidRDefault="00301039" w:rsidP="00735636"/>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735636" w:rsidTr="0059334B">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Default="00735636" w:rsidP="00B33BBF">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Payment Method</w:t>
            </w:r>
          </w:p>
        </w:tc>
      </w:tr>
      <w:tr w:rsidR="00735636" w:rsidTr="0059334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59334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r>
      <w:tr w:rsidR="00735636" w:rsidTr="0059334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59334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r>
      <w:tr w:rsidR="00735636" w:rsidTr="0059334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59334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r>
      <w:tr w:rsidR="00735636" w:rsidTr="0059334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59334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r>
      <w:tr w:rsidR="00735636" w:rsidTr="0059334B">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696DFF" w:rsidRPr="00551DC8" w:rsidRDefault="00696DFF" w:rsidP="00301039">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59334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301039">
            <w:pPr>
              <w:spacing w:line="240" w:lineRule="auto"/>
              <w:jc w:val="left"/>
              <w:rPr>
                <w:rFonts w:cs="Arial"/>
                <w:szCs w:val="18"/>
              </w:rPr>
            </w:pPr>
          </w:p>
        </w:tc>
      </w:tr>
    </w:tbl>
    <w:p w:rsidR="00AB3383" w:rsidRDefault="00AB3383" w:rsidP="00735636">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5F56D4" w:rsidTr="0059334B">
        <w:trPr>
          <w:trHeight w:val="378"/>
        </w:trPr>
        <w:tc>
          <w:tcPr>
            <w:tcW w:w="9327"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90169592"/>
            <w:r>
              <w:rPr>
                <w:lang w:val="en-US"/>
              </w:rPr>
              <w:t>Charging of Service Users</w:t>
            </w:r>
            <w:bookmarkEnd w:id="28"/>
            <w:bookmarkEnd w:id="29"/>
            <w:bookmarkEnd w:id="30"/>
          </w:p>
        </w:tc>
      </w:tr>
      <w:tr w:rsidR="005F56D4" w:rsidTr="0059334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5015B4">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5015B4">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tr w:rsidR="005F56D4" w:rsidRPr="00951285" w:rsidTr="0059334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5F56D4" w:rsidP="005015B4">
            <w:pPr>
              <w:spacing w:line="240" w:lineRule="auto"/>
              <w:rPr>
                <w:rFonts w:cs="Arial"/>
                <w:szCs w:val="18"/>
              </w:rPr>
            </w:pPr>
          </w:p>
        </w:tc>
      </w:tr>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90169593"/>
      <w:r>
        <w:lastRenderedPageBreak/>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90169594"/>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p w:rsidR="00E93E34" w:rsidRDefault="00D86768" w:rsidP="0015430C">
            <w:pPr>
              <w:keepNext/>
              <w:spacing w:before="120" w:after="120" w:line="240" w:lineRule="auto"/>
              <w:rPr>
                <w:rFonts w:cs="Arial"/>
                <w:szCs w:val="18"/>
              </w:rPr>
            </w:pPr>
            <w:r>
              <w:rPr>
                <w:rFonts w:asciiTheme="minorHAnsi" w:hAnsiTheme="minorHAnsi" w:cstheme="minorHAnsi"/>
                <w:szCs w:val="21"/>
              </w:rPr>
              <w:t>I</w:t>
            </w:r>
            <w:r w:rsidR="00E93E34" w:rsidRPr="00D86768">
              <w:rPr>
                <w:rFonts w:asciiTheme="minorHAnsi" w:hAnsiTheme="minorHAnsi" w:cstheme="minorHAnsi"/>
                <w:szCs w:val="21"/>
              </w:rPr>
              <w:t>ndicate where both ID and P&amp;S services are provided.</w:t>
            </w:r>
          </w:p>
        </w:tc>
      </w:tr>
      <w:tr w:rsidR="00050D91" w:rsidTr="00AC1A9C">
        <w:trPr>
          <w:trHeight w:val="1701"/>
        </w:trPr>
        <w:tc>
          <w:tcPr>
            <w:tcW w:w="9322" w:type="dxa"/>
          </w:tcPr>
          <w:p w:rsidR="00050D91" w:rsidRDefault="00050D91" w:rsidP="00DC2B4B">
            <w:pPr>
              <w:spacing w:line="240" w:lineRule="auto"/>
              <w:rPr>
                <w:rFonts w:cs="Arial"/>
                <w:szCs w:val="18"/>
              </w:rPr>
            </w:pPr>
          </w:p>
        </w:tc>
      </w:tr>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830"/>
        <w:gridCol w:w="6521"/>
      </w:tblGrid>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90169595"/>
            <w:r>
              <w:rPr>
                <w:lang w:val="en-US"/>
              </w:rPr>
              <w:t>Details of the Services</w:t>
            </w:r>
            <w:bookmarkEnd w:id="37"/>
            <w:bookmarkEnd w:id="38"/>
            <w:bookmarkEnd w:id="39"/>
          </w:p>
        </w:tc>
      </w:tr>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Pr="00E93E34" w:rsidRDefault="00C053E0" w:rsidP="00D86768">
            <w:pPr>
              <w:keepNext/>
              <w:spacing w:before="120" w:line="240" w:lineRule="auto"/>
              <w:ind w:left="32"/>
              <w:rPr>
                <w:rFonts w:cs="Arial"/>
                <w:strike/>
              </w:rPr>
            </w:pPr>
            <w:r>
              <w:rPr>
                <w:rFonts w:cs="Arial"/>
                <w:b/>
                <w:szCs w:val="18"/>
              </w:rPr>
              <w:t xml:space="preserve">Note: </w:t>
            </w:r>
          </w:p>
          <w:p w:rsidR="00E93E34" w:rsidRDefault="00E93E34" w:rsidP="003C4129">
            <w:pPr>
              <w:keepNext/>
              <w:spacing w:after="120" w:line="240" w:lineRule="auto"/>
              <w:ind w:left="32"/>
              <w:rPr>
                <w:lang w:val="en-US"/>
              </w:rPr>
            </w:pPr>
            <w:r w:rsidRPr="00D86768">
              <w:rPr>
                <w:rFonts w:asciiTheme="minorHAnsi" w:hAnsiTheme="minorHAnsi" w:cstheme="minorHAnsi"/>
                <w:szCs w:val="21"/>
              </w:rPr>
              <w:t xml:space="preserve">A National Standard Template composite (Excel) is in use for all disability services to ensure consistency of information management. This composite template provides information which links Key Performance Indicator data to the service quantum, with staffing information also linked to </w:t>
            </w:r>
            <w:r w:rsidR="00D86768" w:rsidRPr="003C4129">
              <w:rPr>
                <w:rFonts w:asciiTheme="minorHAnsi" w:hAnsiTheme="minorHAnsi" w:cstheme="minorHAnsi"/>
                <w:szCs w:val="21"/>
              </w:rPr>
              <w:t>Section 3 HPSR</w:t>
            </w:r>
            <w:r w:rsidRPr="003C4129">
              <w:rPr>
                <w:rFonts w:asciiTheme="minorHAnsi" w:hAnsiTheme="minorHAnsi" w:cstheme="minorHAnsi"/>
                <w:color w:val="FF0000"/>
                <w:szCs w:val="21"/>
              </w:rPr>
              <w:t>.</w:t>
            </w:r>
            <w:r w:rsidRPr="00D86768">
              <w:rPr>
                <w:rFonts w:asciiTheme="minorHAnsi" w:hAnsiTheme="minorHAnsi" w:cstheme="minorHAnsi"/>
                <w:b/>
                <w:color w:val="FF0000"/>
              </w:rPr>
              <w:t xml:space="preserve"> </w:t>
            </w:r>
            <w:r w:rsidRPr="00D86768">
              <w:rPr>
                <w:rFonts w:asciiTheme="minorHAnsi" w:hAnsiTheme="minorHAnsi" w:cstheme="minorHAnsi"/>
              </w:rPr>
              <w:t>The template is available on the HSE Website and should be electronically appended to this HPSR.</w:t>
            </w:r>
          </w:p>
        </w:tc>
      </w:tr>
      <w:tr w:rsidR="00A6115F" w:rsidTr="00F5653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A6115F" w:rsidRDefault="00A6115F" w:rsidP="00A6115F">
            <w:pPr>
              <w:spacing w:before="60" w:after="60" w:line="240" w:lineRule="auto"/>
              <w:jc w:val="left"/>
              <w:rPr>
                <w:rFonts w:cs="Arial"/>
                <w:b/>
                <w:szCs w:val="18"/>
                <w:lang w:val="en-US"/>
              </w:rPr>
            </w:pPr>
            <w:r>
              <w:rPr>
                <w:rFonts w:cs="Arial"/>
                <w:b/>
                <w:szCs w:val="18"/>
                <w:lang w:val="en-US"/>
              </w:rPr>
              <w:t>Objectives of the Services to be provided</w:t>
            </w:r>
          </w:p>
          <w:p w:rsidR="00A6115F" w:rsidRDefault="00A6115F" w:rsidP="00A6115F">
            <w:pPr>
              <w:spacing w:after="60" w:line="240" w:lineRule="auto"/>
              <w:jc w:val="left"/>
              <w:rPr>
                <w:rFonts w:cs="Arial"/>
                <w:i/>
                <w:sz w:val="18"/>
                <w:szCs w:val="18"/>
                <w:lang w:val="en-US"/>
              </w:rPr>
            </w:pPr>
            <w:r w:rsidRPr="00CF37D9">
              <w:rPr>
                <w:rFonts w:cs="Arial"/>
                <w:i/>
                <w:sz w:val="18"/>
                <w:szCs w:val="18"/>
                <w:lang w:val="en-US"/>
              </w:rPr>
              <w:t>(to be completed by the Provider)</w:t>
            </w:r>
          </w:p>
          <w:p w:rsidR="00A6115F" w:rsidRDefault="00A6115F" w:rsidP="00A6115F">
            <w:pPr>
              <w:spacing w:before="60" w:after="60" w:line="240" w:lineRule="auto"/>
              <w:jc w:val="left"/>
              <w:rPr>
                <w:rFonts w:cs="Arial"/>
                <w:b/>
                <w:szCs w:val="18"/>
                <w:lang w:val="en-US"/>
              </w:rPr>
            </w:pP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A6115F" w:rsidRPr="00C41187" w:rsidRDefault="00A6115F" w:rsidP="00DC2B4B">
            <w:pPr>
              <w:spacing w:line="240" w:lineRule="auto"/>
              <w:rPr>
                <w:rFonts w:cs="Arial"/>
                <w:noProof/>
                <w:szCs w:val="18"/>
                <w:lang w:val="en-US"/>
              </w:rPr>
            </w:pPr>
          </w:p>
        </w:tc>
      </w:tr>
      <w:tr w:rsidR="00A6115F" w:rsidTr="00F5653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56534" w:rsidRDefault="00A6115F" w:rsidP="00A6115F">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A6115F" w:rsidRPr="0077374F" w:rsidRDefault="00A6115F" w:rsidP="00A6115F">
            <w:pPr>
              <w:spacing w:before="60" w:after="60" w:line="240" w:lineRule="auto"/>
              <w:jc w:val="left"/>
              <w:rPr>
                <w:rFonts w:cs="Arial"/>
                <w:i/>
                <w:szCs w:val="18"/>
                <w:lang w:val="en-US"/>
              </w:rPr>
            </w:pPr>
            <w:r w:rsidRPr="00CF37D9">
              <w:rPr>
                <w:rFonts w:cs="Arial"/>
                <w:i/>
                <w:sz w:val="18"/>
                <w:szCs w:val="18"/>
                <w:lang w:val="en-US"/>
              </w:rPr>
              <w:t>(to be completed by the Executive)</w:t>
            </w:r>
          </w:p>
          <w:p w:rsidR="00A6115F" w:rsidRPr="00CF37D9" w:rsidRDefault="00A6115F" w:rsidP="00A6115F">
            <w:pPr>
              <w:spacing w:after="60" w:line="240" w:lineRule="auto"/>
              <w:jc w:val="left"/>
              <w:rPr>
                <w:rFonts w:cs="Arial"/>
                <w:noProof/>
                <w:sz w:val="18"/>
                <w:szCs w:val="18"/>
                <w:lang w:val="en-US"/>
              </w:rPr>
            </w:pP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A6115F" w:rsidRPr="00C41187" w:rsidRDefault="00A6115F" w:rsidP="00A6115F">
            <w:pPr>
              <w:spacing w:line="240" w:lineRule="auto"/>
              <w:rPr>
                <w:rFonts w:cs="Arial"/>
                <w:noProof/>
                <w:szCs w:val="18"/>
                <w:lang w:val="en-US"/>
              </w:rPr>
            </w:pPr>
          </w:p>
        </w:tc>
      </w:tr>
      <w:tr w:rsidR="00A6115F" w:rsidTr="00F56534">
        <w:trPr>
          <w:trHeight w:val="1701"/>
        </w:trPr>
        <w:tc>
          <w:tcPr>
            <w:tcW w:w="2830" w:type="dxa"/>
            <w:shd w:val="clear" w:color="auto" w:fill="FFFFFF"/>
            <w:noWrap/>
          </w:tcPr>
          <w:p w:rsidR="00A6115F" w:rsidRPr="003C4129" w:rsidRDefault="00A6115F" w:rsidP="003C4129">
            <w:pPr>
              <w:shd w:val="clear" w:color="auto" w:fill="FFFFFF"/>
              <w:spacing w:before="60" w:after="60" w:line="240" w:lineRule="auto"/>
              <w:jc w:val="left"/>
              <w:rPr>
                <w:rFonts w:cs="Arial"/>
                <w:b/>
                <w:szCs w:val="18"/>
                <w:lang w:val="en-US"/>
              </w:rPr>
            </w:pPr>
            <w:r>
              <w:rPr>
                <w:rFonts w:cs="Arial"/>
                <w:b/>
                <w:szCs w:val="18"/>
                <w:lang w:val="en-US"/>
              </w:rPr>
              <w:t>Number of Service Users</w:t>
            </w:r>
          </w:p>
        </w:tc>
        <w:tc>
          <w:tcPr>
            <w:tcW w:w="6521" w:type="dxa"/>
            <w:shd w:val="clear" w:color="auto" w:fill="FFFFFF"/>
            <w:noWrap/>
          </w:tcPr>
          <w:p w:rsidR="00A6115F" w:rsidRPr="00C41187" w:rsidRDefault="00A6115F" w:rsidP="00A6115F">
            <w:pPr>
              <w:spacing w:line="240" w:lineRule="auto"/>
              <w:rPr>
                <w:rFonts w:cs="Arial"/>
                <w:noProof/>
                <w:szCs w:val="18"/>
                <w:lang w:val="en-US"/>
              </w:rPr>
            </w:pPr>
          </w:p>
        </w:tc>
      </w:tr>
      <w:tr w:rsidR="00A6115F" w:rsidTr="00F56534">
        <w:trPr>
          <w:trHeight w:val="3402"/>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A6115F" w:rsidRDefault="00A6115F" w:rsidP="00A6115F">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A6115F" w:rsidRPr="00C41187" w:rsidRDefault="00A6115F" w:rsidP="00F56534">
            <w:pPr>
              <w:spacing w:line="240" w:lineRule="auto"/>
              <w:rPr>
                <w:rFonts w:cs="Arial"/>
                <w:noProof/>
                <w:szCs w:val="18"/>
                <w:lang w:val="en-US"/>
              </w:rPr>
            </w:pPr>
            <w:r>
              <w:rPr>
                <w:rFonts w:cs="Arial"/>
                <w:noProof/>
                <w:szCs w:val="18"/>
                <w:lang w:val="en-US"/>
              </w:rPr>
              <w:t xml:space="preserve"> </w:t>
            </w:r>
          </w:p>
        </w:tc>
      </w:tr>
      <w:tr w:rsidR="00A6115F" w:rsidTr="00F56534">
        <w:trPr>
          <w:trHeight w:val="1701"/>
        </w:trPr>
        <w:tc>
          <w:tcPr>
            <w:tcW w:w="2830" w:type="dxa"/>
            <w:tcBorders>
              <w:top w:val="single" w:sz="4" w:space="0" w:color="9CC2E5" w:themeColor="accent1" w:themeTint="99"/>
            </w:tcBorders>
            <w:shd w:val="clear" w:color="auto" w:fill="auto"/>
            <w:noWrap/>
          </w:tcPr>
          <w:p w:rsidR="00A6115F" w:rsidRPr="009038A8" w:rsidRDefault="00A6115F" w:rsidP="00A6115F">
            <w:pPr>
              <w:spacing w:before="60" w:after="60" w:line="240" w:lineRule="auto"/>
              <w:jc w:val="left"/>
              <w:rPr>
                <w:rFonts w:cs="Arial"/>
                <w:b/>
                <w:szCs w:val="18"/>
                <w:lang w:val="en-US"/>
              </w:rPr>
            </w:pPr>
            <w:r w:rsidRPr="009038A8">
              <w:rPr>
                <w:rFonts w:cs="Arial"/>
                <w:b/>
                <w:szCs w:val="18"/>
                <w:lang w:val="en-US"/>
              </w:rPr>
              <w:t xml:space="preserve">Activity Details to include Scope &amp; Quantum of Service. </w:t>
            </w:r>
          </w:p>
          <w:p w:rsidR="00D12EBA" w:rsidRPr="00CF37D9" w:rsidRDefault="00E93E34" w:rsidP="003C4129">
            <w:pPr>
              <w:spacing w:after="60" w:line="240" w:lineRule="auto"/>
              <w:jc w:val="left"/>
              <w:rPr>
                <w:rFonts w:cs="Arial"/>
                <w:b/>
                <w:sz w:val="18"/>
                <w:szCs w:val="18"/>
                <w:lang w:val="en-US"/>
              </w:rPr>
            </w:pPr>
            <w:r w:rsidRPr="009038A8">
              <w:rPr>
                <w:rFonts w:cs="Arial"/>
                <w:i/>
                <w:sz w:val="18"/>
                <w:szCs w:val="18"/>
                <w:lang w:val="en-US"/>
              </w:rPr>
              <w:t xml:space="preserve">(This should set out the level and type of Services  where the </w:t>
            </w:r>
            <w:r w:rsidRPr="00967BB2">
              <w:rPr>
                <w:rFonts w:cs="Arial"/>
                <w:i/>
                <w:sz w:val="18"/>
                <w:szCs w:val="18"/>
                <w:lang w:val="en-US"/>
              </w:rPr>
              <w:t xml:space="preserve">Composite </w:t>
            </w:r>
            <w:r w:rsidRPr="009038A8">
              <w:rPr>
                <w:rFonts w:cs="Arial"/>
                <w:i/>
                <w:sz w:val="18"/>
                <w:szCs w:val="18"/>
                <w:lang w:val="en-US"/>
              </w:rPr>
              <w:t>Excel Template is not being used)</w:t>
            </w:r>
          </w:p>
        </w:tc>
        <w:tc>
          <w:tcPr>
            <w:tcW w:w="6521" w:type="dxa"/>
            <w:tcBorders>
              <w:top w:val="single" w:sz="4" w:space="0" w:color="9CC2E5" w:themeColor="accent1" w:themeTint="99"/>
            </w:tcBorders>
            <w:shd w:val="clear" w:color="auto" w:fill="auto"/>
            <w:noWrap/>
          </w:tcPr>
          <w:p w:rsidR="00A6115F" w:rsidRPr="00C41187" w:rsidRDefault="00A6115F" w:rsidP="00A6115F">
            <w:pPr>
              <w:spacing w:line="240" w:lineRule="auto"/>
              <w:rPr>
                <w:rFonts w:cs="Arial"/>
                <w:noProof/>
                <w:szCs w:val="18"/>
                <w:lang w:val="en-US"/>
              </w:rPr>
            </w:pPr>
          </w:p>
        </w:tc>
      </w:tr>
      <w:tr w:rsidR="00A6115F" w:rsidTr="00F5653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A6115F" w:rsidRPr="00CF37D9" w:rsidRDefault="00CC02B4" w:rsidP="00A6115F">
            <w:pPr>
              <w:shd w:val="clear" w:color="auto" w:fill="FFFFFF"/>
              <w:spacing w:after="60" w:line="240" w:lineRule="auto"/>
              <w:jc w:val="left"/>
              <w:rPr>
                <w:rFonts w:cs="Arial"/>
                <w:b/>
                <w:sz w:val="18"/>
                <w:szCs w:val="18"/>
                <w:lang w:val="en-US"/>
              </w:rPr>
            </w:pPr>
            <w:r>
              <w:rPr>
                <w:rFonts w:cs="Arial"/>
                <w:b/>
                <w:szCs w:val="18"/>
                <w:lang w:val="en-US"/>
              </w:rPr>
              <w:t>Premises a</w:t>
            </w:r>
            <w:r w:rsidR="00A6115F">
              <w:rPr>
                <w:rFonts w:cs="Arial"/>
                <w:b/>
                <w:szCs w:val="18"/>
                <w:lang w:val="en-US"/>
              </w:rPr>
              <w:t>t which Services are to be delivered</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A6115F" w:rsidRPr="00C41187" w:rsidRDefault="00A6115F" w:rsidP="00A6115F">
            <w:pPr>
              <w:spacing w:line="240" w:lineRule="auto"/>
              <w:rPr>
                <w:rFonts w:cs="Arial"/>
                <w:noProof/>
                <w:szCs w:val="18"/>
                <w:lang w:val="en-US"/>
              </w:rPr>
            </w:pPr>
          </w:p>
        </w:tc>
      </w:tr>
      <w:tr w:rsidR="009D3507" w:rsidTr="00F56534">
        <w:trPr>
          <w:trHeight w:val="1701"/>
        </w:trPr>
        <w:tc>
          <w:tcPr>
            <w:tcW w:w="28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D3507" w:rsidRPr="009038A8" w:rsidRDefault="009D3507" w:rsidP="009D3507">
            <w:pPr>
              <w:shd w:val="clear" w:color="auto" w:fill="FFFFFF"/>
              <w:spacing w:before="60" w:after="60" w:line="240" w:lineRule="auto"/>
              <w:jc w:val="left"/>
              <w:rPr>
                <w:rFonts w:cs="Arial"/>
                <w:b/>
                <w:szCs w:val="18"/>
                <w:lang w:val="en-US"/>
              </w:rPr>
            </w:pPr>
            <w:r w:rsidRPr="009038A8">
              <w:rPr>
                <w:rFonts w:cs="Arial"/>
                <w:b/>
                <w:szCs w:val="18"/>
                <w:lang w:val="en-US"/>
              </w:rPr>
              <w:t>Service capacity at premises</w:t>
            </w:r>
          </w:p>
          <w:p w:rsidR="009D3507" w:rsidRDefault="009D3507" w:rsidP="009D3507">
            <w:pPr>
              <w:shd w:val="clear" w:color="auto" w:fill="FFFFFF"/>
              <w:spacing w:after="60" w:line="240" w:lineRule="auto"/>
              <w:jc w:val="left"/>
              <w:rPr>
                <w:rFonts w:cs="Arial"/>
                <w:b/>
                <w:szCs w:val="18"/>
                <w:lang w:val="en-US"/>
              </w:rPr>
            </w:pPr>
            <w:r w:rsidRPr="009038A8">
              <w:rPr>
                <w:rFonts w:cs="Arial"/>
                <w:i/>
                <w:sz w:val="18"/>
                <w:szCs w:val="18"/>
                <w:lang w:val="en-US"/>
              </w:rPr>
              <w:t>(</w:t>
            </w:r>
            <w:r w:rsidRPr="009038A8">
              <w:rPr>
                <w:rFonts w:cs="Arial"/>
                <w:i/>
                <w:sz w:val="18"/>
                <w:szCs w:val="18"/>
              </w:rPr>
              <w:t>This should indicate the number of service users that can receive a service in the location each day)</w:t>
            </w:r>
          </w:p>
        </w:tc>
        <w:tc>
          <w:tcPr>
            <w:tcW w:w="6521"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D3507" w:rsidRDefault="009D3507" w:rsidP="00A6115F">
            <w:pPr>
              <w:spacing w:line="240" w:lineRule="auto"/>
            </w:pPr>
          </w:p>
        </w:tc>
      </w:tr>
      <w:tr w:rsidR="00A6115F" w:rsidTr="00F56534">
        <w:trPr>
          <w:trHeight w:val="1701"/>
        </w:trPr>
        <w:tc>
          <w:tcPr>
            <w:tcW w:w="2830" w:type="dxa"/>
            <w:shd w:val="clear" w:color="auto" w:fill="FFFFFF"/>
            <w:noWrap/>
          </w:tcPr>
          <w:p w:rsidR="00A6115F" w:rsidRDefault="00A6115F" w:rsidP="00A6115F">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A6115F" w:rsidRPr="00CF37D9" w:rsidRDefault="00A6115F" w:rsidP="00A6115F">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521" w:type="dxa"/>
            <w:shd w:val="clear" w:color="auto" w:fill="FFFFFF"/>
            <w:noWrap/>
          </w:tcPr>
          <w:p w:rsidR="00A6115F" w:rsidRPr="00C41187" w:rsidRDefault="00A6115F" w:rsidP="00A6115F">
            <w:pPr>
              <w:spacing w:line="240" w:lineRule="auto"/>
              <w:rPr>
                <w:rFonts w:cs="Arial"/>
                <w:noProof/>
                <w:szCs w:val="18"/>
                <w:lang w:val="en-US"/>
              </w:rPr>
            </w:pPr>
          </w:p>
        </w:tc>
      </w:tr>
    </w:tbl>
    <w:p w:rsidR="00050D91" w:rsidRDefault="00C053E0" w:rsidP="00C41187">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A6115F" w:rsidRPr="00E914B9" w:rsidRDefault="00A6115F" w:rsidP="00E914B9">
      <w:pPr>
        <w:spacing w:before="60" w:after="120" w:line="240" w:lineRule="auto"/>
        <w:rPr>
          <w:rFonts w:cs="Arial"/>
          <w:b/>
          <w:color w:val="000000"/>
          <w:szCs w:val="18"/>
          <w:lang w:val="en-US"/>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90169596"/>
            <w:r>
              <w:rPr>
                <w:lang w:val="en-US"/>
              </w:rPr>
              <w:lastRenderedPageBreak/>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tr w:rsidR="00050D91" w:rsidTr="002A1DF7">
        <w:trPr>
          <w:trHeight w:val="1701"/>
        </w:trPr>
        <w:tc>
          <w:tcPr>
            <w:tcW w:w="9351" w:type="dxa"/>
            <w:shd w:val="clear" w:color="auto" w:fill="FFFFFF"/>
            <w:noWrap/>
          </w:tcPr>
          <w:p w:rsidR="00F14BE7" w:rsidRPr="002A1DF7" w:rsidRDefault="00F14BE7" w:rsidP="00DC2B4B">
            <w:pPr>
              <w:spacing w:line="240" w:lineRule="auto"/>
              <w:rPr>
                <w:rFonts w:cs="Arial"/>
                <w:noProof/>
                <w:szCs w:val="18"/>
                <w:lang w:val="en-US"/>
              </w:rPr>
            </w:pPr>
          </w:p>
        </w:tc>
      </w:tr>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E914B9" w:rsidP="0015430C">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90169597"/>
            <w:r>
              <w:rPr>
                <w:lang w:val="en-US"/>
              </w:rPr>
              <w:t>Service User E</w:t>
            </w:r>
            <w:r w:rsidR="00C053E0">
              <w:rPr>
                <w:lang w:val="en-US"/>
              </w:rPr>
              <w:t>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tr w:rsidR="00050D91" w:rsidTr="002A1DF7">
        <w:trPr>
          <w:trHeight w:val="1701"/>
        </w:trPr>
        <w:tc>
          <w:tcPr>
            <w:tcW w:w="9351" w:type="dxa"/>
            <w:shd w:val="clear" w:color="auto" w:fill="FFFFFF"/>
            <w:noWrap/>
          </w:tcPr>
          <w:p w:rsidR="00C83AAB" w:rsidRPr="002A1DF7" w:rsidRDefault="00C83AAB" w:rsidP="00DC2B4B">
            <w:pPr>
              <w:spacing w:line="240" w:lineRule="auto"/>
              <w:rPr>
                <w:rFonts w:cs="Arial"/>
                <w:noProof/>
                <w:szCs w:val="18"/>
                <w:lang w:val="en-US"/>
              </w:rPr>
            </w:pPr>
          </w:p>
        </w:tc>
      </w:tr>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E914B9" w:rsidP="00E914B9">
            <w:pPr>
              <w:pStyle w:val="Heading2"/>
              <w:keepNext/>
              <w:numPr>
                <w:ilvl w:val="0"/>
                <w:numId w:val="11"/>
              </w:numPr>
              <w:spacing w:before="60" w:after="120" w:line="240" w:lineRule="auto"/>
              <w:ind w:left="736" w:hanging="425"/>
              <w:rPr>
                <w:noProof/>
                <w:lang w:val="en-US"/>
              </w:rPr>
            </w:pPr>
            <w:bookmarkStart w:id="46" w:name="_Toc160800601"/>
            <w:bookmarkStart w:id="47" w:name="_Toc190169598"/>
            <w:r>
              <w:rPr>
                <w:lang w:val="en-US"/>
              </w:rPr>
              <w:t>Thi</w:t>
            </w:r>
            <w:r w:rsidR="00830F6E">
              <w:rPr>
                <w:lang w:val="en-US"/>
              </w:rPr>
              <w:t xml:space="preserve">rd </w:t>
            </w:r>
            <w:r>
              <w:rPr>
                <w:lang w:val="en-US"/>
              </w:rPr>
              <w:t>Party C</w:t>
            </w:r>
            <w:r w:rsidR="00830F6E">
              <w:rPr>
                <w:lang w:val="en-US"/>
              </w:rPr>
              <w:t>ontracts</w:t>
            </w:r>
            <w:bookmarkEnd w:id="46"/>
            <w:bookmarkEnd w:id="47"/>
          </w:p>
        </w:tc>
      </w:tr>
      <w:tr w:rsidR="00830F6E" w:rsidTr="00AC5135">
        <w:trPr>
          <w:trHeight w:val="438"/>
        </w:trPr>
        <w:tc>
          <w:tcPr>
            <w:tcW w:w="9351" w:type="dxa"/>
            <w:shd w:val="clear" w:color="auto" w:fill="FFFFFF"/>
            <w:noWrap/>
            <w:vAlign w:val="center"/>
          </w:tcPr>
          <w:p w:rsidR="00076CBB" w:rsidRDefault="00076CBB" w:rsidP="00076CBB">
            <w:pPr>
              <w:keepNext/>
              <w:spacing w:before="120" w:after="120" w:line="240" w:lineRule="auto"/>
              <w:rPr>
                <w:b/>
                <w:bCs/>
                <w:szCs w:val="21"/>
                <w:lang w:val="en-US"/>
              </w:rPr>
            </w:pPr>
            <w:r>
              <w:rPr>
                <w:lang w:val="en-US"/>
              </w:rPr>
              <w:t xml:space="preserve">Requirements in relation to third party contracting are listed in </w:t>
            </w:r>
            <w:r>
              <w:rPr>
                <w:b/>
                <w:bCs/>
                <w:lang w:val="en-US"/>
              </w:rPr>
              <w:t>Clause 19</w:t>
            </w:r>
            <w:r>
              <w:rPr>
                <w:lang w:val="en-US"/>
              </w:rPr>
              <w:t xml:space="preserve"> </w:t>
            </w:r>
            <w:r>
              <w:rPr>
                <w:b/>
                <w:bCs/>
                <w:lang w:val="en-US"/>
              </w:rPr>
              <w:t>of Part I (Third Party Contracting).</w:t>
            </w:r>
          </w:p>
          <w:p w:rsidR="00076CBB" w:rsidRDefault="00076CBB" w:rsidP="00076CBB">
            <w:pPr>
              <w:rPr>
                <w:lang w:val="en-US"/>
              </w:rPr>
            </w:pPr>
            <w:r>
              <w:rPr>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p w:rsidR="00076CBB" w:rsidRDefault="00076CBB" w:rsidP="00076CBB">
            <w:pPr>
              <w:ind w:left="720"/>
              <w:rPr>
                <w:lang w:val="en-US"/>
              </w:rPr>
            </w:pPr>
          </w:p>
          <w:p w:rsidR="00946F75" w:rsidRPr="00946F75" w:rsidRDefault="00076CBB" w:rsidP="00076CBB">
            <w:pPr>
              <w:spacing w:after="60" w:line="240" w:lineRule="auto"/>
              <w:ind w:left="23"/>
              <w:rPr>
                <w:rFonts w:cs="Arial"/>
                <w:noProof/>
                <w:szCs w:val="18"/>
                <w:lang w:val="en-US"/>
              </w:rPr>
            </w:pPr>
            <w:r w:rsidRPr="00076CBB">
              <w:rPr>
                <w:iCs/>
              </w:rPr>
              <w:t>Detail any Pilot Personalised Budget Project entered into on a co-managed arrangement where you have purchased a service on the individual’s behalf from another Provider. Name each such Provider, give a description of the service and the costs associated.</w:t>
            </w:r>
          </w:p>
        </w:tc>
      </w:tr>
      <w:tr w:rsidR="00830F6E" w:rsidTr="00AC5135">
        <w:trPr>
          <w:trHeight w:val="1701"/>
        </w:trPr>
        <w:tc>
          <w:tcPr>
            <w:tcW w:w="9351" w:type="dxa"/>
            <w:shd w:val="clear" w:color="auto" w:fill="FFFFFF"/>
            <w:noWrap/>
          </w:tcPr>
          <w:p w:rsidR="00C83AAB" w:rsidRPr="002A1DF7" w:rsidRDefault="00C83AAB" w:rsidP="00DC2B4B">
            <w:pPr>
              <w:spacing w:line="240" w:lineRule="auto"/>
              <w:rPr>
                <w:rFonts w:cs="Arial"/>
                <w:noProof/>
                <w:szCs w:val="18"/>
                <w:lang w:val="en-US"/>
              </w:rPr>
            </w:pPr>
          </w:p>
        </w:tc>
      </w:tr>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E914B9" w:rsidP="003303BD">
            <w:pPr>
              <w:pStyle w:val="Heading2"/>
              <w:keepNext/>
              <w:numPr>
                <w:ilvl w:val="0"/>
                <w:numId w:val="11"/>
              </w:numPr>
              <w:spacing w:before="60" w:after="120" w:line="240" w:lineRule="auto"/>
              <w:ind w:left="737" w:hanging="425"/>
              <w:rPr>
                <w:noProof/>
                <w:lang w:val="en-US"/>
              </w:rPr>
            </w:pPr>
            <w:bookmarkStart w:id="48" w:name="_Toc160800602"/>
            <w:bookmarkStart w:id="49" w:name="_Toc190169599"/>
            <w:r>
              <w:rPr>
                <w:lang w:val="en-US"/>
              </w:rPr>
              <w:lastRenderedPageBreak/>
              <w:t>Additional S</w:t>
            </w:r>
            <w:r w:rsidR="00830F6E">
              <w:rPr>
                <w:lang w:val="en-US"/>
              </w:rPr>
              <w:t>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3C308A">
              <w:rPr>
                <w:rFonts w:cs="Arial"/>
                <w:noProof/>
                <w:szCs w:val="18"/>
                <w:lang w:val="en-US"/>
              </w:rPr>
              <w:t>ange Note procedure at Clause 38</w:t>
            </w:r>
            <w:r>
              <w:rPr>
                <w:rFonts w:cs="Arial"/>
                <w:noProof/>
                <w:szCs w:val="18"/>
                <w:lang w:val="en-US"/>
              </w:rPr>
              <w:t>.10 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90169600"/>
      <w:r>
        <w:lastRenderedPageBreak/>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C35BE9"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E914B9">
      <w:pPr>
        <w:spacing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90169601"/>
            <w:r>
              <w:t>General</w:t>
            </w:r>
            <w:bookmarkEnd w:id="53"/>
            <w:bookmarkEnd w:id="54"/>
          </w:p>
        </w:tc>
      </w:tr>
      <w:tr w:rsidR="006B77E0" w:rsidTr="003303BD">
        <w:trPr>
          <w:trHeight w:val="340"/>
        </w:trPr>
        <w:tc>
          <w:tcPr>
            <w:tcW w:w="9209" w:type="dxa"/>
            <w:shd w:val="clear" w:color="auto" w:fill="FFFFFF"/>
          </w:tcPr>
          <w:p w:rsidR="006B77E0" w:rsidRDefault="006B77E0" w:rsidP="00CE086F">
            <w:pPr>
              <w:keepNext/>
              <w:spacing w:before="60" w:after="60" w:line="240" w:lineRule="auto"/>
              <w:rPr>
                <w:rFonts w:cs="Arial"/>
                <w:b/>
                <w:szCs w:val="18"/>
              </w:rPr>
            </w:pPr>
            <w:r>
              <w:rPr>
                <w:rFonts w:cs="Arial"/>
                <w:bCs/>
                <w:szCs w:val="18"/>
              </w:rPr>
              <w:t>Business Plan or equivalent document as agreed by Executive</w:t>
            </w:r>
          </w:p>
        </w:tc>
      </w:tr>
      <w:tr w:rsidR="006B77E0" w:rsidTr="003303BD">
        <w:trPr>
          <w:trHeight w:val="340"/>
        </w:trPr>
        <w:tc>
          <w:tcPr>
            <w:tcW w:w="9209" w:type="dxa"/>
            <w:shd w:val="clear" w:color="auto" w:fill="FFFFFF"/>
          </w:tcPr>
          <w:p w:rsidR="006B77E0" w:rsidRDefault="006B77E0" w:rsidP="00CE086F">
            <w:pPr>
              <w:keepNext/>
              <w:spacing w:before="60" w:after="60" w:line="240" w:lineRule="auto"/>
              <w:rPr>
                <w:rFonts w:cs="Arial"/>
                <w:b/>
                <w:szCs w:val="18"/>
              </w:rPr>
            </w:pPr>
            <w:r w:rsidRPr="00F827E2">
              <w:rPr>
                <w:rFonts w:cs="Arial"/>
                <w:bCs/>
                <w:szCs w:val="18"/>
              </w:rPr>
              <w:t xml:space="preserve">Disability Composite Template </w:t>
            </w:r>
          </w:p>
        </w:tc>
      </w:tr>
      <w:tr w:rsidR="006B77E0" w:rsidRPr="0046739F" w:rsidDel="001677A4" w:rsidTr="003303BD">
        <w:trPr>
          <w:trHeight w:val="340"/>
        </w:trPr>
        <w:tc>
          <w:tcPr>
            <w:tcW w:w="9209" w:type="dxa"/>
            <w:shd w:val="clear" w:color="auto" w:fill="FFFFFF"/>
          </w:tcPr>
          <w:p w:rsidR="006B77E0" w:rsidRPr="0046739F" w:rsidDel="001677A4" w:rsidRDefault="006B77E0" w:rsidP="00CE086F">
            <w:pPr>
              <w:rPr>
                <w:rFonts w:asciiTheme="minorHAnsi" w:hAnsiTheme="minorHAnsi" w:cstheme="minorHAnsi"/>
                <w:szCs w:val="21"/>
              </w:rPr>
            </w:pPr>
            <w:r w:rsidRPr="00F827E2">
              <w:rPr>
                <w:rFonts w:asciiTheme="minorHAnsi" w:hAnsiTheme="minorHAnsi" w:cstheme="minorHAnsi"/>
                <w:szCs w:val="21"/>
              </w:rPr>
              <w:t xml:space="preserve">Children Disability Network Team (CDNT) Staffing template, as appropriate. </w:t>
            </w:r>
          </w:p>
        </w:tc>
      </w:tr>
      <w:tr w:rsidR="006B77E0" w:rsidRPr="0046739F" w:rsidTr="003303BD">
        <w:trPr>
          <w:trHeight w:val="340"/>
        </w:trPr>
        <w:tc>
          <w:tcPr>
            <w:tcW w:w="9209" w:type="dxa"/>
            <w:shd w:val="clear" w:color="auto" w:fill="FFFFFF"/>
          </w:tcPr>
          <w:p w:rsidR="006B77E0" w:rsidRPr="0046739F" w:rsidRDefault="006B77E0" w:rsidP="00CE086F">
            <w:pPr>
              <w:rPr>
                <w:rFonts w:asciiTheme="minorHAnsi" w:hAnsiTheme="minorHAnsi" w:cstheme="minorHAnsi"/>
                <w:szCs w:val="21"/>
              </w:rPr>
            </w:pPr>
            <w:r w:rsidRPr="00F827E2">
              <w:rPr>
                <w:rFonts w:asciiTheme="minorHAnsi" w:hAnsiTheme="minorHAnsi" w:cstheme="minorHAnsi"/>
                <w:szCs w:val="21"/>
              </w:rPr>
              <w:t xml:space="preserve">Lead Agencies - Children Disability Network Team (CDNT) Accommodation template, as appropriate </w:t>
            </w:r>
          </w:p>
        </w:tc>
      </w:tr>
      <w:tr w:rsidR="006B77E0" w:rsidRPr="00F827E2" w:rsidTr="003303BD">
        <w:trPr>
          <w:trHeight w:val="340"/>
        </w:trPr>
        <w:tc>
          <w:tcPr>
            <w:tcW w:w="9209" w:type="dxa"/>
            <w:shd w:val="clear" w:color="auto" w:fill="FFFFFF"/>
          </w:tcPr>
          <w:p w:rsidR="006B77E0" w:rsidRPr="00F827E2" w:rsidRDefault="006B77E0" w:rsidP="00CE086F">
            <w:pPr>
              <w:rPr>
                <w:rFonts w:asciiTheme="minorHAnsi" w:hAnsiTheme="minorHAnsi" w:cstheme="minorHAnsi"/>
                <w:szCs w:val="21"/>
              </w:rPr>
            </w:pPr>
            <w:r w:rsidRPr="00F827E2">
              <w:rPr>
                <w:rFonts w:asciiTheme="minorHAnsi" w:hAnsiTheme="minorHAnsi" w:cstheme="minorHAnsi"/>
                <w:szCs w:val="21"/>
              </w:rPr>
              <w:t xml:space="preserve">Register each service user on the National Ability Support Services (NASS) Database </w:t>
            </w:r>
          </w:p>
        </w:tc>
      </w:tr>
      <w:tr w:rsidR="006B77E0" w:rsidRPr="00F827E2" w:rsidTr="003303BD">
        <w:trPr>
          <w:trHeight w:val="340"/>
        </w:trPr>
        <w:tc>
          <w:tcPr>
            <w:tcW w:w="9209" w:type="dxa"/>
            <w:shd w:val="clear" w:color="auto" w:fill="FFFFFF"/>
          </w:tcPr>
          <w:p w:rsidR="006B77E0" w:rsidRPr="00F827E2" w:rsidRDefault="006B77E0" w:rsidP="00CE086F">
            <w:pPr>
              <w:rPr>
                <w:rFonts w:asciiTheme="minorHAnsi" w:hAnsiTheme="minorHAnsi" w:cstheme="minorHAnsi"/>
                <w:szCs w:val="21"/>
              </w:rPr>
            </w:pPr>
            <w:r w:rsidRPr="00F827E2">
              <w:rPr>
                <w:rFonts w:asciiTheme="minorHAnsi" w:hAnsiTheme="minorHAnsi" w:cstheme="minorHAnsi"/>
                <w:szCs w:val="21"/>
              </w:rPr>
              <w:t>Provide information as required, through the National Ability Support Services (NASS) Database</w:t>
            </w:r>
          </w:p>
        </w:tc>
      </w:tr>
      <w:tr w:rsidR="006B77E0" w:rsidRPr="00F827E2" w:rsidTr="003303BD">
        <w:trPr>
          <w:trHeight w:val="340"/>
        </w:trPr>
        <w:tc>
          <w:tcPr>
            <w:tcW w:w="9209" w:type="dxa"/>
            <w:shd w:val="clear" w:color="auto" w:fill="FFFFFF"/>
          </w:tcPr>
          <w:p w:rsidR="006B77E0" w:rsidRPr="00F827E2" w:rsidRDefault="006B77E0" w:rsidP="00CE086F">
            <w:pPr>
              <w:rPr>
                <w:rFonts w:asciiTheme="minorHAnsi" w:hAnsiTheme="minorHAnsi" w:cstheme="minorHAnsi"/>
                <w:szCs w:val="21"/>
              </w:rPr>
            </w:pPr>
            <w:r w:rsidRPr="00F827E2">
              <w:rPr>
                <w:rFonts w:asciiTheme="minorHAnsi" w:hAnsiTheme="minorHAnsi" w:cstheme="minorHAnsi"/>
                <w:szCs w:val="21"/>
              </w:rPr>
              <w:t>Register each day service user on the National Day Service Database</w:t>
            </w:r>
          </w:p>
        </w:tc>
      </w:tr>
      <w:tr w:rsidR="006B77E0" w:rsidRPr="00F827E2" w:rsidTr="003303BD">
        <w:trPr>
          <w:trHeight w:val="340"/>
        </w:trPr>
        <w:tc>
          <w:tcPr>
            <w:tcW w:w="9209" w:type="dxa"/>
            <w:shd w:val="clear" w:color="auto" w:fill="FFFFFF"/>
          </w:tcPr>
          <w:p w:rsidR="006B77E0" w:rsidRPr="00F827E2" w:rsidRDefault="006B77E0" w:rsidP="00CE086F">
            <w:pPr>
              <w:rPr>
                <w:rFonts w:asciiTheme="minorHAnsi" w:hAnsiTheme="minorHAnsi" w:cstheme="minorHAnsi"/>
                <w:szCs w:val="21"/>
              </w:rPr>
            </w:pPr>
            <w:r w:rsidRPr="00F827E2">
              <w:rPr>
                <w:rFonts w:asciiTheme="minorHAnsi" w:hAnsiTheme="minorHAnsi" w:cstheme="minorHAnsi"/>
                <w:szCs w:val="21"/>
              </w:rPr>
              <w:t>Provide information as required, through the National Day Service Database</w:t>
            </w:r>
          </w:p>
        </w:tc>
      </w:tr>
      <w:tr w:rsidR="006B77E0" w:rsidRPr="00F827E2" w:rsidTr="003303BD">
        <w:trPr>
          <w:trHeight w:val="340"/>
        </w:trPr>
        <w:tc>
          <w:tcPr>
            <w:tcW w:w="9209" w:type="dxa"/>
            <w:shd w:val="clear" w:color="auto" w:fill="FFFFFF"/>
          </w:tcPr>
          <w:p w:rsidR="006B77E0" w:rsidRPr="00F827E2" w:rsidRDefault="006B77E0" w:rsidP="00CE086F">
            <w:pPr>
              <w:rPr>
                <w:rFonts w:asciiTheme="minorHAnsi" w:hAnsiTheme="minorHAnsi" w:cstheme="minorHAnsi"/>
                <w:szCs w:val="21"/>
              </w:rPr>
            </w:pPr>
            <w:r w:rsidRPr="00F827E2">
              <w:rPr>
                <w:rFonts w:asciiTheme="minorHAnsi" w:hAnsiTheme="minorHAnsi" w:cstheme="minorHAnsi"/>
                <w:szCs w:val="21"/>
              </w:rPr>
              <w:t>Provide data on all service users in receipt of services for the purposes of equal access, monitoring and tracking.</w:t>
            </w:r>
          </w:p>
        </w:tc>
      </w:tr>
      <w:tr w:rsidR="006B77E0" w:rsidRPr="00F827E2" w:rsidTr="003303BD">
        <w:trPr>
          <w:trHeight w:val="340"/>
        </w:trPr>
        <w:tc>
          <w:tcPr>
            <w:tcW w:w="9209" w:type="dxa"/>
            <w:shd w:val="clear" w:color="auto" w:fill="FFFFFF"/>
          </w:tcPr>
          <w:p w:rsidR="006B77E0" w:rsidRPr="00F827E2" w:rsidRDefault="006B77E0" w:rsidP="00CE086F">
            <w:pPr>
              <w:rPr>
                <w:rFonts w:cs="Arial"/>
                <w:szCs w:val="21"/>
              </w:rPr>
            </w:pPr>
            <w:r w:rsidRPr="00F827E2">
              <w:rPr>
                <w:szCs w:val="21"/>
                <w:lang w:eastAsia="en-IE"/>
              </w:rPr>
              <w:t xml:space="preserve">Disability Act Compliance data </w:t>
            </w:r>
            <w:r w:rsidRPr="00F827E2">
              <w:rPr>
                <w:rFonts w:cs="Arial"/>
                <w:szCs w:val="21"/>
              </w:rPr>
              <w:t>through National Disability Office</w:t>
            </w:r>
          </w:p>
        </w:tc>
      </w:tr>
      <w:tr w:rsidR="006B77E0" w:rsidRPr="00F827E2" w:rsidTr="003303BD">
        <w:trPr>
          <w:trHeight w:val="340"/>
        </w:trPr>
        <w:tc>
          <w:tcPr>
            <w:tcW w:w="9209" w:type="dxa"/>
            <w:shd w:val="clear" w:color="auto" w:fill="FFFFFF"/>
          </w:tcPr>
          <w:p w:rsidR="006B77E0" w:rsidRPr="00F827E2" w:rsidRDefault="006B77E0" w:rsidP="00CE086F">
            <w:pPr>
              <w:rPr>
                <w:sz w:val="18"/>
                <w:szCs w:val="18"/>
                <w:lang w:eastAsia="en-IE"/>
              </w:rPr>
            </w:pPr>
            <w:r w:rsidRPr="00F827E2">
              <w:rPr>
                <w:szCs w:val="21"/>
              </w:rPr>
              <w:t>EASI Annual Report</w:t>
            </w:r>
            <w:r w:rsidRPr="00F827E2">
              <w:rPr>
                <w:sz w:val="20"/>
              </w:rPr>
              <w:t xml:space="preserve"> </w:t>
            </w:r>
            <w:r w:rsidRPr="00F827E2">
              <w:rPr>
                <w:i/>
                <w:sz w:val="18"/>
                <w:szCs w:val="18"/>
              </w:rPr>
              <w:t>(Interim Standards for New Directions)</w:t>
            </w:r>
          </w:p>
        </w:tc>
      </w:tr>
      <w:tr w:rsidR="006B77E0" w:rsidRPr="00F827E2" w:rsidTr="00CE086F">
        <w:trPr>
          <w:trHeight w:val="70"/>
        </w:trPr>
        <w:tc>
          <w:tcPr>
            <w:tcW w:w="9209" w:type="dxa"/>
            <w:shd w:val="clear" w:color="auto" w:fill="FFFFFF"/>
          </w:tcPr>
          <w:p w:rsidR="006B77E0" w:rsidRPr="00F827E2" w:rsidRDefault="006B77E0" w:rsidP="00CE086F">
            <w:pPr>
              <w:keepNext/>
              <w:spacing w:before="60" w:after="60" w:line="240" w:lineRule="auto"/>
              <w:rPr>
                <w:rFonts w:cs="Arial"/>
                <w:bCs/>
                <w:szCs w:val="18"/>
              </w:rPr>
            </w:pPr>
            <w:r w:rsidRPr="00F827E2">
              <w:rPr>
                <w:rFonts w:cs="Arial"/>
                <w:bCs/>
                <w:szCs w:val="18"/>
              </w:rPr>
              <w:t>Access, Referral, Admissions &amp; Discharge Policies and Procedures</w:t>
            </w:r>
          </w:p>
          <w:p w:rsidR="006B77E0" w:rsidRPr="00F827E2" w:rsidRDefault="006B77E0" w:rsidP="00CE086F">
            <w:pPr>
              <w:keepNext/>
              <w:spacing w:before="60" w:after="60" w:line="240" w:lineRule="auto"/>
              <w:rPr>
                <w:rFonts w:cs="Arial"/>
                <w:b/>
                <w:szCs w:val="18"/>
              </w:rPr>
            </w:pPr>
            <w:r w:rsidRPr="00F827E2">
              <w:rPr>
                <w:rFonts w:asciiTheme="minorHAnsi" w:hAnsiTheme="minorHAnsi" w:cstheme="minorHAnsi"/>
                <w:szCs w:val="21"/>
              </w:rPr>
              <w:t xml:space="preserve">It is accepted by the Service Provider that should vacancies arise in congregated settings during the year for reasons of service user deaths or transfers, the funding linked to the vacancies will be utilised to address emergency residential needs presenting and/or, </w:t>
            </w:r>
            <w:r w:rsidRPr="00F827E2">
              <w:rPr>
                <w:rFonts w:asciiTheme="minorHAnsi" w:hAnsiTheme="minorHAnsi" w:cstheme="minorHAnsi"/>
                <w:szCs w:val="21"/>
                <w:u w:val="single"/>
              </w:rPr>
              <w:t>with the agreement of the HSE</w:t>
            </w:r>
            <w:r w:rsidRPr="00F827E2">
              <w:rPr>
                <w:rFonts w:asciiTheme="minorHAnsi" w:hAnsiTheme="minorHAnsi" w:cstheme="minorHAnsi"/>
                <w:szCs w:val="21"/>
              </w:rPr>
              <w:t>, enhance existing residential capacity.</w:t>
            </w:r>
          </w:p>
        </w:tc>
      </w:tr>
      <w:tr w:rsidR="006B77E0" w:rsidTr="003303BD">
        <w:trPr>
          <w:trHeight w:val="340"/>
        </w:trPr>
        <w:tc>
          <w:tcPr>
            <w:tcW w:w="9209" w:type="dxa"/>
            <w:shd w:val="clear" w:color="auto" w:fill="FFFFFF"/>
          </w:tcPr>
          <w:p w:rsidR="006B77E0" w:rsidRDefault="006B77E0" w:rsidP="00CE086F">
            <w:pPr>
              <w:keepNext/>
              <w:spacing w:before="60" w:after="60" w:line="240" w:lineRule="auto"/>
              <w:rPr>
                <w:rFonts w:cs="Arial"/>
                <w:bCs/>
                <w:szCs w:val="18"/>
              </w:rPr>
            </w:pPr>
            <w:r>
              <w:rPr>
                <w:rFonts w:cs="Arial"/>
                <w:lang w:val="en-US"/>
              </w:rPr>
              <w:t>Financial Reports / Management Accounts for local services</w:t>
            </w:r>
          </w:p>
        </w:tc>
      </w:tr>
      <w:tr w:rsidR="006B77E0" w:rsidTr="003303BD">
        <w:trPr>
          <w:trHeight w:val="340"/>
        </w:trPr>
        <w:tc>
          <w:tcPr>
            <w:tcW w:w="9209" w:type="dxa"/>
            <w:shd w:val="clear" w:color="auto" w:fill="FFFFFF"/>
          </w:tcPr>
          <w:p w:rsidR="006B77E0" w:rsidRDefault="006B77E0" w:rsidP="00CE086F">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lang w:val="en-US"/>
              </w:rPr>
              <w:t>Senior Staffing Template</w:t>
            </w:r>
          </w:p>
          <w:p w:rsidR="009D3507" w:rsidRDefault="00C053E0" w:rsidP="009D3507">
            <w:pPr>
              <w:rPr>
                <w:rFonts w:cs="Arial"/>
                <w:szCs w:val="18"/>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w:t>
            </w:r>
            <w:r w:rsidR="00236B4F">
              <w:rPr>
                <w:rFonts w:cs="Arial"/>
                <w:szCs w:val="18"/>
              </w:rPr>
              <w:t xml:space="preserve">rson </w:t>
            </w:r>
            <w:r w:rsidR="003C308A">
              <w:rPr>
                <w:rFonts w:cs="Arial"/>
                <w:szCs w:val="18"/>
              </w:rPr>
              <w:t xml:space="preserve">in the </w:t>
            </w:r>
            <w:r w:rsidR="003C308A" w:rsidRPr="00513955">
              <w:rPr>
                <w:rFonts w:cs="Arial"/>
                <w:szCs w:val="18"/>
              </w:rPr>
              <w:t>highest Funding</w:t>
            </w:r>
            <w:r w:rsidR="003C308A" w:rsidRPr="00513955">
              <w:rPr>
                <w:rFonts w:cs="Arial"/>
                <w:color w:val="FF0000"/>
                <w:szCs w:val="18"/>
              </w:rPr>
              <w:t xml:space="preserve"> </w:t>
            </w:r>
            <w:r w:rsidR="009D3507" w:rsidRPr="00A57F42">
              <w:rPr>
                <w:rFonts w:cs="Arial"/>
                <w:szCs w:val="18"/>
              </w:rPr>
              <w:t xml:space="preserve">or national office </w:t>
            </w:r>
            <w:r w:rsidR="009D3507" w:rsidRPr="00606FB4">
              <w:rPr>
                <w:rFonts w:cs="Arial"/>
                <w:szCs w:val="18"/>
              </w:rPr>
              <w:t>of the Executive.</w:t>
            </w:r>
          </w:p>
          <w:p w:rsidR="00050D91" w:rsidRDefault="00C053E0" w:rsidP="00830F6E">
            <w:pPr>
              <w:keepNext/>
              <w:spacing w:before="60" w:after="60" w:line="240" w:lineRule="auto"/>
              <w:rPr>
                <w:rFonts w:cs="Arial"/>
                <w:szCs w:val="18"/>
                <w:u w:color="0000FF"/>
              </w:rPr>
            </w:pPr>
            <w:r>
              <w:rPr>
                <w:rFonts w:cs="Arial"/>
                <w:szCs w:val="18"/>
              </w:rPr>
              <w:t>In this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CC24A4" w:rsidRDefault="002A1DF7" w:rsidP="00CC24A4">
            <w:pPr>
              <w:keepNext/>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DF42C7" w:rsidRDefault="00DF42C7" w:rsidP="002A1DF7">
      <w:pPr>
        <w:spacing w:before="60" w:after="120" w:line="240" w:lineRule="auto"/>
        <w:rPr>
          <w:rFonts w:cs="Arial"/>
          <w:b/>
          <w:bCs/>
          <w:color w:val="000000"/>
          <w:szCs w:val="18"/>
          <w:lang w:val="en-US"/>
        </w:rPr>
      </w:pPr>
    </w:p>
    <w:p w:rsidR="00CE086F" w:rsidRDefault="00CE086F" w:rsidP="002A1DF7">
      <w:pPr>
        <w:spacing w:before="60" w:after="120" w:line="240" w:lineRule="auto"/>
        <w:rPr>
          <w:rFonts w:cs="Arial"/>
          <w:b/>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7F1F93" w:rsidRPr="002A16F5" w:rsidTr="00D86768">
        <w:trPr>
          <w:trHeight w:val="70"/>
        </w:trPr>
        <w:tc>
          <w:tcPr>
            <w:tcW w:w="9209" w:type="dxa"/>
            <w:tcBorders>
              <w:top w:val="single" w:sz="4" w:space="0" w:color="9CC2E5" w:themeColor="accent1" w:themeTint="99"/>
            </w:tcBorders>
            <w:shd w:val="clear" w:color="auto" w:fill="DEEAF6"/>
          </w:tcPr>
          <w:p w:rsidR="007F1F93" w:rsidRPr="00073F7F" w:rsidRDefault="007F1F93" w:rsidP="007F1F93">
            <w:pPr>
              <w:pStyle w:val="Heading2"/>
              <w:keepNext/>
              <w:numPr>
                <w:ilvl w:val="0"/>
                <w:numId w:val="18"/>
              </w:numPr>
              <w:spacing w:before="60" w:after="60" w:line="240" w:lineRule="auto"/>
              <w:ind w:left="714" w:hanging="357"/>
            </w:pPr>
            <w:bookmarkStart w:id="55" w:name="_Toc190169602"/>
            <w:r w:rsidRPr="00073F7F">
              <w:lastRenderedPageBreak/>
              <w:t>Safegu</w:t>
            </w:r>
            <w:r w:rsidR="0059334B">
              <w:t>arding Adults at risk of Abuse e</w:t>
            </w:r>
            <w:r w:rsidRPr="00073F7F">
              <w:t>Learning Programme</w:t>
            </w:r>
            <w:bookmarkEnd w:id="55"/>
          </w:p>
        </w:tc>
      </w:tr>
      <w:tr w:rsidR="007F1F93" w:rsidRPr="002A16F5" w:rsidTr="00D86768">
        <w:trPr>
          <w:trHeight w:val="70"/>
        </w:trPr>
        <w:tc>
          <w:tcPr>
            <w:tcW w:w="9209" w:type="dxa"/>
            <w:shd w:val="clear" w:color="auto" w:fill="D9D9D9"/>
          </w:tcPr>
          <w:p w:rsidR="007F1F93" w:rsidRPr="00D652D1" w:rsidRDefault="007F1F93" w:rsidP="000D691F">
            <w:pPr>
              <w:keepNext/>
              <w:spacing w:before="120" w:after="120" w:line="240" w:lineRule="auto"/>
              <w:ind w:left="34"/>
              <w:jc w:val="left"/>
              <w:rPr>
                <w:rFonts w:asciiTheme="minorHAnsi" w:hAnsiTheme="minorHAnsi" w:cstheme="minorHAnsi"/>
              </w:rPr>
            </w:pPr>
            <w:r w:rsidRPr="00D652D1">
              <w:rPr>
                <w:rFonts w:asciiTheme="minorHAnsi" w:hAnsiTheme="minorHAnsi" w:cstheme="minorHAnsi"/>
              </w:rPr>
              <w:t>Providers must comply with requirements as set out in the Safeguarding Vulnerable Persons at Risk of Abuse, National Policy and Procedure, 2014.</w:t>
            </w:r>
          </w:p>
          <w:p w:rsidR="007F1F93" w:rsidRPr="00D652D1" w:rsidRDefault="007F1F93" w:rsidP="000D691F">
            <w:pPr>
              <w:keepNext/>
              <w:spacing w:before="120" w:after="120" w:line="240" w:lineRule="auto"/>
              <w:ind w:left="34"/>
              <w:jc w:val="left"/>
              <w:rPr>
                <w:rFonts w:asciiTheme="minorHAnsi" w:hAnsiTheme="minorHAnsi" w:cstheme="minorHAnsi"/>
                <w:color w:val="000000"/>
                <w:szCs w:val="21"/>
                <w:shd w:val="clear" w:color="auto" w:fill="FFFFFF"/>
              </w:rPr>
            </w:pPr>
            <w:r w:rsidRPr="00D652D1">
              <w:rPr>
                <w:rFonts w:asciiTheme="minorHAnsi" w:hAnsiTheme="minorHAnsi" w:cstheme="minorHAnsi"/>
                <w:color w:val="000000"/>
                <w:szCs w:val="21"/>
              </w:rPr>
              <w:t>Safeguarding awareness training is a requirement for all staff working in older persons services and services for adults with disabilities.</w:t>
            </w:r>
          </w:p>
          <w:p w:rsidR="007F1F93" w:rsidRPr="00073F7F" w:rsidRDefault="007F1F93" w:rsidP="000D691F">
            <w:pPr>
              <w:keepNext/>
              <w:spacing w:before="120" w:after="120" w:line="240" w:lineRule="auto"/>
              <w:ind w:left="34"/>
              <w:jc w:val="left"/>
            </w:pPr>
            <w:r w:rsidRPr="00D652D1">
              <w:rPr>
                <w:rFonts w:asciiTheme="minorHAnsi" w:hAnsiTheme="minorHAnsi" w:cstheme="minorHAnsi"/>
                <w:color w:val="000000"/>
                <w:szCs w:val="21"/>
              </w:rPr>
              <w:t>Safeguarding awareness training is available on </w:t>
            </w:r>
            <w:r w:rsidRPr="00D652D1">
              <w:rPr>
                <w:rFonts w:asciiTheme="minorHAnsi" w:hAnsiTheme="minorHAnsi" w:cstheme="minorHAnsi"/>
                <w:szCs w:val="21"/>
              </w:rPr>
              <w:t>HSeLanD</w:t>
            </w:r>
          </w:p>
        </w:tc>
      </w:tr>
      <w:tr w:rsidR="007F1F93" w:rsidRPr="00ED60E5" w:rsidTr="000D691F">
        <w:trPr>
          <w:trHeight w:val="1701"/>
        </w:trPr>
        <w:tc>
          <w:tcPr>
            <w:tcW w:w="9209" w:type="dxa"/>
            <w:shd w:val="clear" w:color="auto" w:fill="FFFFFF"/>
          </w:tcPr>
          <w:p w:rsidR="007F1F93" w:rsidRPr="00ED60E5" w:rsidRDefault="007F1F93" w:rsidP="00DC2B4B">
            <w:pPr>
              <w:spacing w:line="240" w:lineRule="auto"/>
              <w:rPr>
                <w:rFonts w:cs="Arial"/>
                <w:szCs w:val="18"/>
              </w:rPr>
            </w:pPr>
          </w:p>
        </w:tc>
      </w:tr>
    </w:tbl>
    <w:p w:rsidR="00AB3383" w:rsidRDefault="00AB3383" w:rsidP="002A1DF7">
      <w:pPr>
        <w:spacing w:before="60" w:after="120" w:line="240" w:lineRule="auto"/>
        <w:rPr>
          <w:rFonts w:cs="Arial"/>
          <w:b/>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6" w:name="_Toc160800605"/>
            <w:bookmarkStart w:id="57" w:name="_Toc190169603"/>
            <w:r>
              <w:rPr>
                <w:lang w:val="en-US"/>
              </w:rPr>
              <w:t>Performance Indicators</w:t>
            </w:r>
            <w:bookmarkEnd w:id="56"/>
            <w:bookmarkEnd w:id="57"/>
          </w:p>
        </w:tc>
      </w:tr>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9D3507" w:rsidRPr="00073F7F" w:rsidRDefault="009D3507" w:rsidP="009D3507">
            <w:pPr>
              <w:spacing w:line="240" w:lineRule="auto"/>
              <w:jc w:val="left"/>
              <w:rPr>
                <w:rFonts w:asciiTheme="minorHAnsi" w:hAnsiTheme="minorHAnsi" w:cstheme="minorHAnsi"/>
                <w:szCs w:val="21"/>
              </w:rPr>
            </w:pPr>
            <w:r w:rsidRPr="00073F7F">
              <w:rPr>
                <w:rFonts w:asciiTheme="minorHAnsi" w:hAnsiTheme="minorHAnsi" w:cstheme="minorHAnsi"/>
                <w:szCs w:val="21"/>
              </w:rPr>
              <w:t>Children Disability Network Team - IHA Specific KPIs (If Required)</w:t>
            </w:r>
          </w:p>
          <w:p w:rsidR="009D3507" w:rsidRDefault="009D3507" w:rsidP="009D3507">
            <w:pPr>
              <w:rPr>
                <w:rFonts w:asciiTheme="minorHAnsi" w:hAnsiTheme="minorHAnsi" w:cstheme="minorHAnsi"/>
                <w:szCs w:val="21"/>
              </w:rPr>
            </w:pPr>
            <w:r w:rsidRPr="00073F7F">
              <w:rPr>
                <w:rFonts w:asciiTheme="minorHAnsi" w:hAnsiTheme="minorHAnsi" w:cstheme="minorHAnsi"/>
                <w:szCs w:val="21"/>
              </w:rPr>
              <w:t>Children Disability Network Team - Lead Agency KPIs (If Required)</w:t>
            </w:r>
          </w:p>
          <w:p w:rsidR="009D3507" w:rsidRDefault="009D3507" w:rsidP="009D3507">
            <w:pPr>
              <w:rPr>
                <w:rFonts w:asciiTheme="minorHAnsi" w:hAnsiTheme="minorHAnsi" w:cstheme="minorHAnsi"/>
                <w:szCs w:val="21"/>
              </w:rPr>
            </w:pPr>
          </w:p>
          <w:p w:rsidR="00050D91" w:rsidRDefault="00C053E0" w:rsidP="009D3507">
            <w:pPr>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3303B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3303BD">
            <w:pPr>
              <w:pStyle w:val="Level1"/>
              <w:numPr>
                <w:ilvl w:val="0"/>
                <w:numId w:val="33"/>
              </w:numPr>
              <w:spacing w:after="0" w:line="240" w:lineRule="auto"/>
              <w:ind w:left="313"/>
            </w:pPr>
          </w:p>
        </w:tc>
      </w:tr>
      <w:tr w:rsidR="00050D91" w:rsidTr="003303B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3303BD">
            <w:pPr>
              <w:pStyle w:val="Level1"/>
              <w:numPr>
                <w:ilvl w:val="0"/>
                <w:numId w:val="33"/>
              </w:numPr>
              <w:spacing w:after="0" w:line="240" w:lineRule="auto"/>
              <w:ind w:left="312" w:hanging="357"/>
            </w:pPr>
          </w:p>
        </w:tc>
      </w:tr>
      <w:tr w:rsidR="00050D91" w:rsidTr="003303B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3303BD">
            <w:pPr>
              <w:pStyle w:val="Level1"/>
              <w:numPr>
                <w:ilvl w:val="0"/>
                <w:numId w:val="33"/>
              </w:numPr>
              <w:spacing w:after="0" w:line="240" w:lineRule="auto"/>
              <w:ind w:left="312" w:hanging="357"/>
            </w:pPr>
          </w:p>
        </w:tc>
      </w:tr>
      <w:tr w:rsidR="003303BD" w:rsidTr="003303B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3303BD" w:rsidRDefault="003303BD" w:rsidP="003303BD">
            <w:pPr>
              <w:pStyle w:val="Level1"/>
              <w:numPr>
                <w:ilvl w:val="0"/>
                <w:numId w:val="33"/>
              </w:numPr>
              <w:spacing w:after="0" w:line="240" w:lineRule="auto"/>
              <w:ind w:left="312" w:hanging="357"/>
            </w:pPr>
          </w:p>
        </w:tc>
      </w:tr>
    </w:tbl>
    <w:p w:rsidR="00AB3383" w:rsidRDefault="00AB3383"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8" w:name="_Toc160800606"/>
            <w:bookmarkStart w:id="59" w:name="_Toc190169604"/>
            <w:r>
              <w:t>Quality</w:t>
            </w:r>
            <w:bookmarkEnd w:id="58"/>
            <w:bookmarkEnd w:id="59"/>
          </w:p>
        </w:tc>
      </w:tr>
      <w:tr w:rsidR="00050D91">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027E6E">
        <w:trPr>
          <w:trHeight w:val="1701"/>
        </w:trPr>
        <w:tc>
          <w:tcPr>
            <w:tcW w:w="9209" w:type="dxa"/>
            <w:shd w:val="clear" w:color="auto" w:fill="FFFFFF"/>
          </w:tcPr>
          <w:p w:rsidR="00050D91" w:rsidRPr="00027E6E" w:rsidRDefault="00050D91" w:rsidP="00CC22BA">
            <w:pPr>
              <w:spacing w:line="240" w:lineRule="auto"/>
              <w:rPr>
                <w:rFonts w:cs="Arial"/>
                <w:szCs w:val="18"/>
              </w:rPr>
            </w:pPr>
          </w:p>
        </w:tc>
      </w:tr>
    </w:tbl>
    <w:p w:rsidR="00027E6E" w:rsidRDefault="00027E6E" w:rsidP="00F04CAC">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lastRenderedPageBreak/>
              <w:t>The Provider should describe the process for monitoring the quality and safety of the Services listed at Section 3 (Service Delivery Specification) of this HPSR.</w:t>
            </w:r>
          </w:p>
        </w:tc>
      </w:tr>
      <w:tr w:rsidR="00050D91" w:rsidTr="00027E6E">
        <w:trPr>
          <w:trHeight w:val="1701"/>
        </w:trPr>
        <w:tc>
          <w:tcPr>
            <w:tcW w:w="9209" w:type="dxa"/>
            <w:shd w:val="clear" w:color="auto" w:fill="FFFFFF"/>
          </w:tcPr>
          <w:p w:rsidR="00050D91" w:rsidRPr="00027E6E" w:rsidRDefault="00050D91" w:rsidP="00CC22BA">
            <w:pPr>
              <w:spacing w:line="240" w:lineRule="auto"/>
              <w:rPr>
                <w:rFonts w:cs="Arial"/>
                <w:szCs w:val="18"/>
              </w:rPr>
            </w:pPr>
          </w:p>
        </w:tc>
      </w:tr>
    </w:tbl>
    <w:p w:rsidR="00301D64" w:rsidRDefault="00301D64" w:rsidP="00F04CAC">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Tr="00301D64">
        <w:trPr>
          <w:trHeight w:val="1701"/>
        </w:trPr>
        <w:tc>
          <w:tcPr>
            <w:tcW w:w="9209" w:type="dxa"/>
            <w:shd w:val="clear" w:color="auto" w:fill="FFFFFF"/>
          </w:tcPr>
          <w:p w:rsidR="00050D91" w:rsidRPr="005D11EB" w:rsidRDefault="00050D91" w:rsidP="00CC22BA">
            <w:pPr>
              <w:spacing w:line="240" w:lineRule="auto"/>
              <w:rPr>
                <w:rFonts w:cs="Arial"/>
                <w:szCs w:val="18"/>
              </w:rPr>
            </w:pPr>
          </w:p>
        </w:tc>
      </w:tr>
    </w:tbl>
    <w:p w:rsidR="00DF42C7" w:rsidRDefault="00DF42C7" w:rsidP="008D2C27">
      <w:pPr>
        <w:spacing w:before="60" w:after="120" w:line="240" w:lineRule="auto"/>
        <w:rPr>
          <w:rFonts w:cs="Arial"/>
          <w:color w:val="FFFFFF"/>
          <w:sz w:val="24"/>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tr w:rsidR="00050D91" w:rsidTr="00677E48">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60" w:name="_Toc160800607"/>
            <w:bookmarkStart w:id="61" w:name="_Toc190169605"/>
            <w:r>
              <w:rPr>
                <w:lang w:val="en-US"/>
              </w:rPr>
              <w:t>Performance Review Meetings</w:t>
            </w:r>
            <w:bookmarkEnd w:id="60"/>
            <w:bookmarkEnd w:id="61"/>
          </w:p>
        </w:tc>
      </w:tr>
      <w:tr w:rsidR="00050D91" w:rsidTr="00677E48">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p>
        </w:tc>
      </w:tr>
      <w:tr w:rsidR="00050D91" w:rsidTr="00677E48">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p>
        </w:tc>
      </w:tr>
      <w:tr w:rsidR="00050D91" w:rsidTr="000F77EB">
        <w:trPr>
          <w:trHeight w:val="340"/>
        </w:trPr>
        <w:tc>
          <w:tcPr>
            <w:tcW w:w="1310" w:type="dxa"/>
            <w:shd w:val="clear" w:color="auto" w:fill="FFFFFF" w:themeFill="background1"/>
            <w:noWrap/>
          </w:tcPr>
          <w:p w:rsidR="001265A6" w:rsidRPr="00301D64" w:rsidRDefault="001265A6" w:rsidP="000F77EB">
            <w:pPr>
              <w:keepNext/>
              <w:spacing w:line="240" w:lineRule="auto"/>
              <w:jc w:val="left"/>
              <w:rPr>
                <w:rFonts w:cs="Arial"/>
                <w:szCs w:val="18"/>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r w:rsidR="00050D91" w:rsidTr="000F77EB">
        <w:trPr>
          <w:trHeight w:val="340"/>
        </w:trPr>
        <w:tc>
          <w:tcPr>
            <w:tcW w:w="1310" w:type="dxa"/>
            <w:shd w:val="clear" w:color="auto" w:fill="FFFFFF" w:themeFill="background1"/>
            <w:noWrap/>
          </w:tcPr>
          <w:p w:rsidR="00050D91" w:rsidRPr="00301D64" w:rsidRDefault="00050D91" w:rsidP="000F77EB">
            <w:pPr>
              <w:keepNext/>
              <w:spacing w:line="240" w:lineRule="auto"/>
              <w:jc w:val="left"/>
              <w:rPr>
                <w:rFonts w:cs="Arial"/>
                <w:szCs w:val="18"/>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r w:rsidR="00050D91" w:rsidTr="000F77EB">
        <w:trPr>
          <w:trHeight w:val="340"/>
        </w:trPr>
        <w:tc>
          <w:tcPr>
            <w:tcW w:w="1310" w:type="dxa"/>
            <w:shd w:val="clear" w:color="auto" w:fill="FFFFFF" w:themeFill="background1"/>
            <w:noWrap/>
          </w:tcPr>
          <w:p w:rsidR="00050D91" w:rsidRPr="00301D64" w:rsidRDefault="00050D91" w:rsidP="000F77EB">
            <w:pPr>
              <w:keepNext/>
              <w:spacing w:line="240" w:lineRule="auto"/>
              <w:jc w:val="left"/>
              <w:rPr>
                <w:rFonts w:cs="Arial"/>
                <w:szCs w:val="18"/>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r>
      <w:tr w:rsidR="00050D91" w:rsidTr="000F77EB">
        <w:trPr>
          <w:trHeight w:val="340"/>
        </w:trPr>
        <w:tc>
          <w:tcPr>
            <w:tcW w:w="1310" w:type="dxa"/>
            <w:shd w:val="clear" w:color="auto" w:fill="FFFFFF" w:themeFill="background1"/>
            <w:noWrap/>
          </w:tcPr>
          <w:p w:rsidR="00050D91" w:rsidRPr="00301D64" w:rsidRDefault="00050D91" w:rsidP="000F77EB">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r w:rsidR="00050D91" w:rsidTr="000F77EB">
        <w:trPr>
          <w:trHeight w:val="340"/>
        </w:trPr>
        <w:tc>
          <w:tcPr>
            <w:tcW w:w="1310" w:type="dxa"/>
            <w:shd w:val="clear" w:color="auto" w:fill="FFFFFF" w:themeFill="background1"/>
            <w:noWrap/>
          </w:tcPr>
          <w:p w:rsidR="00050D91" w:rsidRPr="00301D64" w:rsidRDefault="00050D91" w:rsidP="000F77EB">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r w:rsidR="00050D91" w:rsidTr="000F77EB">
        <w:trPr>
          <w:trHeight w:val="340"/>
        </w:trPr>
        <w:tc>
          <w:tcPr>
            <w:tcW w:w="1310" w:type="dxa"/>
            <w:shd w:val="clear" w:color="auto" w:fill="FFFFFF" w:themeFill="background1"/>
            <w:noWrap/>
          </w:tcPr>
          <w:p w:rsidR="00050D91" w:rsidRPr="00301D64" w:rsidRDefault="00050D91" w:rsidP="000F77EB">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r w:rsidR="00050D91" w:rsidTr="000F77EB">
        <w:trPr>
          <w:trHeight w:val="340"/>
        </w:trPr>
        <w:tc>
          <w:tcPr>
            <w:tcW w:w="1310" w:type="dxa"/>
            <w:shd w:val="clear" w:color="auto" w:fill="FFFFFF" w:themeFill="background1"/>
            <w:noWrap/>
          </w:tcPr>
          <w:p w:rsidR="00050D91" w:rsidRPr="00301D64" w:rsidRDefault="00050D91" w:rsidP="000F77EB">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r w:rsidR="00050D91" w:rsidTr="000F77EB">
        <w:trPr>
          <w:trHeight w:val="340"/>
        </w:trPr>
        <w:tc>
          <w:tcPr>
            <w:tcW w:w="1310" w:type="dxa"/>
            <w:shd w:val="clear" w:color="auto" w:fill="FFFFFF" w:themeFill="background1"/>
            <w:noWrap/>
          </w:tcPr>
          <w:p w:rsidR="00050D91" w:rsidRPr="00301D64" w:rsidRDefault="00050D91" w:rsidP="000F77EB">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r w:rsidR="00050D91" w:rsidTr="000F77EB">
        <w:trPr>
          <w:trHeight w:val="340"/>
        </w:trPr>
        <w:tc>
          <w:tcPr>
            <w:tcW w:w="1310" w:type="dxa"/>
            <w:shd w:val="clear" w:color="auto" w:fill="FFFFFF" w:themeFill="background1"/>
            <w:noWrap/>
          </w:tcPr>
          <w:p w:rsidR="00050D91" w:rsidRPr="00301D64" w:rsidRDefault="00050D91" w:rsidP="000F77EB">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r w:rsidR="00050D91" w:rsidTr="000F77EB">
        <w:trPr>
          <w:trHeight w:val="340"/>
        </w:trPr>
        <w:tc>
          <w:tcPr>
            <w:tcW w:w="1310" w:type="dxa"/>
            <w:shd w:val="clear" w:color="auto" w:fill="FFFFFF" w:themeFill="background1"/>
            <w:noWrap/>
          </w:tcPr>
          <w:p w:rsidR="00696DFF" w:rsidRPr="00301D64" w:rsidRDefault="00696DFF" w:rsidP="000F77EB">
            <w:pPr>
              <w:keepNext/>
              <w:spacing w:line="240" w:lineRule="auto"/>
              <w:jc w:val="left"/>
              <w:rPr>
                <w:rFonts w:cs="Arial"/>
                <w:szCs w:val="18"/>
                <w:lang w:val="en-US"/>
              </w:rPr>
            </w:pPr>
          </w:p>
        </w:tc>
        <w:tc>
          <w:tcPr>
            <w:tcW w:w="2551" w:type="dxa"/>
            <w:shd w:val="clear" w:color="auto" w:fill="FFFFFF" w:themeFill="background1"/>
            <w:noWrap/>
          </w:tcPr>
          <w:p w:rsidR="00050D91" w:rsidRPr="00301D64" w:rsidRDefault="004E6DC8" w:rsidP="000F77EB">
            <w:pPr>
              <w:keepNext/>
              <w:spacing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0F77EB">
            <w:pPr>
              <w:keepNext/>
              <w:spacing w:line="240" w:lineRule="auto"/>
              <w:jc w:val="left"/>
              <w:rPr>
                <w:rFonts w:cs="Arial"/>
                <w:noProof/>
                <w:szCs w:val="18"/>
                <w:lang w:val="en-US"/>
              </w:rPr>
            </w:pPr>
            <w:r>
              <w:rPr>
                <w:rFonts w:cs="Arial"/>
                <w:noProof/>
                <w:szCs w:val="18"/>
                <w:lang w:val="en-US"/>
              </w:rPr>
              <w:t xml:space="preserve"> </w:t>
            </w:r>
          </w:p>
        </w:tc>
      </w:tr>
    </w:tbl>
    <w:p w:rsidR="00050D91" w:rsidRDefault="00050D91" w:rsidP="00301D64">
      <w:pPr>
        <w:spacing w:before="60" w:after="120" w:line="240" w:lineRule="auto"/>
        <w:rPr>
          <w:rFonts w:cs="Arial"/>
          <w:szCs w:val="18"/>
        </w:rPr>
      </w:pPr>
    </w:p>
    <w:p w:rsidR="00606FB4" w:rsidRDefault="00606FB4" w:rsidP="00301D64">
      <w:pPr>
        <w:spacing w:before="60" w:after="120" w:line="240" w:lineRule="auto"/>
        <w:rPr>
          <w:rFonts w:cs="Arial"/>
          <w:szCs w:val="18"/>
        </w:rPr>
      </w:pPr>
    </w:p>
    <w:p w:rsidR="00606FB4" w:rsidRDefault="00606FB4"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F56807" w:rsidTr="000F77EB">
        <w:trPr>
          <w:trHeight w:val="70"/>
        </w:trPr>
        <w:tc>
          <w:tcPr>
            <w:tcW w:w="9493" w:type="dxa"/>
            <w:shd w:val="clear" w:color="auto" w:fill="DEEAF6"/>
          </w:tcPr>
          <w:p w:rsidR="00F56807" w:rsidRDefault="00E93E34" w:rsidP="003D03DD">
            <w:pPr>
              <w:pStyle w:val="Heading2"/>
              <w:keepNext/>
              <w:numPr>
                <w:ilvl w:val="0"/>
                <w:numId w:val="18"/>
              </w:numPr>
              <w:spacing w:before="60" w:after="60" w:line="240" w:lineRule="auto"/>
            </w:pPr>
            <w:bookmarkStart w:id="62" w:name="_Toc153363010"/>
            <w:bookmarkStart w:id="63" w:name="_Toc160870316"/>
            <w:bookmarkStart w:id="64" w:name="_Toc190169606"/>
            <w:r>
              <w:lastRenderedPageBreak/>
              <w:t>Other Information R</w:t>
            </w:r>
            <w:r w:rsidR="00F56807">
              <w:t>elevant to the Services (Optional)</w:t>
            </w:r>
            <w:bookmarkEnd w:id="62"/>
            <w:bookmarkEnd w:id="63"/>
            <w:bookmarkEnd w:id="64"/>
          </w:p>
        </w:tc>
      </w:tr>
      <w:tr w:rsidR="00F56807" w:rsidTr="00371528">
        <w:trPr>
          <w:trHeight w:val="340"/>
        </w:trPr>
        <w:tc>
          <w:tcPr>
            <w:tcW w:w="9493" w:type="dxa"/>
            <w:shd w:val="clear" w:color="auto" w:fill="FFFFFF"/>
          </w:tcPr>
          <w:p w:rsidR="000278F1" w:rsidRPr="00ED60E5" w:rsidRDefault="000278F1" w:rsidP="00816A00">
            <w:pPr>
              <w:keepNext/>
              <w:tabs>
                <w:tab w:val="left" w:pos="660"/>
              </w:tabs>
              <w:spacing w:line="240" w:lineRule="auto"/>
              <w:jc w:val="left"/>
              <w:rPr>
                <w:rFonts w:cs="Arial"/>
                <w:szCs w:val="18"/>
              </w:rPr>
            </w:pPr>
          </w:p>
        </w:tc>
      </w:tr>
      <w:tr w:rsidR="00F56807" w:rsidTr="00371528">
        <w:trPr>
          <w:trHeight w:val="340"/>
        </w:trPr>
        <w:tc>
          <w:tcPr>
            <w:tcW w:w="9493" w:type="dxa"/>
            <w:shd w:val="clear" w:color="auto" w:fill="FFFFFF"/>
          </w:tcPr>
          <w:p w:rsidR="000278F1" w:rsidRPr="00ED60E5" w:rsidRDefault="000278F1" w:rsidP="000F77EB">
            <w:pPr>
              <w:spacing w:line="240" w:lineRule="auto"/>
              <w:jc w:val="left"/>
              <w:rPr>
                <w:rFonts w:cs="Arial"/>
                <w:szCs w:val="18"/>
              </w:rPr>
            </w:pPr>
          </w:p>
        </w:tc>
      </w:tr>
      <w:tr w:rsidR="00F56807" w:rsidTr="00371528">
        <w:trPr>
          <w:trHeight w:val="340"/>
        </w:trPr>
        <w:tc>
          <w:tcPr>
            <w:tcW w:w="9493" w:type="dxa"/>
            <w:shd w:val="clear" w:color="auto" w:fill="FFFFFF"/>
          </w:tcPr>
          <w:p w:rsidR="000278F1" w:rsidRPr="00ED60E5" w:rsidRDefault="000278F1" w:rsidP="00816A00">
            <w:pPr>
              <w:spacing w:line="240" w:lineRule="auto"/>
              <w:jc w:val="left"/>
              <w:rPr>
                <w:rFonts w:cs="Arial"/>
                <w:szCs w:val="18"/>
              </w:rPr>
            </w:pPr>
          </w:p>
        </w:tc>
      </w:tr>
      <w:tr w:rsidR="00606CE0" w:rsidTr="00371528">
        <w:trPr>
          <w:trHeight w:val="340"/>
        </w:trPr>
        <w:tc>
          <w:tcPr>
            <w:tcW w:w="9493" w:type="dxa"/>
            <w:shd w:val="clear" w:color="auto" w:fill="FFFFFF"/>
          </w:tcPr>
          <w:p w:rsidR="00606CE0" w:rsidRPr="00ED60E5" w:rsidRDefault="00606CE0" w:rsidP="00816A00">
            <w:pPr>
              <w:spacing w:line="240" w:lineRule="auto"/>
              <w:jc w:val="left"/>
              <w:rPr>
                <w:rFonts w:cs="Arial"/>
                <w:szCs w:val="18"/>
              </w:rPr>
            </w:pPr>
          </w:p>
        </w:tc>
      </w:tr>
      <w:tr w:rsidR="00606CE0" w:rsidTr="00371528">
        <w:trPr>
          <w:trHeight w:val="340"/>
        </w:trPr>
        <w:tc>
          <w:tcPr>
            <w:tcW w:w="9493" w:type="dxa"/>
            <w:shd w:val="clear" w:color="auto" w:fill="FFFFFF"/>
          </w:tcPr>
          <w:p w:rsidR="00606CE0" w:rsidRPr="00ED60E5" w:rsidRDefault="00606CE0" w:rsidP="00816A00">
            <w:pPr>
              <w:spacing w:line="240" w:lineRule="auto"/>
              <w:jc w:val="left"/>
              <w:rPr>
                <w:rFonts w:cs="Arial"/>
                <w:szCs w:val="18"/>
              </w:rPr>
            </w:pPr>
          </w:p>
        </w:tc>
      </w:tr>
    </w:tbl>
    <w:p w:rsidR="00AB3383" w:rsidRDefault="00AB3383">
      <w:pPr>
        <w:spacing w:after="120"/>
      </w:pPr>
    </w:p>
    <w:p w:rsidR="00050D91" w:rsidRDefault="00C053E0">
      <w:pPr>
        <w:spacing w:after="120"/>
        <w:rPr>
          <w:rFonts w:cs="Arial"/>
        </w:rPr>
      </w:pPr>
      <w:r>
        <w:br w:type="page"/>
      </w:r>
    </w:p>
    <w:p w:rsidR="00C83AD4" w:rsidRDefault="00C83AD4" w:rsidP="00C83AD4">
      <w:pPr>
        <w:pStyle w:val="Heading1"/>
        <w:jc w:val="left"/>
      </w:pPr>
      <w:bookmarkStart w:id="65" w:name="_Toc160800609"/>
      <w:bookmarkStart w:id="66" w:name="_Toc188345722"/>
      <w:bookmarkStart w:id="67" w:name="_Toc190169607"/>
      <w:r>
        <w:lastRenderedPageBreak/>
        <w:t xml:space="preserve">signature page to pArt II of ARRANGEMENT </w:t>
      </w:r>
      <w:r>
        <w:br/>
        <w:t>(healthcare provider specific requirements)</w:t>
      </w:r>
      <w:bookmarkEnd w:id="65"/>
      <w:bookmarkEnd w:id="66"/>
      <w:bookmarkEnd w:id="67"/>
    </w:p>
    <w:p w:rsidR="00C83AD4" w:rsidRDefault="00C83AD4" w:rsidP="00C83AD4">
      <w:pPr>
        <w:spacing w:after="120"/>
        <w:rPr>
          <w:rFonts w:cs="Arial"/>
          <w:b/>
        </w:rPr>
      </w:pPr>
    </w:p>
    <w:p w:rsidR="00C83AD4" w:rsidRDefault="00C83AD4" w:rsidP="00C83AD4">
      <w:pPr>
        <w:spacing w:after="120"/>
        <w:rPr>
          <w:rFonts w:cs="Arial"/>
        </w:rPr>
      </w:pPr>
      <w:r>
        <w:rPr>
          <w:rFonts w:cs="Arial"/>
          <w:b/>
        </w:rPr>
        <w:t>IN WITNESS WHEREOF</w:t>
      </w:r>
      <w:r>
        <w:rPr>
          <w:rFonts w:cs="Arial"/>
        </w:rPr>
        <w:t xml:space="preserve"> this Arrangement, is executed by the parties as follows:-</w:t>
      </w:r>
    </w:p>
    <w:p w:rsidR="00C83AD4" w:rsidRDefault="00C83AD4" w:rsidP="00C83AD4">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C83AD4" w:rsidTr="005F1DFB">
        <w:trPr>
          <w:trHeight w:val="946"/>
        </w:trPr>
        <w:tc>
          <w:tcPr>
            <w:tcW w:w="3119" w:type="dxa"/>
            <w:gridSpan w:val="2"/>
            <w:shd w:val="clear" w:color="auto" w:fill="auto"/>
          </w:tcPr>
          <w:p w:rsidR="00C83AD4" w:rsidRDefault="00C83AD4" w:rsidP="005F1DFB">
            <w:pPr>
              <w:spacing w:line="240" w:lineRule="auto"/>
              <w:jc w:val="left"/>
            </w:pPr>
          </w:p>
          <w:p w:rsidR="00C83AD4" w:rsidRDefault="00C83AD4" w:rsidP="005F1DFB">
            <w:pPr>
              <w:spacing w:line="240" w:lineRule="auto"/>
              <w:jc w:val="left"/>
            </w:pPr>
            <w:r>
              <w:t>Signed by</w:t>
            </w:r>
          </w:p>
          <w:p w:rsidR="00C83AD4" w:rsidRDefault="00C83AD4" w:rsidP="005F1DFB">
            <w:pPr>
              <w:spacing w:line="240" w:lineRule="auto"/>
              <w:jc w:val="left"/>
              <w:rPr>
                <w:b/>
              </w:rPr>
            </w:pPr>
            <w:r>
              <w:t>for and on behalf of:</w:t>
            </w:r>
          </w:p>
          <w:p w:rsidR="00C83AD4" w:rsidRPr="00CE4C0B" w:rsidRDefault="00C83AD4" w:rsidP="005F1DFB">
            <w:pPr>
              <w:spacing w:line="240" w:lineRule="auto"/>
              <w:jc w:val="left"/>
              <w:rPr>
                <w:rFonts w:cs="Arial"/>
                <w:b/>
                <w:sz w:val="22"/>
              </w:rPr>
            </w:pPr>
          </w:p>
        </w:tc>
        <w:tc>
          <w:tcPr>
            <w:tcW w:w="1701" w:type="dxa"/>
            <w:shd w:val="clear" w:color="auto" w:fill="auto"/>
          </w:tcPr>
          <w:p w:rsidR="00C83AD4" w:rsidRDefault="00C83AD4" w:rsidP="005F1DFB">
            <w:pPr>
              <w:rPr>
                <w:rFonts w:cs="Arial"/>
                <w:sz w:val="22"/>
              </w:rPr>
            </w:pPr>
          </w:p>
        </w:tc>
        <w:tc>
          <w:tcPr>
            <w:tcW w:w="992" w:type="dxa"/>
            <w:shd w:val="clear" w:color="auto" w:fill="auto"/>
          </w:tcPr>
          <w:p w:rsidR="00C83AD4" w:rsidRDefault="00C83AD4" w:rsidP="005F1DFB">
            <w:pPr>
              <w:ind w:right="12"/>
              <w:rPr>
                <w:rFonts w:cs="Arial"/>
                <w:sz w:val="22"/>
              </w:rPr>
            </w:pPr>
          </w:p>
          <w:p w:rsidR="00C83AD4" w:rsidRDefault="00C83AD4" w:rsidP="005F1DFB">
            <w:pPr>
              <w:ind w:right="12"/>
              <w:rPr>
                <w:rFonts w:cs="Arial"/>
                <w:sz w:val="22"/>
              </w:rPr>
            </w:pPr>
          </w:p>
          <w:p w:rsidR="00C83AD4" w:rsidRDefault="00C83AD4" w:rsidP="005F1DFB">
            <w:pPr>
              <w:ind w:right="12"/>
              <w:rPr>
                <w:rFonts w:cs="Arial"/>
                <w:sz w:val="22"/>
              </w:rPr>
            </w:pPr>
          </w:p>
          <w:p w:rsidR="00C83AD4" w:rsidRDefault="00C83AD4" w:rsidP="005F1DFB">
            <w:pPr>
              <w:ind w:right="12"/>
              <w:rPr>
                <w:rFonts w:cs="Arial"/>
                <w:sz w:val="22"/>
              </w:rPr>
            </w:pPr>
          </w:p>
          <w:p w:rsidR="00C83AD4" w:rsidRDefault="00C83AD4" w:rsidP="005F1DFB">
            <w:pPr>
              <w:ind w:right="12"/>
              <w:rPr>
                <w:rFonts w:cs="Arial"/>
                <w:sz w:val="22"/>
              </w:rPr>
            </w:pPr>
          </w:p>
        </w:tc>
        <w:tc>
          <w:tcPr>
            <w:tcW w:w="3402" w:type="dxa"/>
            <w:tcBorders>
              <w:bottom w:val="single" w:sz="4" w:space="0" w:color="auto"/>
            </w:tcBorders>
            <w:shd w:val="clear" w:color="auto" w:fill="auto"/>
            <w:vAlign w:val="bottom"/>
          </w:tcPr>
          <w:p w:rsidR="00C83AD4" w:rsidRDefault="00C83AD4" w:rsidP="005F1DFB">
            <w:pPr>
              <w:spacing w:line="240" w:lineRule="auto"/>
              <w:ind w:right="11"/>
              <w:rPr>
                <w:rFonts w:cs="Arial"/>
                <w:sz w:val="22"/>
              </w:rPr>
            </w:pPr>
          </w:p>
        </w:tc>
      </w:tr>
      <w:tr w:rsidR="00C83AD4" w:rsidTr="005F1DFB">
        <w:trPr>
          <w:trHeight w:val="907"/>
        </w:trPr>
        <w:tc>
          <w:tcPr>
            <w:tcW w:w="3119" w:type="dxa"/>
            <w:gridSpan w:val="2"/>
            <w:shd w:val="clear" w:color="auto" w:fill="auto"/>
          </w:tcPr>
          <w:p w:rsidR="00C83AD4" w:rsidRDefault="00C83AD4" w:rsidP="005F1DFB">
            <w:pPr>
              <w:spacing w:line="240" w:lineRule="auto"/>
              <w:rPr>
                <w:rFonts w:cs="Arial"/>
                <w:sz w:val="22"/>
              </w:rPr>
            </w:pPr>
          </w:p>
        </w:tc>
        <w:tc>
          <w:tcPr>
            <w:tcW w:w="1701" w:type="dxa"/>
            <w:shd w:val="clear" w:color="auto" w:fill="auto"/>
          </w:tcPr>
          <w:p w:rsidR="00C83AD4" w:rsidRDefault="00C83AD4" w:rsidP="005F1DFB">
            <w:pPr>
              <w:rPr>
                <w:rFonts w:cs="Arial"/>
                <w:sz w:val="22"/>
              </w:rPr>
            </w:pPr>
          </w:p>
        </w:tc>
        <w:tc>
          <w:tcPr>
            <w:tcW w:w="992" w:type="dxa"/>
            <w:shd w:val="clear" w:color="auto" w:fill="auto"/>
            <w:vAlign w:val="bottom"/>
          </w:tcPr>
          <w:p w:rsidR="00C83AD4" w:rsidRPr="00250E0F" w:rsidRDefault="00C83AD4" w:rsidP="005F1DFB">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C83AD4" w:rsidRDefault="00C83AD4" w:rsidP="005F1DFB">
            <w:pPr>
              <w:spacing w:line="240" w:lineRule="auto"/>
              <w:ind w:right="11"/>
              <w:rPr>
                <w:rFonts w:cs="Arial"/>
                <w:sz w:val="22"/>
              </w:rPr>
            </w:pPr>
          </w:p>
        </w:tc>
      </w:tr>
      <w:tr w:rsidR="00C83AD4" w:rsidTr="005F1DFB">
        <w:tc>
          <w:tcPr>
            <w:tcW w:w="3119" w:type="dxa"/>
            <w:gridSpan w:val="2"/>
            <w:shd w:val="clear" w:color="auto" w:fill="auto"/>
            <w:vAlign w:val="bottom"/>
          </w:tcPr>
          <w:p w:rsidR="00C83AD4" w:rsidRDefault="00C83AD4" w:rsidP="005F1DFB">
            <w:pPr>
              <w:spacing w:line="240" w:lineRule="auto"/>
            </w:pPr>
          </w:p>
        </w:tc>
        <w:tc>
          <w:tcPr>
            <w:tcW w:w="1701" w:type="dxa"/>
            <w:shd w:val="clear" w:color="auto" w:fill="auto"/>
          </w:tcPr>
          <w:p w:rsidR="00C83AD4" w:rsidRDefault="00C83AD4" w:rsidP="005F1DFB">
            <w:pPr>
              <w:rPr>
                <w:rFonts w:cs="Arial"/>
                <w:sz w:val="22"/>
              </w:rPr>
            </w:pPr>
          </w:p>
        </w:tc>
        <w:tc>
          <w:tcPr>
            <w:tcW w:w="992" w:type="dxa"/>
            <w:shd w:val="clear" w:color="auto" w:fill="auto"/>
            <w:vAlign w:val="bottom"/>
          </w:tcPr>
          <w:p w:rsidR="00C83AD4" w:rsidRPr="00250E0F" w:rsidRDefault="00C83AD4" w:rsidP="005F1DFB">
            <w:pPr>
              <w:spacing w:line="240" w:lineRule="auto"/>
              <w:ind w:right="12"/>
            </w:pPr>
          </w:p>
        </w:tc>
        <w:tc>
          <w:tcPr>
            <w:tcW w:w="3402" w:type="dxa"/>
            <w:tcBorders>
              <w:top w:val="single" w:sz="4" w:space="0" w:color="auto"/>
            </w:tcBorders>
            <w:shd w:val="clear" w:color="auto" w:fill="auto"/>
          </w:tcPr>
          <w:p w:rsidR="00C83AD4" w:rsidRDefault="00C83AD4" w:rsidP="005F1DFB">
            <w:pPr>
              <w:ind w:right="12"/>
              <w:rPr>
                <w:rFonts w:cs="Arial"/>
                <w:sz w:val="22"/>
              </w:rPr>
            </w:pPr>
          </w:p>
        </w:tc>
      </w:tr>
      <w:tr w:rsidR="00C83AD4" w:rsidTr="005F1DFB">
        <w:trPr>
          <w:trHeight w:val="597"/>
        </w:trPr>
        <w:tc>
          <w:tcPr>
            <w:tcW w:w="851" w:type="dxa"/>
            <w:shd w:val="clear" w:color="auto" w:fill="auto"/>
            <w:vAlign w:val="bottom"/>
          </w:tcPr>
          <w:p w:rsidR="00C83AD4" w:rsidRDefault="00C83AD4" w:rsidP="005F1DFB">
            <w:pPr>
              <w:spacing w:line="240" w:lineRule="auto"/>
              <w:rPr>
                <w:rFonts w:cs="Arial"/>
                <w:sz w:val="22"/>
              </w:rPr>
            </w:pPr>
            <w:r>
              <w:t>Date:</w:t>
            </w:r>
          </w:p>
        </w:tc>
        <w:tc>
          <w:tcPr>
            <w:tcW w:w="2268" w:type="dxa"/>
            <w:tcBorders>
              <w:bottom w:val="single" w:sz="4" w:space="0" w:color="auto"/>
            </w:tcBorders>
            <w:shd w:val="clear" w:color="auto" w:fill="auto"/>
            <w:vAlign w:val="bottom"/>
          </w:tcPr>
          <w:p w:rsidR="00C83AD4" w:rsidRDefault="00C83AD4" w:rsidP="005F1DFB">
            <w:pPr>
              <w:rPr>
                <w:rFonts w:cs="Arial"/>
                <w:sz w:val="22"/>
              </w:rPr>
            </w:pPr>
          </w:p>
        </w:tc>
        <w:tc>
          <w:tcPr>
            <w:tcW w:w="1701" w:type="dxa"/>
            <w:shd w:val="clear" w:color="auto" w:fill="auto"/>
            <w:vAlign w:val="bottom"/>
          </w:tcPr>
          <w:p w:rsidR="00C83AD4" w:rsidRDefault="00C83AD4" w:rsidP="005F1DFB">
            <w:pPr>
              <w:rPr>
                <w:rFonts w:cs="Arial"/>
                <w:sz w:val="22"/>
              </w:rPr>
            </w:pPr>
          </w:p>
        </w:tc>
        <w:tc>
          <w:tcPr>
            <w:tcW w:w="992" w:type="dxa"/>
            <w:shd w:val="clear" w:color="auto" w:fill="auto"/>
            <w:vAlign w:val="bottom"/>
          </w:tcPr>
          <w:p w:rsidR="00C83AD4" w:rsidRPr="00250E0F" w:rsidRDefault="00C83AD4" w:rsidP="005F1DFB">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C83AD4" w:rsidRDefault="00C83AD4" w:rsidP="005F1DFB">
            <w:pPr>
              <w:spacing w:line="240" w:lineRule="auto"/>
              <w:ind w:right="11"/>
              <w:rPr>
                <w:rFonts w:cs="Arial"/>
                <w:sz w:val="22"/>
              </w:rPr>
            </w:pPr>
          </w:p>
        </w:tc>
      </w:tr>
    </w:tbl>
    <w:p w:rsidR="00C83AD4" w:rsidRDefault="00C83AD4" w:rsidP="00C83AD4"/>
    <w:p w:rsidR="00C83AD4" w:rsidRDefault="00C83AD4" w:rsidP="00C83AD4"/>
    <w:p w:rsidR="00C83AD4" w:rsidRDefault="00C83AD4" w:rsidP="00C83AD4">
      <w:pPr>
        <w:spacing w:line="240" w:lineRule="auto"/>
      </w:pPr>
    </w:p>
    <w:p w:rsidR="00C83AD4" w:rsidRDefault="00C83AD4" w:rsidP="00C83AD4">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C83AD4" w:rsidTr="005F1DFB">
        <w:trPr>
          <w:gridAfter w:val="1"/>
          <w:wAfter w:w="10" w:type="dxa"/>
          <w:trHeight w:val="513"/>
        </w:trPr>
        <w:tc>
          <w:tcPr>
            <w:tcW w:w="3087" w:type="dxa"/>
            <w:gridSpan w:val="2"/>
            <w:shd w:val="clear" w:color="auto" w:fill="auto"/>
          </w:tcPr>
          <w:p w:rsidR="00C83AD4" w:rsidRDefault="00C83AD4" w:rsidP="005F1DFB">
            <w:pPr>
              <w:spacing w:line="240" w:lineRule="auto"/>
              <w:jc w:val="left"/>
            </w:pPr>
            <w:r>
              <w:t>Signed by</w:t>
            </w:r>
          </w:p>
          <w:p w:rsidR="00C83AD4" w:rsidRDefault="00C83AD4" w:rsidP="005F1DFB">
            <w:pPr>
              <w:spacing w:line="240" w:lineRule="auto"/>
              <w:jc w:val="left"/>
            </w:pPr>
            <w:r>
              <w:t xml:space="preserve">for and on behalf the </w:t>
            </w:r>
          </w:p>
          <w:p w:rsidR="00C83AD4" w:rsidRPr="00D530E4" w:rsidRDefault="00C83AD4" w:rsidP="005F1DFB">
            <w:pPr>
              <w:spacing w:line="240" w:lineRule="auto"/>
              <w:jc w:val="left"/>
              <w:rPr>
                <w:rFonts w:cs="Arial"/>
                <w:b/>
                <w:sz w:val="22"/>
              </w:rPr>
            </w:pPr>
            <w:r w:rsidRPr="00D530E4">
              <w:rPr>
                <w:b/>
              </w:rPr>
              <w:t>HEALTH SERVICE EXECUTIVE:</w:t>
            </w:r>
          </w:p>
        </w:tc>
        <w:tc>
          <w:tcPr>
            <w:tcW w:w="1733" w:type="dxa"/>
            <w:shd w:val="clear" w:color="auto" w:fill="auto"/>
          </w:tcPr>
          <w:p w:rsidR="00C83AD4" w:rsidRDefault="00C83AD4" w:rsidP="005F1DFB">
            <w:pPr>
              <w:rPr>
                <w:rFonts w:cs="Arial"/>
                <w:sz w:val="22"/>
              </w:rPr>
            </w:pPr>
          </w:p>
        </w:tc>
        <w:tc>
          <w:tcPr>
            <w:tcW w:w="992" w:type="dxa"/>
            <w:shd w:val="clear" w:color="auto" w:fill="auto"/>
          </w:tcPr>
          <w:p w:rsidR="00C83AD4" w:rsidRDefault="00C83AD4" w:rsidP="005F1DFB">
            <w:pPr>
              <w:ind w:right="12"/>
              <w:rPr>
                <w:rFonts w:cs="Arial"/>
                <w:sz w:val="22"/>
              </w:rPr>
            </w:pPr>
          </w:p>
        </w:tc>
        <w:tc>
          <w:tcPr>
            <w:tcW w:w="3393" w:type="dxa"/>
            <w:tcBorders>
              <w:bottom w:val="single" w:sz="4" w:space="0" w:color="auto"/>
            </w:tcBorders>
            <w:shd w:val="clear" w:color="auto" w:fill="auto"/>
            <w:vAlign w:val="bottom"/>
          </w:tcPr>
          <w:p w:rsidR="00C83AD4" w:rsidRDefault="00C83AD4" w:rsidP="005F1DFB">
            <w:pPr>
              <w:spacing w:line="240" w:lineRule="auto"/>
              <w:ind w:right="11"/>
              <w:rPr>
                <w:rFonts w:cs="Arial"/>
                <w:sz w:val="22"/>
              </w:rPr>
            </w:pPr>
          </w:p>
        </w:tc>
      </w:tr>
      <w:tr w:rsidR="00C83AD4" w:rsidTr="005F1DFB">
        <w:trPr>
          <w:trHeight w:val="907"/>
        </w:trPr>
        <w:tc>
          <w:tcPr>
            <w:tcW w:w="3087" w:type="dxa"/>
            <w:gridSpan w:val="2"/>
            <w:shd w:val="clear" w:color="auto" w:fill="auto"/>
          </w:tcPr>
          <w:p w:rsidR="00C83AD4" w:rsidRDefault="00C83AD4" w:rsidP="005F1DFB">
            <w:pPr>
              <w:spacing w:line="240" w:lineRule="auto"/>
              <w:rPr>
                <w:rFonts w:cs="Arial"/>
                <w:sz w:val="22"/>
              </w:rPr>
            </w:pPr>
          </w:p>
        </w:tc>
        <w:tc>
          <w:tcPr>
            <w:tcW w:w="1733" w:type="dxa"/>
            <w:shd w:val="clear" w:color="auto" w:fill="auto"/>
          </w:tcPr>
          <w:p w:rsidR="00C83AD4" w:rsidRDefault="00C83AD4" w:rsidP="005F1DFB">
            <w:pPr>
              <w:rPr>
                <w:rFonts w:cs="Arial"/>
                <w:sz w:val="22"/>
              </w:rPr>
            </w:pPr>
          </w:p>
        </w:tc>
        <w:tc>
          <w:tcPr>
            <w:tcW w:w="992" w:type="dxa"/>
            <w:shd w:val="clear" w:color="auto" w:fill="auto"/>
            <w:vAlign w:val="bottom"/>
          </w:tcPr>
          <w:p w:rsidR="00C83AD4" w:rsidRPr="00250E0F" w:rsidRDefault="00C83AD4" w:rsidP="005F1DFB">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C83AD4" w:rsidRDefault="00C83AD4" w:rsidP="005F1DFB">
            <w:pPr>
              <w:spacing w:line="240" w:lineRule="auto"/>
              <w:ind w:left="40" w:right="11" w:hanging="12"/>
              <w:rPr>
                <w:rFonts w:cs="Arial"/>
                <w:sz w:val="22"/>
              </w:rPr>
            </w:pPr>
          </w:p>
        </w:tc>
      </w:tr>
      <w:tr w:rsidR="00C83AD4" w:rsidTr="005F1DFB">
        <w:trPr>
          <w:gridAfter w:val="1"/>
          <w:wAfter w:w="10" w:type="dxa"/>
        </w:trPr>
        <w:tc>
          <w:tcPr>
            <w:tcW w:w="3087" w:type="dxa"/>
            <w:gridSpan w:val="2"/>
            <w:shd w:val="clear" w:color="auto" w:fill="auto"/>
            <w:vAlign w:val="bottom"/>
          </w:tcPr>
          <w:p w:rsidR="00C83AD4" w:rsidRDefault="00C83AD4" w:rsidP="005F1DFB">
            <w:pPr>
              <w:spacing w:line="240" w:lineRule="auto"/>
            </w:pPr>
          </w:p>
        </w:tc>
        <w:tc>
          <w:tcPr>
            <w:tcW w:w="1733" w:type="dxa"/>
            <w:shd w:val="clear" w:color="auto" w:fill="auto"/>
          </w:tcPr>
          <w:p w:rsidR="00C83AD4" w:rsidRDefault="00C83AD4" w:rsidP="005F1DFB">
            <w:pPr>
              <w:rPr>
                <w:rFonts w:cs="Arial"/>
                <w:sz w:val="22"/>
              </w:rPr>
            </w:pPr>
          </w:p>
        </w:tc>
        <w:tc>
          <w:tcPr>
            <w:tcW w:w="992" w:type="dxa"/>
            <w:shd w:val="clear" w:color="auto" w:fill="auto"/>
            <w:vAlign w:val="bottom"/>
          </w:tcPr>
          <w:p w:rsidR="00C83AD4" w:rsidRPr="00250E0F" w:rsidRDefault="00C83AD4" w:rsidP="005F1DFB">
            <w:pPr>
              <w:spacing w:line="240" w:lineRule="auto"/>
              <w:ind w:right="12"/>
            </w:pPr>
          </w:p>
        </w:tc>
        <w:tc>
          <w:tcPr>
            <w:tcW w:w="3393" w:type="dxa"/>
            <w:tcBorders>
              <w:top w:val="single" w:sz="4" w:space="0" w:color="auto"/>
            </w:tcBorders>
            <w:shd w:val="clear" w:color="auto" w:fill="auto"/>
          </w:tcPr>
          <w:p w:rsidR="00C83AD4" w:rsidRDefault="00C83AD4" w:rsidP="005F1DFB">
            <w:pPr>
              <w:ind w:right="12"/>
              <w:rPr>
                <w:rFonts w:cs="Arial"/>
                <w:sz w:val="22"/>
              </w:rPr>
            </w:pPr>
          </w:p>
        </w:tc>
      </w:tr>
      <w:tr w:rsidR="00C83AD4" w:rsidTr="005F1DFB">
        <w:trPr>
          <w:gridAfter w:val="1"/>
          <w:wAfter w:w="10" w:type="dxa"/>
          <w:cantSplit/>
          <w:trHeight w:val="597"/>
        </w:trPr>
        <w:tc>
          <w:tcPr>
            <w:tcW w:w="851" w:type="dxa"/>
            <w:shd w:val="clear" w:color="auto" w:fill="auto"/>
            <w:vAlign w:val="bottom"/>
          </w:tcPr>
          <w:p w:rsidR="00C83AD4" w:rsidRDefault="00C83AD4" w:rsidP="005F1DFB">
            <w:pPr>
              <w:spacing w:line="240" w:lineRule="auto"/>
              <w:rPr>
                <w:rFonts w:cs="Arial"/>
                <w:sz w:val="22"/>
              </w:rPr>
            </w:pPr>
            <w:r>
              <w:t>Date:</w:t>
            </w:r>
          </w:p>
        </w:tc>
        <w:tc>
          <w:tcPr>
            <w:tcW w:w="2236" w:type="dxa"/>
            <w:tcBorders>
              <w:bottom w:val="single" w:sz="4" w:space="0" w:color="auto"/>
            </w:tcBorders>
            <w:shd w:val="clear" w:color="auto" w:fill="auto"/>
            <w:vAlign w:val="bottom"/>
          </w:tcPr>
          <w:p w:rsidR="00C83AD4" w:rsidRDefault="00C83AD4" w:rsidP="005F1DFB">
            <w:pPr>
              <w:rPr>
                <w:rFonts w:cs="Arial"/>
                <w:sz w:val="22"/>
              </w:rPr>
            </w:pPr>
          </w:p>
        </w:tc>
        <w:tc>
          <w:tcPr>
            <w:tcW w:w="1733" w:type="dxa"/>
            <w:shd w:val="clear" w:color="auto" w:fill="auto"/>
            <w:vAlign w:val="bottom"/>
          </w:tcPr>
          <w:p w:rsidR="00C83AD4" w:rsidRDefault="00C83AD4" w:rsidP="005F1DFB">
            <w:pPr>
              <w:rPr>
                <w:rFonts w:cs="Arial"/>
                <w:sz w:val="22"/>
              </w:rPr>
            </w:pPr>
          </w:p>
        </w:tc>
        <w:tc>
          <w:tcPr>
            <w:tcW w:w="992" w:type="dxa"/>
            <w:shd w:val="clear" w:color="auto" w:fill="auto"/>
            <w:vAlign w:val="bottom"/>
          </w:tcPr>
          <w:p w:rsidR="00C83AD4" w:rsidRPr="00250E0F" w:rsidRDefault="00C83AD4" w:rsidP="005F1DFB">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C83AD4" w:rsidRDefault="00C83AD4" w:rsidP="005F1DFB">
            <w:pPr>
              <w:spacing w:line="240" w:lineRule="auto"/>
              <w:ind w:right="11"/>
              <w:rPr>
                <w:rFonts w:cs="Arial"/>
                <w:sz w:val="22"/>
              </w:rPr>
            </w:pPr>
          </w:p>
        </w:tc>
      </w:tr>
    </w:tbl>
    <w:p w:rsidR="00D530E4" w:rsidRDefault="00D530E4" w:rsidP="009D3507">
      <w:pPr>
        <w:jc w:val="left"/>
      </w:pPr>
    </w:p>
    <w:p w:rsidR="00050D91" w:rsidRDefault="00050D91" w:rsidP="009D3507">
      <w:pPr>
        <w:jc w:val="left"/>
        <w:rPr>
          <w:rFonts w:cs="Arial"/>
          <w:sz w:val="22"/>
        </w:rPr>
      </w:pPr>
    </w:p>
    <w:sectPr w:rsidR="00050D91" w:rsidSect="003657EE">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BD" w:rsidRDefault="003303BD">
      <w:r>
        <w:separator/>
      </w:r>
    </w:p>
  </w:endnote>
  <w:endnote w:type="continuationSeparator" w:id="0">
    <w:p w:rsidR="003303BD" w:rsidRDefault="0033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0B" w:rsidRDefault="00024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BD" w:rsidRDefault="003303BD">
    <w:pPr>
      <w:pStyle w:val="Footer"/>
      <w:spacing w:line="240" w:lineRule="auto"/>
      <w:rPr>
        <w:rFonts w:cs="Arial"/>
        <w:szCs w:val="18"/>
      </w:rPr>
    </w:pPr>
  </w:p>
  <w:p w:rsidR="003303BD" w:rsidRPr="003C4129" w:rsidRDefault="00024E0B" w:rsidP="00E11FD0">
    <w:pPr>
      <w:pStyle w:val="Footer"/>
      <w:spacing w:line="240" w:lineRule="auto"/>
      <w:rPr>
        <w:rFonts w:cs="Arial"/>
        <w:sz w:val="18"/>
        <w:szCs w:val="18"/>
      </w:rPr>
    </w:pPr>
    <w:r>
      <w:t>FINAL</w:t>
    </w:r>
    <w:r w:rsidR="003303BD">
      <w:t xml:space="preserve"> </w:t>
    </w:r>
    <w:r w:rsidR="003303BD">
      <w:rPr>
        <w:rFonts w:cs="Arial"/>
        <w:sz w:val="18"/>
        <w:szCs w:val="18"/>
      </w:rPr>
      <w:t xml:space="preserve">Section 38 Service Arrangement – Part II - Healthcare Provider Specific Requirements – </w:t>
    </w:r>
    <w:r w:rsidR="003303BD" w:rsidRPr="003C4129">
      <w:rPr>
        <w:rFonts w:cs="Arial"/>
        <w:sz w:val="18"/>
        <w:szCs w:val="18"/>
      </w:rPr>
      <w:t>Disability (2025)</w:t>
    </w:r>
  </w:p>
  <w:p w:rsidR="003303BD" w:rsidRPr="00F04787" w:rsidRDefault="003303BD" w:rsidP="00E11FD0">
    <w:pPr>
      <w:pStyle w:val="Footer"/>
      <w:spacing w:line="240" w:lineRule="auto"/>
      <w:rPr>
        <w:rFonts w:cs="Arial"/>
        <w:i/>
        <w:sz w:val="18"/>
        <w:szCs w:val="18"/>
      </w:rPr>
    </w:pPr>
    <w:r w:rsidRPr="003C4129">
      <w:rPr>
        <w:rFonts w:cs="Arial"/>
        <w:i/>
        <w:sz w:val="18"/>
        <w:szCs w:val="18"/>
      </w:rPr>
      <w:t>Alterations to legal clauses or official text in this document are strictly prohibited</w:t>
    </w:r>
  </w:p>
  <w:p w:rsidR="003303BD" w:rsidRDefault="003303BD">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C320CA">
      <w:rPr>
        <w:rFonts w:cs="Arial"/>
        <w:noProof/>
        <w:szCs w:val="18"/>
      </w:rPr>
      <w:t>2</w:t>
    </w:r>
    <w:r>
      <w:rPr>
        <w:rFonts w:cs="Arial"/>
        <w:szCs w:val="18"/>
      </w:rPr>
      <w:fldChar w:fldCharType="end"/>
    </w:r>
  </w:p>
  <w:p w:rsidR="003303BD" w:rsidRDefault="003303BD">
    <w:pPr>
      <w:pStyle w:val="Foote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3303BD" w:rsidRPr="003C4129" w:rsidRDefault="00024E0B">
        <w:pPr>
          <w:pStyle w:val="Footer"/>
          <w:spacing w:line="240" w:lineRule="auto"/>
          <w:rPr>
            <w:rFonts w:cs="Arial"/>
            <w:sz w:val="18"/>
            <w:szCs w:val="18"/>
          </w:rPr>
        </w:pPr>
        <w:r>
          <w:t>FINAL</w:t>
        </w:r>
        <w:r w:rsidR="003303BD">
          <w:t xml:space="preserve"> </w:t>
        </w:r>
        <w:r w:rsidR="003303BD">
          <w:rPr>
            <w:rFonts w:cs="Arial"/>
            <w:sz w:val="18"/>
            <w:szCs w:val="18"/>
          </w:rPr>
          <w:t xml:space="preserve">Section 38 Service Arrangement – Part II - Healthcare Provider Specific Requirements – </w:t>
        </w:r>
        <w:r w:rsidR="003303BD" w:rsidRPr="003C4129">
          <w:rPr>
            <w:rFonts w:cs="Arial"/>
            <w:sz w:val="18"/>
            <w:szCs w:val="18"/>
          </w:rPr>
          <w:t>Disability (2025)</w:t>
        </w:r>
      </w:p>
      <w:p w:rsidR="003303BD" w:rsidRPr="00E914B9" w:rsidRDefault="003303BD">
        <w:pPr>
          <w:pStyle w:val="Footer"/>
          <w:spacing w:line="240" w:lineRule="auto"/>
          <w:rPr>
            <w:rFonts w:cs="Arial"/>
            <w:i/>
            <w:sz w:val="18"/>
            <w:szCs w:val="18"/>
          </w:rPr>
        </w:pPr>
        <w:r w:rsidRPr="003C4129">
          <w:rPr>
            <w:rFonts w:cs="Arial"/>
            <w:i/>
            <w:sz w:val="18"/>
            <w:szCs w:val="18"/>
          </w:rPr>
          <w:t>Alterations to legal clauses or official text in this document are strictly prohibited</w:t>
        </w:r>
      </w:p>
      <w:p w:rsidR="003303BD" w:rsidRDefault="003303BD">
        <w:pPr>
          <w:pStyle w:val="Footer"/>
          <w:jc w:val="center"/>
        </w:pPr>
        <w:r>
          <w:fldChar w:fldCharType="begin"/>
        </w:r>
        <w:r>
          <w:instrText xml:space="preserve"> PAGE   \* MERGEFORMAT </w:instrText>
        </w:r>
        <w:r>
          <w:fldChar w:fldCharType="separate"/>
        </w:r>
        <w:r w:rsidR="00C320CA">
          <w:rPr>
            <w:noProof/>
          </w:rPr>
          <w:t>1</w:t>
        </w:r>
        <w:r>
          <w:rPr>
            <w:noProof/>
          </w:rPr>
          <w:fldChar w:fldCharType="end"/>
        </w:r>
      </w:p>
    </w:sdtContent>
  </w:sdt>
  <w:p w:rsidR="003303BD" w:rsidRDefault="00330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BD" w:rsidRDefault="003303BD">
      <w:r>
        <w:separator/>
      </w:r>
    </w:p>
  </w:footnote>
  <w:footnote w:type="continuationSeparator" w:id="0">
    <w:p w:rsidR="003303BD" w:rsidRDefault="00330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0B" w:rsidRDefault="0002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3BD" w:rsidRDefault="00330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0B" w:rsidRDefault="00024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AC6B49"/>
    <w:multiLevelType w:val="hybridMultilevel"/>
    <w:tmpl w:val="27DEC5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7"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5"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8"/>
  </w:num>
  <w:num w:numId="7">
    <w:abstractNumId w:val="11"/>
  </w:num>
  <w:num w:numId="8">
    <w:abstractNumId w:val="17"/>
  </w:num>
  <w:num w:numId="9">
    <w:abstractNumId w:val="6"/>
  </w:num>
  <w:num w:numId="10">
    <w:abstractNumId w:val="28"/>
  </w:num>
  <w:num w:numId="11">
    <w:abstractNumId w:val="20"/>
  </w:num>
  <w:num w:numId="12">
    <w:abstractNumId w:val="1"/>
  </w:num>
  <w:num w:numId="13">
    <w:abstractNumId w:val="7"/>
  </w:num>
  <w:num w:numId="14">
    <w:abstractNumId w:val="13"/>
  </w:num>
  <w:num w:numId="15">
    <w:abstractNumId w:val="15"/>
  </w:num>
  <w:num w:numId="16">
    <w:abstractNumId w:val="2"/>
  </w:num>
  <w:num w:numId="17">
    <w:abstractNumId w:val="21"/>
  </w:num>
  <w:num w:numId="18">
    <w:abstractNumId w:val="18"/>
  </w:num>
  <w:num w:numId="19">
    <w:abstractNumId w:val="22"/>
  </w:num>
  <w:num w:numId="20">
    <w:abstractNumId w:val="22"/>
  </w:num>
  <w:num w:numId="21">
    <w:abstractNumId w:val="22"/>
  </w:num>
  <w:num w:numId="22">
    <w:abstractNumId w:val="22"/>
  </w:num>
  <w:num w:numId="23">
    <w:abstractNumId w:val="22"/>
    <w:lvlOverride w:ilvl="0">
      <w:startOverride w:val="1"/>
    </w:lvlOverride>
  </w:num>
  <w:num w:numId="24">
    <w:abstractNumId w:val="26"/>
  </w:num>
  <w:num w:numId="25">
    <w:abstractNumId w:val="19"/>
  </w:num>
  <w:num w:numId="26">
    <w:abstractNumId w:val="27"/>
  </w:num>
  <w:num w:numId="27">
    <w:abstractNumId w:val="23"/>
  </w:num>
  <w:num w:numId="28">
    <w:abstractNumId w:val="5"/>
  </w:num>
  <w:num w:numId="29">
    <w:abstractNumId w:val="0"/>
  </w:num>
  <w:num w:numId="30">
    <w:abstractNumId w:val="10"/>
  </w:num>
  <w:num w:numId="31">
    <w:abstractNumId w:val="4"/>
  </w:num>
  <w:num w:numId="32">
    <w:abstractNumId w:val="12"/>
  </w:num>
  <w:num w:numId="3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553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4446"/>
    <w:rsid w:val="00024E0B"/>
    <w:rsid w:val="000278F1"/>
    <w:rsid w:val="00027E6E"/>
    <w:rsid w:val="000506EA"/>
    <w:rsid w:val="00050D91"/>
    <w:rsid w:val="00062E21"/>
    <w:rsid w:val="00073F7F"/>
    <w:rsid w:val="000767F2"/>
    <w:rsid w:val="00076CBB"/>
    <w:rsid w:val="000814FC"/>
    <w:rsid w:val="00092506"/>
    <w:rsid w:val="000B4A63"/>
    <w:rsid w:val="000C66EF"/>
    <w:rsid w:val="000D691F"/>
    <w:rsid w:val="000F77EB"/>
    <w:rsid w:val="001042EC"/>
    <w:rsid w:val="00121207"/>
    <w:rsid w:val="00125792"/>
    <w:rsid w:val="001265A6"/>
    <w:rsid w:val="001466E2"/>
    <w:rsid w:val="00146BE4"/>
    <w:rsid w:val="0015430C"/>
    <w:rsid w:val="001657CE"/>
    <w:rsid w:val="0019680C"/>
    <w:rsid w:val="001B10CD"/>
    <w:rsid w:val="001D1B21"/>
    <w:rsid w:val="001D7E49"/>
    <w:rsid w:val="001E1362"/>
    <w:rsid w:val="001E74AB"/>
    <w:rsid w:val="00202034"/>
    <w:rsid w:val="00217E3F"/>
    <w:rsid w:val="00236B4F"/>
    <w:rsid w:val="00243EAF"/>
    <w:rsid w:val="00250E0F"/>
    <w:rsid w:val="002511B8"/>
    <w:rsid w:val="00275070"/>
    <w:rsid w:val="00290529"/>
    <w:rsid w:val="00297937"/>
    <w:rsid w:val="002A1DF7"/>
    <w:rsid w:val="002A75AF"/>
    <w:rsid w:val="00301039"/>
    <w:rsid w:val="00301D64"/>
    <w:rsid w:val="0031334B"/>
    <w:rsid w:val="00320188"/>
    <w:rsid w:val="003303BD"/>
    <w:rsid w:val="003354C7"/>
    <w:rsid w:val="00340DF8"/>
    <w:rsid w:val="0035709B"/>
    <w:rsid w:val="003657EE"/>
    <w:rsid w:val="00365C58"/>
    <w:rsid w:val="00371528"/>
    <w:rsid w:val="00376C84"/>
    <w:rsid w:val="00376DED"/>
    <w:rsid w:val="003A298B"/>
    <w:rsid w:val="003A4724"/>
    <w:rsid w:val="003B6E41"/>
    <w:rsid w:val="003C308A"/>
    <w:rsid w:val="003C4129"/>
    <w:rsid w:val="003D03DD"/>
    <w:rsid w:val="003D366D"/>
    <w:rsid w:val="00423847"/>
    <w:rsid w:val="0042659B"/>
    <w:rsid w:val="00452049"/>
    <w:rsid w:val="0047325B"/>
    <w:rsid w:val="00476FA0"/>
    <w:rsid w:val="004927E9"/>
    <w:rsid w:val="004A2852"/>
    <w:rsid w:val="004B59CC"/>
    <w:rsid w:val="004E6DC8"/>
    <w:rsid w:val="004F1882"/>
    <w:rsid w:val="005015B4"/>
    <w:rsid w:val="00503FAD"/>
    <w:rsid w:val="00520E32"/>
    <w:rsid w:val="005301BB"/>
    <w:rsid w:val="005425CA"/>
    <w:rsid w:val="00562557"/>
    <w:rsid w:val="00576199"/>
    <w:rsid w:val="0059334B"/>
    <w:rsid w:val="005A4A57"/>
    <w:rsid w:val="005B2915"/>
    <w:rsid w:val="005C0A25"/>
    <w:rsid w:val="005D11EB"/>
    <w:rsid w:val="005F1DFB"/>
    <w:rsid w:val="005F56D4"/>
    <w:rsid w:val="005F5CDF"/>
    <w:rsid w:val="00604845"/>
    <w:rsid w:val="00605A02"/>
    <w:rsid w:val="00606CE0"/>
    <w:rsid w:val="00606FB4"/>
    <w:rsid w:val="00613C13"/>
    <w:rsid w:val="0062326F"/>
    <w:rsid w:val="0065288B"/>
    <w:rsid w:val="0065609F"/>
    <w:rsid w:val="00661702"/>
    <w:rsid w:val="00672492"/>
    <w:rsid w:val="00677E48"/>
    <w:rsid w:val="00696DFF"/>
    <w:rsid w:val="006A76E8"/>
    <w:rsid w:val="006B77E0"/>
    <w:rsid w:val="006C1A4E"/>
    <w:rsid w:val="006C2A24"/>
    <w:rsid w:val="006E4FB9"/>
    <w:rsid w:val="006F5CA6"/>
    <w:rsid w:val="007038A5"/>
    <w:rsid w:val="00704A2F"/>
    <w:rsid w:val="0070538F"/>
    <w:rsid w:val="00727F0D"/>
    <w:rsid w:val="007319F5"/>
    <w:rsid w:val="00735636"/>
    <w:rsid w:val="00750E43"/>
    <w:rsid w:val="00756616"/>
    <w:rsid w:val="0075686C"/>
    <w:rsid w:val="00765CAC"/>
    <w:rsid w:val="007844E2"/>
    <w:rsid w:val="007F1F93"/>
    <w:rsid w:val="00816A00"/>
    <w:rsid w:val="00830F6E"/>
    <w:rsid w:val="0085084E"/>
    <w:rsid w:val="00865FA1"/>
    <w:rsid w:val="00880C27"/>
    <w:rsid w:val="00892F91"/>
    <w:rsid w:val="008B27E4"/>
    <w:rsid w:val="008C007B"/>
    <w:rsid w:val="008D2C27"/>
    <w:rsid w:val="008E42E2"/>
    <w:rsid w:val="008F0C0D"/>
    <w:rsid w:val="009038A8"/>
    <w:rsid w:val="0091044B"/>
    <w:rsid w:val="00914158"/>
    <w:rsid w:val="009145ED"/>
    <w:rsid w:val="00914B66"/>
    <w:rsid w:val="009307EE"/>
    <w:rsid w:val="0093271E"/>
    <w:rsid w:val="00946F75"/>
    <w:rsid w:val="00951479"/>
    <w:rsid w:val="00964572"/>
    <w:rsid w:val="00967BB2"/>
    <w:rsid w:val="00992CF7"/>
    <w:rsid w:val="009B1FFF"/>
    <w:rsid w:val="009C1995"/>
    <w:rsid w:val="009D3507"/>
    <w:rsid w:val="009F5008"/>
    <w:rsid w:val="00A222DE"/>
    <w:rsid w:val="00A43E1E"/>
    <w:rsid w:val="00A6115F"/>
    <w:rsid w:val="00A862F7"/>
    <w:rsid w:val="00AB3383"/>
    <w:rsid w:val="00AC1A9C"/>
    <w:rsid w:val="00AC5135"/>
    <w:rsid w:val="00AD7A20"/>
    <w:rsid w:val="00AE7180"/>
    <w:rsid w:val="00AF7FA9"/>
    <w:rsid w:val="00B06AE8"/>
    <w:rsid w:val="00B33BBF"/>
    <w:rsid w:val="00B8668E"/>
    <w:rsid w:val="00BB67B7"/>
    <w:rsid w:val="00BB7532"/>
    <w:rsid w:val="00BD0119"/>
    <w:rsid w:val="00BD2797"/>
    <w:rsid w:val="00BD3241"/>
    <w:rsid w:val="00BD577A"/>
    <w:rsid w:val="00C02431"/>
    <w:rsid w:val="00C053E0"/>
    <w:rsid w:val="00C320CA"/>
    <w:rsid w:val="00C321C2"/>
    <w:rsid w:val="00C35BE9"/>
    <w:rsid w:val="00C41187"/>
    <w:rsid w:val="00C53BEC"/>
    <w:rsid w:val="00C618F6"/>
    <w:rsid w:val="00C61DEB"/>
    <w:rsid w:val="00C75138"/>
    <w:rsid w:val="00C83AAB"/>
    <w:rsid w:val="00C83AD4"/>
    <w:rsid w:val="00CA0989"/>
    <w:rsid w:val="00CC02B4"/>
    <w:rsid w:val="00CC22BA"/>
    <w:rsid w:val="00CC24A4"/>
    <w:rsid w:val="00CD4407"/>
    <w:rsid w:val="00CE086F"/>
    <w:rsid w:val="00CE0D0B"/>
    <w:rsid w:val="00CE4C0B"/>
    <w:rsid w:val="00CF065C"/>
    <w:rsid w:val="00CF2D92"/>
    <w:rsid w:val="00CF37D9"/>
    <w:rsid w:val="00D030AD"/>
    <w:rsid w:val="00D12EBA"/>
    <w:rsid w:val="00D530E4"/>
    <w:rsid w:val="00D57069"/>
    <w:rsid w:val="00D65021"/>
    <w:rsid w:val="00D652D1"/>
    <w:rsid w:val="00D73E33"/>
    <w:rsid w:val="00D76329"/>
    <w:rsid w:val="00D81BBB"/>
    <w:rsid w:val="00D8538C"/>
    <w:rsid w:val="00D86768"/>
    <w:rsid w:val="00D912AB"/>
    <w:rsid w:val="00DA3EB7"/>
    <w:rsid w:val="00DB0B14"/>
    <w:rsid w:val="00DC0EF6"/>
    <w:rsid w:val="00DC2B4B"/>
    <w:rsid w:val="00DF42C7"/>
    <w:rsid w:val="00DF6CC2"/>
    <w:rsid w:val="00E11FD0"/>
    <w:rsid w:val="00E17168"/>
    <w:rsid w:val="00E4292D"/>
    <w:rsid w:val="00E4363E"/>
    <w:rsid w:val="00E914B9"/>
    <w:rsid w:val="00E93E34"/>
    <w:rsid w:val="00EA4325"/>
    <w:rsid w:val="00EB1AFD"/>
    <w:rsid w:val="00EC2F9C"/>
    <w:rsid w:val="00EC5739"/>
    <w:rsid w:val="00ED2B81"/>
    <w:rsid w:val="00EE6569"/>
    <w:rsid w:val="00F03121"/>
    <w:rsid w:val="00F03626"/>
    <w:rsid w:val="00F04CAC"/>
    <w:rsid w:val="00F14BE7"/>
    <w:rsid w:val="00F353E2"/>
    <w:rsid w:val="00F4246B"/>
    <w:rsid w:val="00F56534"/>
    <w:rsid w:val="00F56807"/>
    <w:rsid w:val="00F67E8C"/>
    <w:rsid w:val="00F75B8F"/>
    <w:rsid w:val="00F76F87"/>
    <w:rsid w:val="00F77512"/>
    <w:rsid w:val="00FA1411"/>
    <w:rsid w:val="00FA3F53"/>
    <w:rsid w:val="00FA6F0B"/>
    <w:rsid w:val="00FB5E4F"/>
    <w:rsid w:val="00FC403D"/>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376DED"/>
    <w:pPr>
      <w:tabs>
        <w:tab w:val="right" w:pos="9204"/>
      </w:tabs>
      <w:spacing w:after="60"/>
    </w:pPr>
    <w:rPr>
      <w:bCs/>
      <w:caps/>
      <w:sz w:val="21"/>
    </w:rPr>
  </w:style>
  <w:style w:type="paragraph" w:styleId="TOC4">
    <w:name w:val="toc 4"/>
    <w:basedOn w:val="TOC1"/>
    <w:next w:val="Normal"/>
    <w:uiPriority w:val="39"/>
    <w:semiHidden/>
    <w:pPr>
      <w:spacing w:after="0"/>
      <w:ind w:left="720"/>
    </w:pPr>
    <w:rPr>
      <w:b/>
      <w:bCs w:val="0"/>
      <w:caps w:val="0"/>
      <w:szCs w:val="18"/>
    </w:rPr>
  </w:style>
  <w:style w:type="paragraph" w:styleId="TOC5">
    <w:name w:val="toc 5"/>
    <w:basedOn w:val="TOC1"/>
    <w:next w:val="Normal"/>
    <w:uiPriority w:val="39"/>
    <w:semiHidden/>
    <w:pPr>
      <w:spacing w:after="0"/>
      <w:ind w:left="960"/>
    </w:pPr>
    <w:rPr>
      <w:b/>
      <w:bCs w:val="0"/>
      <w:caps w:val="0"/>
      <w:szCs w:val="18"/>
    </w:rPr>
  </w:style>
  <w:style w:type="paragraph" w:styleId="TOC6">
    <w:name w:val="toc 6"/>
    <w:basedOn w:val="TOC1"/>
    <w:next w:val="Normal"/>
    <w:uiPriority w:val="39"/>
    <w:semiHidden/>
    <w:pPr>
      <w:spacing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sid w:val="00376DED"/>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455">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332880595">
      <w:bodyDiv w:val="1"/>
      <w:marLeft w:val="0"/>
      <w:marRight w:val="0"/>
      <w:marTop w:val="0"/>
      <w:marBottom w:val="0"/>
      <w:divBdr>
        <w:top w:val="none" w:sz="0" w:space="0" w:color="auto"/>
        <w:left w:val="none" w:sz="0" w:space="0" w:color="auto"/>
        <w:bottom w:val="none" w:sz="0" w:space="0" w:color="auto"/>
        <w:right w:val="none" w:sz="0" w:space="0" w:color="auto"/>
      </w:divBdr>
    </w:div>
    <w:div w:id="333923162">
      <w:bodyDiv w:val="1"/>
      <w:marLeft w:val="0"/>
      <w:marRight w:val="0"/>
      <w:marTop w:val="0"/>
      <w:marBottom w:val="0"/>
      <w:divBdr>
        <w:top w:val="none" w:sz="0" w:space="0" w:color="auto"/>
        <w:left w:val="none" w:sz="0" w:space="0" w:color="auto"/>
        <w:bottom w:val="none" w:sz="0" w:space="0" w:color="auto"/>
        <w:right w:val="none" w:sz="0" w:space="0" w:color="auto"/>
      </w:divBdr>
    </w:div>
    <w:div w:id="366371198">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610014668">
      <w:bodyDiv w:val="1"/>
      <w:marLeft w:val="0"/>
      <w:marRight w:val="0"/>
      <w:marTop w:val="0"/>
      <w:marBottom w:val="0"/>
      <w:divBdr>
        <w:top w:val="none" w:sz="0" w:space="0" w:color="auto"/>
        <w:left w:val="none" w:sz="0" w:space="0" w:color="auto"/>
        <w:bottom w:val="none" w:sz="0" w:space="0" w:color="auto"/>
        <w:right w:val="none" w:sz="0" w:space="0" w:color="auto"/>
      </w:divBdr>
    </w:div>
    <w:div w:id="851913494">
      <w:bodyDiv w:val="1"/>
      <w:marLeft w:val="0"/>
      <w:marRight w:val="0"/>
      <w:marTop w:val="0"/>
      <w:marBottom w:val="0"/>
      <w:divBdr>
        <w:top w:val="none" w:sz="0" w:space="0" w:color="auto"/>
        <w:left w:val="none" w:sz="0" w:space="0" w:color="auto"/>
        <w:bottom w:val="none" w:sz="0" w:space="0" w:color="auto"/>
        <w:right w:val="none" w:sz="0" w:space="0" w:color="auto"/>
      </w:divBdr>
    </w:div>
    <w:div w:id="928660287">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65923049">
      <w:bodyDiv w:val="1"/>
      <w:marLeft w:val="0"/>
      <w:marRight w:val="0"/>
      <w:marTop w:val="0"/>
      <w:marBottom w:val="0"/>
      <w:divBdr>
        <w:top w:val="none" w:sz="0" w:space="0" w:color="auto"/>
        <w:left w:val="none" w:sz="0" w:space="0" w:color="auto"/>
        <w:bottom w:val="none" w:sz="0" w:space="0" w:color="auto"/>
        <w:right w:val="none" w:sz="0" w:space="0" w:color="auto"/>
      </w:divBdr>
    </w:div>
    <w:div w:id="166647168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2009138123">
      <w:bodyDiv w:val="1"/>
      <w:marLeft w:val="0"/>
      <w:marRight w:val="0"/>
      <w:marTop w:val="0"/>
      <w:marBottom w:val="0"/>
      <w:divBdr>
        <w:top w:val="none" w:sz="0" w:space="0" w:color="auto"/>
        <w:left w:val="none" w:sz="0" w:space="0" w:color="auto"/>
        <w:bottom w:val="none" w:sz="0" w:space="0" w:color="auto"/>
        <w:right w:val="none" w:sz="0" w:space="0" w:color="auto"/>
      </w:divBdr>
    </w:div>
    <w:div w:id="20146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D449-D864-45CC-A368-5D80B2F6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2721</Words>
  <Characters>16931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2025-02-17T15:34:00Z</dcterms:created>
  <dcterms:modified xsi:type="dcterms:W3CDTF">2025-03-04T11:32:00Z</dcterms:modified>
</cp:coreProperties>
</file>