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91467" w14:textId="77777777" w:rsidR="00D91F23" w:rsidRPr="00D91F23" w:rsidRDefault="00D91F23" w:rsidP="00D91F23">
      <w:pPr>
        <w:pStyle w:val="Title"/>
        <w:rPr>
          <w:sz w:val="52"/>
          <w:szCs w:val="52"/>
        </w:rPr>
      </w:pPr>
      <w:bookmarkStart w:id="0" w:name="_GoBack"/>
      <w:bookmarkEnd w:id="0"/>
      <w:r w:rsidRPr="00D91F23">
        <w:rPr>
          <w:sz w:val="52"/>
          <w:szCs w:val="52"/>
        </w:rPr>
        <w:t xml:space="preserve">Social Inclusion (Inclusion Health) Resources </w:t>
      </w:r>
    </w:p>
    <w:p w14:paraId="138C237A" w14:textId="5B50601D" w:rsidR="00D91F23" w:rsidRDefault="009C321F" w:rsidP="00D91F23">
      <w:pPr>
        <w:pStyle w:val="Subtitle"/>
      </w:pPr>
      <w:r w:rsidRPr="009C321F">
        <w:rPr>
          <w:color w:val="FF0000"/>
        </w:rPr>
        <w:t xml:space="preserve">Measles and MMR vaccine resources </w:t>
      </w:r>
      <w:r>
        <w:t>c</w:t>
      </w:r>
      <w:r w:rsidR="00D91F23">
        <w:t xml:space="preserve">ollated by the </w:t>
      </w:r>
      <w:hyperlink r:id="rId8" w:history="1">
        <w:r w:rsidR="00D91F23" w:rsidRPr="001E2BEE">
          <w:rPr>
            <w:rStyle w:val="Hyperlink"/>
          </w:rPr>
          <w:t>National Social Inclusion Office</w:t>
        </w:r>
      </w:hyperlink>
      <w:r w:rsidR="00D91F23">
        <w:t xml:space="preserve"> (NSIO) Public Health Team </w:t>
      </w:r>
      <w:r w:rsidR="00B96BEC">
        <w:t>(</w:t>
      </w:r>
      <w:r w:rsidR="00972A63">
        <w:t xml:space="preserve">March 2024, </w:t>
      </w:r>
      <w:r w:rsidR="00972A63" w:rsidRPr="00972A63">
        <w:rPr>
          <w:i/>
        </w:rPr>
        <w:t xml:space="preserve">updated </w:t>
      </w:r>
      <w:r w:rsidR="00500F2A" w:rsidRPr="00972A63">
        <w:rPr>
          <w:i/>
        </w:rPr>
        <w:t>April</w:t>
      </w:r>
      <w:r w:rsidR="00D91F23" w:rsidRPr="00972A63">
        <w:rPr>
          <w:i/>
        </w:rPr>
        <w:t xml:space="preserve"> 2024</w:t>
      </w:r>
      <w:r w:rsidR="00AD6D9D">
        <w:rPr>
          <w:i/>
        </w:rPr>
        <w:t>, updated June 2024</w:t>
      </w:r>
      <w:r w:rsidR="00B96BEC">
        <w:t xml:space="preserve">) </w:t>
      </w:r>
    </w:p>
    <w:p w14:paraId="0C375ACB" w14:textId="39098A5F" w:rsidR="00815FFB" w:rsidRPr="00815FFB" w:rsidRDefault="00815FFB" w:rsidP="00815FFB">
      <w:pPr>
        <w:rPr>
          <w:b/>
          <w:sz w:val="18"/>
          <w:szCs w:val="18"/>
        </w:rPr>
      </w:pPr>
      <w:r w:rsidRPr="00815FFB">
        <w:rPr>
          <w:b/>
          <w:sz w:val="18"/>
          <w:szCs w:val="18"/>
        </w:rPr>
        <w:t xml:space="preserve">Please note if you have difficulty opening the YouTube videos or any of the leaflets from this document, if you copy and paste the hyperlink into the address bar at the top of your search engine page that should bring you to the required resource.  </w:t>
      </w:r>
    </w:p>
    <w:p w14:paraId="0EDF6153" w14:textId="348EEB66" w:rsidR="00D91F23" w:rsidRDefault="00D91F23" w:rsidP="009C321F">
      <w:pPr>
        <w:pStyle w:val="Heading1"/>
        <w:numPr>
          <w:ilvl w:val="0"/>
          <w:numId w:val="15"/>
        </w:numPr>
      </w:pPr>
      <w:r>
        <w:t>Asking about ethnicity</w:t>
      </w:r>
    </w:p>
    <w:p w14:paraId="253C12C0" w14:textId="3E747640" w:rsidR="00FE6526" w:rsidRDefault="009F1A18" w:rsidP="00FE6526">
      <w:pPr>
        <w:spacing w:line="276" w:lineRule="auto"/>
      </w:pPr>
      <w:r>
        <w:t xml:space="preserve">The National Social Inclusion Office (NSIO) have a programme of work to support the collection of ethnicity data (Ethnic Equality Monitoring) within a range of health services, including training on HSELanD on how to sensitively ask about ethnicity. </w:t>
      </w:r>
      <w:r w:rsidR="00FE6526">
        <w:t>See the following links for more detail:</w:t>
      </w:r>
    </w:p>
    <w:p w14:paraId="31ED4D4E" w14:textId="130440F1" w:rsidR="00B96BEC" w:rsidRPr="00815FFB" w:rsidRDefault="00B96BEC" w:rsidP="00815FFB">
      <w:pPr>
        <w:pStyle w:val="ListParagraph"/>
        <w:numPr>
          <w:ilvl w:val="0"/>
          <w:numId w:val="26"/>
        </w:numPr>
        <w:spacing w:line="276" w:lineRule="auto"/>
        <w:rPr>
          <w:b/>
        </w:rPr>
      </w:pPr>
      <w:r w:rsidRPr="00815FFB">
        <w:rPr>
          <w:b/>
        </w:rPr>
        <w:t>eLearning module</w:t>
      </w:r>
      <w:r>
        <w:t xml:space="preserve"> on </w:t>
      </w:r>
      <w:hyperlink r:id="rId9" w:history="1">
        <w:r w:rsidRPr="009F1A18">
          <w:rPr>
            <w:rStyle w:val="Hyperlink"/>
          </w:rPr>
          <w:t>HSELanD</w:t>
        </w:r>
      </w:hyperlink>
      <w:r>
        <w:t xml:space="preserve">: </w:t>
      </w:r>
      <w:r w:rsidRPr="00815FFB">
        <w:rPr>
          <w:b/>
          <w:i/>
          <w:iCs/>
        </w:rPr>
        <w:t>Introduction to ethnic equality monitoring</w:t>
      </w:r>
      <w:r w:rsidRPr="00815FFB">
        <w:rPr>
          <w:b/>
        </w:rPr>
        <w:t>  </w:t>
      </w:r>
    </w:p>
    <w:p w14:paraId="54D0FAD1" w14:textId="10373B5E" w:rsidR="00D96E14" w:rsidRDefault="00780710" w:rsidP="00D96E14">
      <w:pPr>
        <w:pStyle w:val="ListParagraph"/>
        <w:numPr>
          <w:ilvl w:val="0"/>
          <w:numId w:val="20"/>
        </w:numPr>
        <w:spacing w:line="276" w:lineRule="auto"/>
      </w:pPr>
      <w:hyperlink r:id="rId10" w:history="1">
        <w:r w:rsidR="009F1A18">
          <w:rPr>
            <w:rStyle w:val="Hyperlink"/>
          </w:rPr>
          <w:t>What is Ethnicity and Ethnic Equality Monitoring?</w:t>
        </w:r>
      </w:hyperlink>
    </w:p>
    <w:p w14:paraId="47485A8D" w14:textId="341D1E31" w:rsidR="00B07EA8" w:rsidRDefault="00780710" w:rsidP="00B07EA8">
      <w:pPr>
        <w:pStyle w:val="ListParagraph"/>
        <w:numPr>
          <w:ilvl w:val="0"/>
          <w:numId w:val="20"/>
        </w:numPr>
        <w:spacing w:line="276" w:lineRule="auto"/>
      </w:pPr>
      <w:hyperlink r:id="rId11" w:history="1">
        <w:r w:rsidR="00FE7908" w:rsidRPr="00FE7908">
          <w:rPr>
            <w:rStyle w:val="Hyperlink"/>
          </w:rPr>
          <w:t>NSIO webinar on Ethnic Equality Monitoring</w:t>
        </w:r>
      </w:hyperlink>
      <w:r w:rsidR="00FE7908">
        <w:t xml:space="preserve"> (1:11:00) from 08 Mar</w:t>
      </w:r>
      <w:r w:rsidR="00B07EA8">
        <w:t xml:space="preserve">ch 2023 </w:t>
      </w:r>
      <w:r w:rsidR="00B07EA8" w:rsidRPr="00B07EA8">
        <w:rPr>
          <w:noProof/>
          <w:lang w:eastAsia="en-IE"/>
        </w:rPr>
        <w:drawing>
          <wp:inline distT="0" distB="0" distL="0" distR="0" wp14:anchorId="27A26CAF" wp14:editId="00CAA23F">
            <wp:extent cx="657225" cy="198247"/>
            <wp:effectExtent l="0" t="0" r="0" b="0"/>
            <wp:docPr id="17" name="Picture 17"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leenkitching\Pictures\Logos\YouTube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765" cy="209872"/>
                    </a:xfrm>
                    <a:prstGeom prst="rect">
                      <a:avLst/>
                    </a:prstGeom>
                    <a:noFill/>
                    <a:ln>
                      <a:noFill/>
                    </a:ln>
                  </pic:spPr>
                </pic:pic>
              </a:graphicData>
            </a:graphic>
          </wp:inline>
        </w:drawing>
      </w:r>
    </w:p>
    <w:p w14:paraId="7C69EC01" w14:textId="48D7094A" w:rsidR="00FE7908" w:rsidRDefault="00FE7908" w:rsidP="00FE7908">
      <w:pPr>
        <w:pStyle w:val="ListParagraph"/>
        <w:numPr>
          <w:ilvl w:val="0"/>
          <w:numId w:val="20"/>
        </w:numPr>
        <w:spacing w:line="276" w:lineRule="auto"/>
      </w:pPr>
      <w:r w:rsidRPr="00D96E14">
        <w:t>Report</w:t>
      </w:r>
      <w:r>
        <w:t xml:space="preserve"> on </w:t>
      </w:r>
      <w:hyperlink r:id="rId13" w:history="1">
        <w:r w:rsidRPr="00D96E14">
          <w:rPr>
            <w:rStyle w:val="Hyperlink"/>
          </w:rPr>
          <w:t>NSIO online survey of HSE and NGO staff on the collection and use of ethnicity data</w:t>
        </w:r>
      </w:hyperlink>
      <w:r>
        <w:t xml:space="preserve"> </w:t>
      </w:r>
    </w:p>
    <w:p w14:paraId="4BDB51BF" w14:textId="0DE6AB8B" w:rsidR="00D96E14" w:rsidRDefault="00780710" w:rsidP="009F1A18">
      <w:pPr>
        <w:pStyle w:val="ListParagraph"/>
        <w:numPr>
          <w:ilvl w:val="0"/>
          <w:numId w:val="20"/>
        </w:numPr>
        <w:spacing w:line="276" w:lineRule="auto"/>
      </w:pPr>
      <w:hyperlink r:id="rId14" w:history="1">
        <w:r w:rsidR="00D96E14">
          <w:rPr>
            <w:rStyle w:val="Hyperlink"/>
          </w:rPr>
          <w:t>Legal requirement</w:t>
        </w:r>
      </w:hyperlink>
      <w:r w:rsidR="00D96E14" w:rsidRPr="00D96E14">
        <w:t xml:space="preserve"> </w:t>
      </w:r>
      <w:r w:rsidR="00D96E14">
        <w:t xml:space="preserve">for the HSE </w:t>
      </w:r>
      <w:r w:rsidR="00D96E14" w:rsidRPr="00D96E14">
        <w:t>to provide fair and equal service to all ethnic groups</w:t>
      </w:r>
      <w:r w:rsidR="00D96E14">
        <w:t xml:space="preserve"> under the </w:t>
      </w:r>
      <w:r w:rsidR="00D96E14" w:rsidRPr="00FE7908">
        <w:t>Public Sector Equality and Human Rights Duty</w:t>
      </w:r>
      <w:r w:rsidR="00D96E14">
        <w:t xml:space="preserve">  </w:t>
      </w:r>
    </w:p>
    <w:p w14:paraId="166C5683" w14:textId="45FA99DB" w:rsidR="00FE7908" w:rsidRDefault="00780710" w:rsidP="00B96BEC">
      <w:pPr>
        <w:pStyle w:val="ListParagraph"/>
        <w:numPr>
          <w:ilvl w:val="0"/>
          <w:numId w:val="20"/>
        </w:numPr>
        <w:spacing w:line="276" w:lineRule="auto"/>
      </w:pPr>
      <w:hyperlink r:id="rId15" w:history="1">
        <w:r w:rsidR="00FE7908" w:rsidRPr="00D96E14">
          <w:rPr>
            <w:rStyle w:val="Hyperlink"/>
          </w:rPr>
          <w:t>More information and resources on Ethnic Equality Monitoring</w:t>
        </w:r>
      </w:hyperlink>
      <w:r w:rsidR="00FE7908">
        <w:t xml:space="preserve"> </w:t>
      </w:r>
    </w:p>
    <w:p w14:paraId="14C8BBBF" w14:textId="628CA725" w:rsidR="00FE7908" w:rsidRPr="00FE7908" w:rsidRDefault="00780710" w:rsidP="00B96BEC">
      <w:pPr>
        <w:pStyle w:val="ListParagraph"/>
        <w:numPr>
          <w:ilvl w:val="0"/>
          <w:numId w:val="20"/>
        </w:numPr>
        <w:spacing w:after="0" w:line="276" w:lineRule="auto"/>
        <w:rPr>
          <w:b/>
        </w:rPr>
      </w:pPr>
      <w:hyperlink r:id="rId16" w:history="1">
        <w:r w:rsidR="00FE7908" w:rsidRPr="00FE7908">
          <w:rPr>
            <w:rStyle w:val="Hyperlink"/>
          </w:rPr>
          <w:t>Posters to explain to patients and clients why they might be asked about their ethnicity</w:t>
        </w:r>
      </w:hyperlink>
      <w:r w:rsidR="00FE7908">
        <w:t xml:space="preserve">, country of birth, language etc. Available in English, Irish, Arabic, Chinese, French, Polish, Russian, Ukrainian. </w:t>
      </w:r>
    </w:p>
    <w:p w14:paraId="14AE7951" w14:textId="4C84E9B0" w:rsidR="00FE7908" w:rsidRDefault="00FE7908" w:rsidP="00FE7908">
      <w:pPr>
        <w:spacing w:line="276" w:lineRule="auto"/>
        <w:ind w:left="360"/>
        <w:rPr>
          <w:b/>
        </w:rPr>
      </w:pPr>
      <w:r w:rsidRPr="00FE7908">
        <w:rPr>
          <w:b/>
          <w:noProof/>
          <w:lang w:eastAsia="en-IE"/>
        </w:rPr>
        <w:drawing>
          <wp:inline distT="0" distB="0" distL="0" distR="0" wp14:anchorId="3AC02C4F" wp14:editId="55F06BA1">
            <wp:extent cx="1131849"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7247" cy="1607832"/>
                    </a:xfrm>
                    <a:prstGeom prst="rect">
                      <a:avLst/>
                    </a:prstGeom>
                  </pic:spPr>
                </pic:pic>
              </a:graphicData>
            </a:graphic>
          </wp:inline>
        </w:drawing>
      </w:r>
    </w:p>
    <w:p w14:paraId="6AC80559" w14:textId="249C1B42" w:rsidR="00B96BEC" w:rsidRDefault="00B96BEC" w:rsidP="00B07EA8">
      <w:pPr>
        <w:pStyle w:val="ListParagraph"/>
        <w:numPr>
          <w:ilvl w:val="0"/>
          <w:numId w:val="20"/>
        </w:numPr>
        <w:spacing w:line="276" w:lineRule="auto"/>
      </w:pPr>
      <w:r w:rsidRPr="00B96BEC">
        <w:t xml:space="preserve">Pavee Point Traveller and Roma Centre </w:t>
      </w:r>
      <w:hyperlink r:id="rId18" w:history="1">
        <w:r w:rsidRPr="00B96BEC">
          <w:rPr>
            <w:rStyle w:val="Hyperlink"/>
            <w:i/>
          </w:rPr>
          <w:t>Counting us In</w:t>
        </w:r>
        <w:r w:rsidRPr="00B96BEC">
          <w:rPr>
            <w:rStyle w:val="Hyperlink"/>
          </w:rPr>
          <w:t xml:space="preserve"> video</w:t>
        </w:r>
      </w:hyperlink>
      <w:r w:rsidRPr="00B96BEC">
        <w:t xml:space="preserve"> </w:t>
      </w:r>
      <w:r>
        <w:t>(May 2016)</w:t>
      </w:r>
      <w:r w:rsidR="00B07EA8">
        <w:t xml:space="preserve"> on</w:t>
      </w:r>
      <w:r>
        <w:t xml:space="preserve"> </w:t>
      </w:r>
      <w:r w:rsidR="00B07EA8" w:rsidRPr="00B07EA8">
        <w:rPr>
          <w:noProof/>
          <w:lang w:eastAsia="en-IE"/>
        </w:rPr>
        <w:drawing>
          <wp:inline distT="0" distB="0" distL="0" distR="0" wp14:anchorId="681578D2" wp14:editId="1AC90E79">
            <wp:extent cx="393055" cy="137160"/>
            <wp:effectExtent l="0" t="0" r="7620" b="0"/>
            <wp:docPr id="13" name="Picture 13" descr="C:\Users\aileenkitching\Pictures\Logos\Vimeo-Logo-2006-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leenkitching\Pictures\Logos\Vimeo-Logo-2006-pres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106" cy="143110"/>
                    </a:xfrm>
                    <a:prstGeom prst="rect">
                      <a:avLst/>
                    </a:prstGeom>
                    <a:noFill/>
                    <a:ln>
                      <a:noFill/>
                    </a:ln>
                  </pic:spPr>
                </pic:pic>
              </a:graphicData>
            </a:graphic>
          </wp:inline>
        </w:drawing>
      </w:r>
      <w:r w:rsidR="00B07EA8">
        <w:t xml:space="preserve"> </w:t>
      </w:r>
      <w:r w:rsidRPr="00B96BEC">
        <w:t>on the importance of ethnic data collection</w:t>
      </w:r>
      <w:r>
        <w:t xml:space="preserve">. Pavee Point advocates for the collection and disaggregation of ethnicity data (including Travellers and Roma) within a human rights framework. </w:t>
      </w:r>
    </w:p>
    <w:p w14:paraId="366743C9" w14:textId="23616455" w:rsidR="00DE7B7F" w:rsidRDefault="00B96BEC" w:rsidP="00DE7B7F">
      <w:pPr>
        <w:pStyle w:val="ListParagraph"/>
        <w:numPr>
          <w:ilvl w:val="0"/>
          <w:numId w:val="20"/>
        </w:numPr>
        <w:spacing w:line="276" w:lineRule="auto"/>
      </w:pPr>
      <w:r>
        <w:t xml:space="preserve">Best practice approach: </w:t>
      </w:r>
      <w:r w:rsidRPr="00B96BEC">
        <w:t>A</w:t>
      </w:r>
      <w:r w:rsidR="00DE7B7F">
        <w:t>ll individuals asked a</w:t>
      </w:r>
      <w:r w:rsidRPr="00B96BEC">
        <w:t xml:space="preserve"> </w:t>
      </w:r>
      <w:r w:rsidRPr="00B96BEC">
        <w:rPr>
          <w:b/>
        </w:rPr>
        <w:t>universal ‘ethnic identifier’ question</w:t>
      </w:r>
      <w:r w:rsidRPr="00B96BEC">
        <w:t xml:space="preserve">.  This universal question should be </w:t>
      </w:r>
      <w:r w:rsidRPr="00B96BEC">
        <w:rPr>
          <w:b/>
        </w:rPr>
        <w:t>comparable with national data sets</w:t>
      </w:r>
      <w:r>
        <w:t>, such as C</w:t>
      </w:r>
      <w:r w:rsidRPr="00B96BEC">
        <w:t>en</w:t>
      </w:r>
      <w:r>
        <w:t xml:space="preserve">sus data. </w:t>
      </w:r>
    </w:p>
    <w:p w14:paraId="244048D1" w14:textId="4ADF63DB" w:rsidR="00B96BEC" w:rsidRDefault="00B96BEC" w:rsidP="00815FFB">
      <w:pPr>
        <w:pStyle w:val="ListParagraph"/>
        <w:spacing w:after="0" w:line="276" w:lineRule="auto"/>
        <w:ind w:left="360"/>
        <w:jc w:val="center"/>
      </w:pPr>
      <w:r w:rsidRPr="00DE7B7F">
        <w:rPr>
          <w:i/>
          <w:color w:val="0070C0"/>
        </w:rPr>
        <w:t>Census 2022 question on ethnicity</w:t>
      </w:r>
      <w:r w:rsidRPr="00DE7B7F">
        <w:rPr>
          <w:b/>
          <w:i/>
          <w:color w:val="0070C0"/>
          <w:u w:val="single"/>
        </w:rPr>
        <w:t xml:space="preserve"> </w:t>
      </w:r>
      <w:r>
        <w:rPr>
          <w:rFonts w:ascii="Aptos" w:hAnsi="Aptos" w:cs="Calibri"/>
          <w:noProof/>
          <w:lang w:eastAsia="en-IE"/>
        </w:rPr>
        <w:drawing>
          <wp:inline distT="0" distB="0" distL="0" distR="0" wp14:anchorId="246D0174" wp14:editId="7658EC29">
            <wp:extent cx="5570958" cy="1952625"/>
            <wp:effectExtent l="0" t="0" r="0" b="0"/>
            <wp:docPr id="4" name="Picture 4" descr="cid:image001.png@01DA8033.A374A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A8033.A374A8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602762" cy="1963772"/>
                    </a:xfrm>
                    <a:prstGeom prst="rect">
                      <a:avLst/>
                    </a:prstGeom>
                    <a:noFill/>
                    <a:ln>
                      <a:noFill/>
                    </a:ln>
                  </pic:spPr>
                </pic:pic>
              </a:graphicData>
            </a:graphic>
          </wp:inline>
        </w:drawing>
      </w:r>
    </w:p>
    <w:p w14:paraId="300F808B" w14:textId="77777777" w:rsidR="00CB413F" w:rsidRDefault="00CB413F">
      <w:pPr>
        <w:rPr>
          <w:rFonts w:asciiTheme="majorHAnsi" w:eastAsiaTheme="majorEastAsia" w:hAnsiTheme="majorHAnsi" w:cstheme="majorBidi"/>
          <w:color w:val="374C80" w:themeColor="accent1" w:themeShade="BF"/>
          <w:sz w:val="32"/>
          <w:szCs w:val="32"/>
        </w:rPr>
      </w:pPr>
      <w:r>
        <w:br w:type="page"/>
      </w:r>
    </w:p>
    <w:p w14:paraId="7F113D76" w14:textId="3A5A2A24" w:rsidR="0062396F" w:rsidRPr="00852EF6" w:rsidRDefault="00852EF6" w:rsidP="00852EF6">
      <w:pPr>
        <w:pStyle w:val="Heading1"/>
        <w:numPr>
          <w:ilvl w:val="0"/>
          <w:numId w:val="15"/>
        </w:numPr>
        <w:sectPr w:rsidR="0062396F" w:rsidRPr="00852EF6" w:rsidSect="00EE22FD">
          <w:headerReference w:type="default" r:id="rId22"/>
          <w:footerReference w:type="default" r:id="rId23"/>
          <w:pgSz w:w="11906" w:h="16838"/>
          <w:pgMar w:top="1418" w:right="1133" w:bottom="851" w:left="1276" w:header="284" w:footer="0" w:gutter="0"/>
          <w:cols w:space="708"/>
          <w:docGrid w:linePitch="360"/>
        </w:sectPr>
      </w:pPr>
      <w:r>
        <w:lastRenderedPageBreak/>
        <w:t>Traveller Health</w:t>
      </w:r>
    </w:p>
    <w:p w14:paraId="09696F6A" w14:textId="6AB18B92" w:rsidR="00852EF6" w:rsidRDefault="00852EF6" w:rsidP="00852EF6">
      <w:pPr>
        <w:spacing w:after="0" w:line="276" w:lineRule="auto"/>
      </w:pPr>
      <w:r w:rsidRPr="00721308">
        <w:rPr>
          <w:noProof/>
          <w:sz w:val="24"/>
          <w:szCs w:val="24"/>
          <w:lang w:eastAsia="en-IE"/>
        </w:rPr>
        <w:drawing>
          <wp:inline distT="0" distB="0" distL="0" distR="0" wp14:anchorId="686A78C5" wp14:editId="44C0C4B9">
            <wp:extent cx="704850" cy="14212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6426" cy="1424465"/>
                    </a:xfrm>
                    <a:prstGeom prst="rect">
                      <a:avLst/>
                    </a:prstGeom>
                  </pic:spPr>
                </pic:pic>
              </a:graphicData>
            </a:graphic>
          </wp:inline>
        </w:drawing>
      </w:r>
      <w:r w:rsidR="0062396F">
        <w:t xml:space="preserve"> </w:t>
      </w:r>
      <w:r>
        <w:t xml:space="preserve"> </w:t>
      </w:r>
    </w:p>
    <w:p w14:paraId="7EEE3279" w14:textId="44013E6D" w:rsidR="009D1F95" w:rsidRPr="006440D4" w:rsidRDefault="00780710" w:rsidP="006440D4">
      <w:pPr>
        <w:tabs>
          <w:tab w:val="left" w:pos="567"/>
          <w:tab w:val="left" w:pos="851"/>
        </w:tabs>
        <w:spacing w:after="0" w:line="276" w:lineRule="auto"/>
        <w:ind w:left="426"/>
        <w:rPr>
          <w:color w:val="9454C3" w:themeColor="hyperlink"/>
          <w:u w:val="single"/>
        </w:rPr>
      </w:pPr>
      <w:hyperlink r:id="rId25" w:history="1">
        <w:r w:rsidR="00852EF6" w:rsidRPr="0062396F">
          <w:rPr>
            <w:rStyle w:val="Hyperlink"/>
          </w:rPr>
          <w:t>Measles Information Leaflet for the Traveller Community</w:t>
        </w:r>
      </w:hyperlink>
      <w:r w:rsidR="00852EF6" w:rsidRPr="0062396F">
        <w:t xml:space="preserve"> (August 2023), </w:t>
      </w:r>
      <w:r w:rsidR="00852EF6">
        <w:t xml:space="preserve">includes information about MMR, </w:t>
      </w:r>
      <w:r w:rsidR="0062396F">
        <w:t>developed in partnership with</w:t>
      </w:r>
      <w:r w:rsidR="0062396F" w:rsidRPr="0062396F">
        <w:t xml:space="preserve"> Primary Health Care for Traveller Projects (PHCTPs) by the NSIO,</w:t>
      </w:r>
      <w:r w:rsidR="0062396F">
        <w:t xml:space="preserve"> HPS</w:t>
      </w:r>
      <w:r w:rsidR="00EE22FD">
        <w:t xml:space="preserve">C and NIO. Link to HPSC </w:t>
      </w:r>
      <w:hyperlink r:id="rId26" w:history="1">
        <w:r w:rsidR="009D1F95" w:rsidRPr="009D1F95">
          <w:rPr>
            <w:rStyle w:val="Hyperlink"/>
          </w:rPr>
          <w:t>Information Leaflets for the General Public</w:t>
        </w:r>
      </w:hyperlink>
      <w:r w:rsidR="009D1F95">
        <w:t xml:space="preserve"> webpage. </w:t>
      </w:r>
    </w:p>
    <w:p w14:paraId="1B0E190F" w14:textId="2C602167" w:rsidR="006530D9" w:rsidRDefault="00FB7013" w:rsidP="00852EF6">
      <w:pPr>
        <w:tabs>
          <w:tab w:val="left" w:pos="567"/>
          <w:tab w:val="left" w:pos="851"/>
        </w:tabs>
        <w:spacing w:after="0" w:line="276" w:lineRule="auto"/>
        <w:ind w:left="426"/>
      </w:pPr>
      <w:r>
        <w:object w:dxaOrig="1546" w:dyaOrig="993" w14:anchorId="4FDF4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7" o:title=""/>
          </v:shape>
          <o:OLEObject Type="Embed" ProgID="AcroExch.Document.DC" ShapeID="_x0000_i1025" DrawAspect="Icon" ObjectID="_1779605918" r:id="rId28"/>
        </w:object>
      </w:r>
    </w:p>
    <w:p w14:paraId="154F3535" w14:textId="57F63140" w:rsidR="006530D9" w:rsidRDefault="006530D9" w:rsidP="006530D9">
      <w:pPr>
        <w:tabs>
          <w:tab w:val="left" w:pos="567"/>
          <w:tab w:val="left" w:pos="851"/>
        </w:tabs>
        <w:spacing w:after="0" w:line="276" w:lineRule="auto"/>
        <w:sectPr w:rsidR="006530D9" w:rsidSect="00721F62">
          <w:type w:val="continuous"/>
          <w:pgSz w:w="11906" w:h="16838"/>
          <w:pgMar w:top="993" w:right="991" w:bottom="851" w:left="1276" w:header="708" w:footer="0" w:gutter="0"/>
          <w:cols w:num="2" w:space="1245" w:equalWidth="0">
            <w:col w:w="907" w:space="397"/>
            <w:col w:w="8477"/>
          </w:cols>
          <w:docGrid w:linePitch="360"/>
        </w:sectPr>
      </w:pPr>
    </w:p>
    <w:p w14:paraId="6AF6C913" w14:textId="2B83C7B3" w:rsidR="0062396F" w:rsidRDefault="0062396F" w:rsidP="0062396F">
      <w:pPr>
        <w:spacing w:after="0" w:line="276" w:lineRule="auto"/>
      </w:pPr>
    </w:p>
    <w:p w14:paraId="3FB61BD5" w14:textId="177E7FBA" w:rsidR="009C321F" w:rsidRPr="0062396F" w:rsidRDefault="00D91F23" w:rsidP="0062396F">
      <w:pPr>
        <w:spacing w:after="0" w:line="276" w:lineRule="auto"/>
      </w:pPr>
      <w:r w:rsidRPr="0062396F">
        <w:t>Pavee Point Traveller and Roma Centre, Donegal Travellers Project, HSE National Social Inclusion Office</w:t>
      </w:r>
      <w:r w:rsidR="0062396F">
        <w:t xml:space="preserve"> (NSIO)</w:t>
      </w:r>
      <w:r w:rsidRPr="0062396F">
        <w:t xml:space="preserve">, HSE National Immunisation Office </w:t>
      </w:r>
      <w:r w:rsidR="0062396F">
        <w:t xml:space="preserve">(NIO) </w:t>
      </w:r>
      <w:r w:rsidRPr="0062396F">
        <w:t>and HS</w:t>
      </w:r>
      <w:r w:rsidR="009C321F" w:rsidRPr="0062396F">
        <w:t xml:space="preserve">E Public Health have developed </w:t>
      </w:r>
      <w:r w:rsidRPr="0062396F">
        <w:t>resources on the MMR vaccine and Measles.</w:t>
      </w:r>
    </w:p>
    <w:p w14:paraId="7564EAED" w14:textId="1868D6AE" w:rsidR="00721308" w:rsidRPr="0062396F" w:rsidRDefault="00780710" w:rsidP="0093341D">
      <w:pPr>
        <w:pStyle w:val="ListParagraph"/>
        <w:numPr>
          <w:ilvl w:val="0"/>
          <w:numId w:val="19"/>
        </w:numPr>
        <w:spacing w:after="0" w:line="276" w:lineRule="auto"/>
      </w:pPr>
      <w:hyperlink r:id="rId29" w:history="1">
        <w:r w:rsidR="00721308" w:rsidRPr="0062396F">
          <w:rPr>
            <w:rStyle w:val="Hyperlink"/>
          </w:rPr>
          <w:t>HSE Traveller MMR Vaccine Information Video, Part 1</w:t>
        </w:r>
      </w:hyperlink>
      <w:r w:rsidR="0093341D">
        <w:t xml:space="preserve"> (1:38) on NIO</w:t>
      </w:r>
      <w:r w:rsidR="00B07EA8">
        <w:t xml:space="preserve"> channel</w:t>
      </w:r>
      <w:r w:rsidR="0093341D" w:rsidRPr="0093341D">
        <w:rPr>
          <w:noProof/>
          <w:lang w:eastAsia="en-IE"/>
        </w:rPr>
        <w:drawing>
          <wp:inline distT="0" distB="0" distL="0" distR="0" wp14:anchorId="45264522" wp14:editId="68370057">
            <wp:extent cx="313502" cy="295275"/>
            <wp:effectExtent l="0" t="0" r="0" b="0"/>
            <wp:docPr id="8" name="Picture 8" descr="C:\Users\aileenkitching\Pictures\Logos\N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eenkitching\Pictures\Logos\NIO 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517" cy="305649"/>
                    </a:xfrm>
                    <a:prstGeom prst="rect">
                      <a:avLst/>
                    </a:prstGeom>
                    <a:noFill/>
                    <a:ln>
                      <a:noFill/>
                    </a:ln>
                  </pic:spPr>
                </pic:pic>
              </a:graphicData>
            </a:graphic>
          </wp:inline>
        </w:drawing>
      </w:r>
      <w:r w:rsidR="00721308" w:rsidRPr="0062396F">
        <w:t xml:space="preserve"> </w:t>
      </w:r>
      <w:r w:rsidR="0093341D" w:rsidRPr="0093341D">
        <w:rPr>
          <w:noProof/>
          <w:lang w:eastAsia="en-IE"/>
        </w:rPr>
        <w:drawing>
          <wp:inline distT="0" distB="0" distL="0" distR="0" wp14:anchorId="7280D1B0" wp14:editId="7D35B44A">
            <wp:extent cx="752475" cy="226976"/>
            <wp:effectExtent l="0" t="0" r="0" b="1905"/>
            <wp:docPr id="7" name="Picture 7"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kitching\Pictures\Logos\YouTube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6001" cy="240105"/>
                    </a:xfrm>
                    <a:prstGeom prst="rect">
                      <a:avLst/>
                    </a:prstGeom>
                    <a:noFill/>
                    <a:ln>
                      <a:noFill/>
                    </a:ln>
                  </pic:spPr>
                </pic:pic>
              </a:graphicData>
            </a:graphic>
          </wp:inline>
        </w:drawing>
      </w:r>
    </w:p>
    <w:p w14:paraId="0A4B1BC9" w14:textId="77777777" w:rsidR="0062396F" w:rsidRPr="0062396F" w:rsidRDefault="00721308" w:rsidP="0062396F">
      <w:pPr>
        <w:pStyle w:val="ListParagraph"/>
        <w:spacing w:after="0" w:line="276" w:lineRule="auto"/>
        <w:ind w:left="360"/>
      </w:pPr>
      <w:r w:rsidRPr="0062396F">
        <w:rPr>
          <w:i/>
        </w:rPr>
        <w:t>Why is it important your children's vaccines are up to date? Are vaccines like the MMR vaccine safe?</w:t>
      </w:r>
      <w:r w:rsidRPr="0062396F">
        <w:t xml:space="preserve"> In this video, </w:t>
      </w:r>
      <w:r w:rsidRPr="00852EF6">
        <w:rPr>
          <w:b/>
        </w:rPr>
        <w:t>Ann McDonnell, Traveller Primary Health Care Worker</w:t>
      </w:r>
      <w:r w:rsidRPr="0062396F">
        <w:t xml:space="preserve"> explains why it is important to keep your children's vaccines up to date.</w:t>
      </w:r>
    </w:p>
    <w:p w14:paraId="3A5A03BB" w14:textId="786E189F" w:rsidR="00721308" w:rsidRPr="0062396F" w:rsidRDefault="009C321F" w:rsidP="0062396F">
      <w:pPr>
        <w:pStyle w:val="ListParagraph"/>
        <w:numPr>
          <w:ilvl w:val="1"/>
          <w:numId w:val="19"/>
        </w:numPr>
        <w:spacing w:after="0" w:line="276" w:lineRule="auto"/>
      </w:pPr>
      <w:r w:rsidRPr="0062396F">
        <w:t>Poster including a QR code for the video above is available </w:t>
      </w:r>
      <w:hyperlink r:id="rId32" w:history="1">
        <w:r w:rsidRPr="0062396F">
          <w:rPr>
            <w:rStyle w:val="Hyperlink"/>
          </w:rPr>
          <w:t>here</w:t>
        </w:r>
      </w:hyperlink>
    </w:p>
    <w:p w14:paraId="69A6945A" w14:textId="4E7487C9" w:rsidR="00721308" w:rsidRPr="0062396F" w:rsidRDefault="00780710" w:rsidP="0062396F">
      <w:pPr>
        <w:pStyle w:val="ListParagraph"/>
        <w:numPr>
          <w:ilvl w:val="0"/>
          <w:numId w:val="18"/>
        </w:numPr>
        <w:spacing w:line="276" w:lineRule="auto"/>
        <w:rPr>
          <w:rFonts w:eastAsia="Times New Roman"/>
          <w:bCs/>
        </w:rPr>
      </w:pPr>
      <w:hyperlink r:id="rId33" w:history="1">
        <w:r w:rsidR="00721308" w:rsidRPr="0062396F">
          <w:rPr>
            <w:rStyle w:val="Hyperlink"/>
            <w:rFonts w:eastAsia="Times New Roman"/>
            <w:bCs/>
          </w:rPr>
          <w:t>HSE Traveller MMR Vaccine Information Video, Part 2</w:t>
        </w:r>
      </w:hyperlink>
      <w:r w:rsidR="0093341D">
        <w:rPr>
          <w:rFonts w:eastAsia="Times New Roman"/>
          <w:bCs/>
        </w:rPr>
        <w:t xml:space="preserve"> (1:25) on NIO</w:t>
      </w:r>
      <w:r w:rsidR="00B07EA8">
        <w:rPr>
          <w:rFonts w:eastAsia="Times New Roman"/>
          <w:bCs/>
        </w:rPr>
        <w:t xml:space="preserve"> channel</w:t>
      </w:r>
      <w:r w:rsidR="00721308" w:rsidRPr="0062396F">
        <w:rPr>
          <w:rFonts w:eastAsia="Times New Roman"/>
          <w:bCs/>
        </w:rPr>
        <w:t xml:space="preserve"> </w:t>
      </w:r>
      <w:r w:rsidR="0093341D" w:rsidRPr="0093341D">
        <w:rPr>
          <w:noProof/>
          <w:lang w:eastAsia="en-IE"/>
        </w:rPr>
        <w:drawing>
          <wp:inline distT="0" distB="0" distL="0" distR="0" wp14:anchorId="0DDC9D07" wp14:editId="6380C9FE">
            <wp:extent cx="313502" cy="295275"/>
            <wp:effectExtent l="0" t="0" r="0" b="0"/>
            <wp:docPr id="9" name="Picture 9" descr="C:\Users\aileenkitching\Pictures\Logos\N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eenkitching\Pictures\Logos\NIO 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517" cy="305649"/>
                    </a:xfrm>
                    <a:prstGeom prst="rect">
                      <a:avLst/>
                    </a:prstGeom>
                    <a:noFill/>
                    <a:ln>
                      <a:noFill/>
                    </a:ln>
                  </pic:spPr>
                </pic:pic>
              </a:graphicData>
            </a:graphic>
          </wp:inline>
        </w:drawing>
      </w:r>
      <w:r w:rsidR="0093341D" w:rsidRPr="0093341D">
        <w:rPr>
          <w:noProof/>
          <w:lang w:eastAsia="en-IE"/>
        </w:rPr>
        <w:drawing>
          <wp:inline distT="0" distB="0" distL="0" distR="0" wp14:anchorId="1F213548" wp14:editId="5805BD8B">
            <wp:extent cx="752475" cy="226976"/>
            <wp:effectExtent l="0" t="0" r="0" b="1905"/>
            <wp:docPr id="10" name="Picture 10"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kitching\Pictures\Logos\YouTube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6001" cy="240105"/>
                    </a:xfrm>
                    <a:prstGeom prst="rect">
                      <a:avLst/>
                    </a:prstGeom>
                    <a:noFill/>
                    <a:ln>
                      <a:noFill/>
                    </a:ln>
                  </pic:spPr>
                </pic:pic>
              </a:graphicData>
            </a:graphic>
          </wp:inline>
        </w:drawing>
      </w:r>
    </w:p>
    <w:p w14:paraId="7FAAB746" w14:textId="6DBCE67F" w:rsidR="00FB7013" w:rsidRDefault="00721308" w:rsidP="0093341D">
      <w:pPr>
        <w:pStyle w:val="ListParagraph"/>
        <w:spacing w:after="0" w:line="276" w:lineRule="auto"/>
        <w:ind w:left="360"/>
        <w:rPr>
          <w:rStyle w:val="Hyperlink"/>
          <w:rFonts w:eastAsia="Times New Roman"/>
          <w:bCs/>
          <w:color w:val="auto"/>
          <w:u w:val="none"/>
        </w:rPr>
      </w:pPr>
      <w:r w:rsidRPr="0062396F">
        <w:rPr>
          <w:rFonts w:eastAsia="Times New Roman"/>
          <w:bCs/>
          <w:i/>
        </w:rPr>
        <w:t>Is the MMR vaccine safe? How do my children get the MMR vaccine?</w:t>
      </w:r>
      <w:r w:rsidRPr="0062396F">
        <w:rPr>
          <w:rFonts w:eastAsia="Times New Roman"/>
          <w:bCs/>
        </w:rPr>
        <w:t xml:space="preserve"> In this video </w:t>
      </w:r>
      <w:r w:rsidRPr="00852EF6">
        <w:rPr>
          <w:rFonts w:eastAsia="Times New Roman"/>
          <w:b/>
          <w:bCs/>
        </w:rPr>
        <w:t>Dr Chantal Migone, Consultant in Public Health Medicine</w:t>
      </w:r>
      <w:r w:rsidRPr="0062396F">
        <w:rPr>
          <w:rFonts w:eastAsia="Times New Roman"/>
          <w:bCs/>
        </w:rPr>
        <w:t xml:space="preserve">, explains that vaccines including the MMR vaccine are safe and how children can get the vaccine. </w:t>
      </w:r>
    </w:p>
    <w:p w14:paraId="7572D95B" w14:textId="285BB2B7" w:rsidR="00FB7013" w:rsidRDefault="00780710" w:rsidP="00C454EB">
      <w:pPr>
        <w:spacing w:after="0" w:line="276" w:lineRule="auto"/>
        <w:rPr>
          <w:rStyle w:val="Hyperlink"/>
          <w:rFonts w:eastAsia="Times New Roman"/>
          <w:bCs/>
          <w:color w:val="auto"/>
          <w:u w:val="none"/>
        </w:rPr>
      </w:pPr>
      <w:hyperlink r:id="rId34" w:history="1">
        <w:r w:rsidR="00FB7013" w:rsidRPr="00C454EB">
          <w:rPr>
            <w:rStyle w:val="Hyperlink"/>
            <w:rFonts w:eastAsia="Times New Roman"/>
            <w:bCs/>
          </w:rPr>
          <w:t>Measles and the MMR vaccine</w:t>
        </w:r>
      </w:hyperlink>
      <w:r w:rsidR="00FB7013">
        <w:rPr>
          <w:rStyle w:val="Hyperlink"/>
          <w:rFonts w:eastAsia="Times New Roman"/>
          <w:bCs/>
          <w:color w:val="auto"/>
          <w:u w:val="none"/>
        </w:rPr>
        <w:t xml:space="preserve"> (17:23) on </w:t>
      </w:r>
      <w:r w:rsidR="0093341D">
        <w:rPr>
          <w:rFonts w:eastAsia="Times New Roman"/>
          <w:bCs/>
        </w:rPr>
        <w:t>NIO</w:t>
      </w:r>
      <w:r w:rsidR="00B07EA8">
        <w:rPr>
          <w:rFonts w:eastAsia="Times New Roman"/>
          <w:bCs/>
        </w:rPr>
        <w:t xml:space="preserve"> channel</w:t>
      </w:r>
      <w:r w:rsidR="0093341D" w:rsidRPr="0062396F">
        <w:rPr>
          <w:rFonts w:eastAsia="Times New Roman"/>
          <w:bCs/>
        </w:rPr>
        <w:t xml:space="preserve"> </w:t>
      </w:r>
      <w:r w:rsidR="0093341D" w:rsidRPr="0093341D">
        <w:rPr>
          <w:noProof/>
          <w:lang w:eastAsia="en-IE"/>
        </w:rPr>
        <w:drawing>
          <wp:inline distT="0" distB="0" distL="0" distR="0" wp14:anchorId="29ECDD63" wp14:editId="7EF5F521">
            <wp:extent cx="313502" cy="295275"/>
            <wp:effectExtent l="0" t="0" r="0" b="0"/>
            <wp:docPr id="11" name="Picture 11" descr="C:\Users\aileenkitching\Pictures\Logos\N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leenkitching\Pictures\Logos\NIO 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517" cy="305649"/>
                    </a:xfrm>
                    <a:prstGeom prst="rect">
                      <a:avLst/>
                    </a:prstGeom>
                    <a:noFill/>
                    <a:ln>
                      <a:noFill/>
                    </a:ln>
                  </pic:spPr>
                </pic:pic>
              </a:graphicData>
            </a:graphic>
          </wp:inline>
        </w:drawing>
      </w:r>
      <w:r w:rsidR="0093341D" w:rsidRPr="0093341D">
        <w:rPr>
          <w:noProof/>
          <w:lang w:eastAsia="en-IE"/>
        </w:rPr>
        <w:drawing>
          <wp:inline distT="0" distB="0" distL="0" distR="0" wp14:anchorId="3CC9EED8" wp14:editId="29DCB80D">
            <wp:extent cx="752475" cy="226976"/>
            <wp:effectExtent l="0" t="0" r="0" b="1905"/>
            <wp:docPr id="12" name="Picture 12"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kitching\Pictures\Logos\YouTube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6001" cy="240105"/>
                    </a:xfrm>
                    <a:prstGeom prst="rect">
                      <a:avLst/>
                    </a:prstGeom>
                    <a:noFill/>
                    <a:ln>
                      <a:noFill/>
                    </a:ln>
                  </pic:spPr>
                </pic:pic>
              </a:graphicData>
            </a:graphic>
          </wp:inline>
        </w:drawing>
      </w:r>
    </w:p>
    <w:p w14:paraId="208FDD85" w14:textId="6ADF8DC7" w:rsidR="00C454EB" w:rsidRPr="00B07EA8" w:rsidRDefault="00DE7B7F" w:rsidP="00D96E14">
      <w:pPr>
        <w:pStyle w:val="ListParagraph"/>
        <w:numPr>
          <w:ilvl w:val="0"/>
          <w:numId w:val="18"/>
        </w:numPr>
        <w:spacing w:line="276" w:lineRule="auto"/>
      </w:pPr>
      <w:r w:rsidRPr="00B07EA8">
        <w:rPr>
          <w:rStyle w:val="Hyperlink"/>
          <w:rFonts w:eastAsia="Times New Roman"/>
          <w:bCs/>
          <w:color w:val="auto"/>
          <w:u w:val="none"/>
        </w:rPr>
        <w:t xml:space="preserve">Video </w:t>
      </w:r>
      <w:r w:rsidR="00FB7013" w:rsidRPr="00B07EA8">
        <w:rPr>
          <w:rStyle w:val="Hyperlink"/>
          <w:rFonts w:eastAsia="Times New Roman"/>
          <w:bCs/>
          <w:color w:val="auto"/>
          <w:u w:val="none"/>
        </w:rPr>
        <w:t xml:space="preserve">recorded </w:t>
      </w:r>
      <w:r w:rsidRPr="00B07EA8">
        <w:rPr>
          <w:rStyle w:val="Hyperlink"/>
          <w:rFonts w:eastAsia="Times New Roman"/>
          <w:bCs/>
          <w:color w:val="auto"/>
          <w:u w:val="none"/>
        </w:rPr>
        <w:t>in February 2024. D</w:t>
      </w:r>
      <w:r w:rsidR="00C454EB" w:rsidRPr="00B07EA8">
        <w:rPr>
          <w:rStyle w:val="Hyperlink"/>
          <w:rFonts w:eastAsia="Times New Roman"/>
          <w:bCs/>
          <w:color w:val="auto"/>
          <w:u w:val="none"/>
        </w:rPr>
        <w:t xml:space="preserve">eveloped </w:t>
      </w:r>
      <w:r w:rsidR="00C454EB" w:rsidRPr="00B07EA8">
        <w:t>so that Area De</w:t>
      </w:r>
      <w:r w:rsidR="00F52953" w:rsidRPr="00B07EA8">
        <w:t>partments of Public Health can</w:t>
      </w:r>
      <w:r w:rsidR="00C454EB" w:rsidRPr="00B07EA8">
        <w:t xml:space="preserve"> use it in </w:t>
      </w:r>
      <w:r w:rsidR="00C454EB" w:rsidRPr="00B07EA8">
        <w:rPr>
          <w:b/>
        </w:rPr>
        <w:t>information/ education sessions</w:t>
      </w:r>
      <w:r w:rsidR="00C454EB" w:rsidRPr="00B07EA8">
        <w:t xml:space="preserve"> with Traveller Community Health Workers/ </w:t>
      </w:r>
      <w:r w:rsidR="00F52953" w:rsidRPr="00B07EA8">
        <w:t xml:space="preserve">Primary Health Care Workers, with </w:t>
      </w:r>
      <w:r w:rsidR="00C454EB" w:rsidRPr="00B07EA8">
        <w:t>others workin</w:t>
      </w:r>
      <w:r w:rsidRPr="00B07EA8">
        <w:t xml:space="preserve">g with underserved communities and/or with communities themselves. </w:t>
      </w:r>
    </w:p>
    <w:p w14:paraId="280834AD" w14:textId="000B3574" w:rsidR="00D91F23" w:rsidRPr="00B07EA8" w:rsidRDefault="00DE7B7F" w:rsidP="00721308">
      <w:pPr>
        <w:pStyle w:val="ListParagraph"/>
        <w:numPr>
          <w:ilvl w:val="0"/>
          <w:numId w:val="18"/>
        </w:numPr>
        <w:spacing w:after="0" w:line="276" w:lineRule="auto"/>
      </w:pPr>
      <w:r w:rsidRPr="00B07EA8">
        <w:rPr>
          <w:rStyle w:val="Hyperlink"/>
          <w:rFonts w:eastAsia="Times New Roman"/>
          <w:bCs/>
          <w:color w:val="auto"/>
          <w:u w:val="none"/>
        </w:rPr>
        <w:t xml:space="preserve">The video </w:t>
      </w:r>
      <w:r w:rsidR="00C454EB" w:rsidRPr="00B07EA8">
        <w:rPr>
          <w:rStyle w:val="Hyperlink"/>
          <w:rFonts w:eastAsia="Times New Roman"/>
          <w:bCs/>
          <w:color w:val="auto"/>
          <w:u w:val="none"/>
        </w:rPr>
        <w:t>is a narration over a PowerPoint presentation about measles and the MMR vaccine. It i</w:t>
      </w:r>
      <w:r w:rsidR="00C454EB" w:rsidRPr="00B07EA8">
        <w:t xml:space="preserve">s based on the presentation that NIO colleagues </w:t>
      </w:r>
      <w:r w:rsidR="00C454EB" w:rsidRPr="00B07EA8">
        <w:rPr>
          <w:rStyle w:val="Hyperlink"/>
          <w:rFonts w:eastAsia="Times New Roman"/>
          <w:bCs/>
          <w:color w:val="auto"/>
          <w:u w:val="none"/>
        </w:rPr>
        <w:t xml:space="preserve">Dr Fiona Maguire, SpR PHM and Dr Chantal Migone, CPHM gave to the National Traveller Health Network meeting </w:t>
      </w:r>
      <w:r w:rsidR="00C454EB" w:rsidRPr="00B07EA8">
        <w:t xml:space="preserve">for Primary Health Care for Travellers Projects (PHCTPs) </w:t>
      </w:r>
      <w:r w:rsidR="00C454EB" w:rsidRPr="00B07EA8">
        <w:rPr>
          <w:rStyle w:val="Hyperlink"/>
          <w:rFonts w:eastAsia="Times New Roman"/>
          <w:bCs/>
          <w:color w:val="auto"/>
          <w:u w:val="none"/>
        </w:rPr>
        <w:t xml:space="preserve">at Pavee Point Traveller and Roma Centre in February 2024, and </w:t>
      </w:r>
      <w:r w:rsidRPr="00B07EA8">
        <w:rPr>
          <w:rStyle w:val="Hyperlink"/>
          <w:rFonts w:eastAsia="Times New Roman"/>
          <w:bCs/>
          <w:color w:val="auto"/>
          <w:u w:val="none"/>
        </w:rPr>
        <w:t xml:space="preserve">on </w:t>
      </w:r>
      <w:r w:rsidR="00C454EB" w:rsidRPr="00B07EA8">
        <w:rPr>
          <w:rStyle w:val="Hyperlink"/>
          <w:rFonts w:eastAsia="Times New Roman"/>
          <w:bCs/>
          <w:color w:val="auto"/>
          <w:u w:val="none"/>
        </w:rPr>
        <w:t>the discussion at that meeting.</w:t>
      </w:r>
      <w:r w:rsidR="0062396F" w:rsidRPr="00B07EA8">
        <w:t xml:space="preserve"> </w:t>
      </w:r>
      <w:r w:rsidR="00B07EA8">
        <w:t>Dr Chantal Migone narrates the presentation</w:t>
      </w:r>
      <w:r w:rsidR="00B07EA8" w:rsidRPr="00B07EA8">
        <w:t xml:space="preserve">. </w:t>
      </w:r>
    </w:p>
    <w:p w14:paraId="7CD062F7" w14:textId="77777777" w:rsidR="00815FFB" w:rsidRDefault="00815FFB" w:rsidP="00815FFB"/>
    <w:p w14:paraId="183AC911" w14:textId="0B209A69" w:rsidR="00815FFB" w:rsidRDefault="00815FFB" w:rsidP="00815FFB">
      <w:r>
        <w:t xml:space="preserve">NIO channel on YouTube </w:t>
      </w:r>
      <w:hyperlink r:id="rId35" w:history="1">
        <w:r w:rsidRPr="00BF03DA">
          <w:rPr>
            <w:rStyle w:val="Hyperlink"/>
          </w:rPr>
          <w:t>https://www.youtube.com/@NationalImmunisationOffice</w:t>
        </w:r>
      </w:hyperlink>
      <w:r>
        <w:t xml:space="preserve"> </w:t>
      </w:r>
    </w:p>
    <w:p w14:paraId="5A2DF838" w14:textId="7F4E784C" w:rsidR="00815FFB" w:rsidRDefault="00780710" w:rsidP="00815FFB">
      <w:pPr>
        <w:spacing w:after="0" w:line="276" w:lineRule="auto"/>
      </w:pPr>
      <w:hyperlink r:id="rId36" w:history="1">
        <w:r w:rsidR="00815FFB" w:rsidRPr="00EE22FD">
          <w:rPr>
            <w:rStyle w:val="Hyperlink"/>
          </w:rPr>
          <w:t>Why MMR vaccine is important for you and your family</w:t>
        </w:r>
      </w:hyperlink>
      <w:r w:rsidR="00815FFB" w:rsidRPr="00EE22FD">
        <w:t xml:space="preserve"> (YouTube), CDC animation video adapted by the NIO</w:t>
      </w:r>
    </w:p>
    <w:p w14:paraId="006A01A9" w14:textId="77777777" w:rsidR="00815FFB" w:rsidRDefault="00815FFB" w:rsidP="00815FFB">
      <w:pPr>
        <w:spacing w:after="0" w:line="276" w:lineRule="auto"/>
      </w:pPr>
    </w:p>
    <w:p w14:paraId="7461C8D3" w14:textId="39B6A07F" w:rsidR="00CB413F" w:rsidRDefault="00CB413F">
      <w:pPr>
        <w:rPr>
          <w:rFonts w:asciiTheme="majorHAnsi" w:eastAsiaTheme="majorEastAsia" w:hAnsiTheme="majorHAnsi" w:cstheme="majorBidi"/>
          <w:color w:val="374C80" w:themeColor="accent1" w:themeShade="BF"/>
          <w:sz w:val="32"/>
          <w:szCs w:val="32"/>
        </w:rPr>
      </w:pPr>
      <w:r>
        <w:br w:type="page"/>
      </w:r>
    </w:p>
    <w:p w14:paraId="0B05B4E7" w14:textId="54AFB93A" w:rsidR="00EE22FD" w:rsidRDefault="00D91F23" w:rsidP="00EE22FD">
      <w:pPr>
        <w:pStyle w:val="Heading1"/>
        <w:numPr>
          <w:ilvl w:val="0"/>
          <w:numId w:val="15"/>
        </w:numPr>
      </w:pPr>
      <w:r>
        <w:lastRenderedPageBreak/>
        <w:t xml:space="preserve">Roma Health </w:t>
      </w:r>
    </w:p>
    <w:p w14:paraId="1DF34511" w14:textId="35EA2E2D" w:rsidR="009D1F95" w:rsidRDefault="00EE22FD" w:rsidP="009D1F95">
      <w:pPr>
        <w:tabs>
          <w:tab w:val="left" w:pos="567"/>
          <w:tab w:val="left" w:pos="851"/>
        </w:tabs>
        <w:spacing w:after="0" w:line="276" w:lineRule="auto"/>
      </w:pPr>
      <w:r w:rsidRPr="00EE22FD">
        <w:t>Measles Inform</w:t>
      </w:r>
      <w:r>
        <w:t xml:space="preserve">ation </w:t>
      </w:r>
      <w:r w:rsidR="009D1F95">
        <w:t>Leaflets</w:t>
      </w:r>
      <w:r>
        <w:t xml:space="preserve"> for the Roma </w:t>
      </w:r>
      <w:r w:rsidRPr="00EE22FD">
        <w:t>Community</w:t>
      </w:r>
      <w:r w:rsidRPr="0062396F">
        <w:t xml:space="preserve"> </w:t>
      </w:r>
      <w:r w:rsidR="009D1F95">
        <w:t xml:space="preserve">(November 2023) are also available on the HPSC </w:t>
      </w:r>
      <w:hyperlink r:id="rId37" w:history="1">
        <w:r w:rsidR="009D1F95" w:rsidRPr="009D1F95">
          <w:rPr>
            <w:rStyle w:val="Hyperlink"/>
          </w:rPr>
          <w:t>Information Leaflets for the General Public</w:t>
        </w:r>
      </w:hyperlink>
      <w:r w:rsidR="009D1F95">
        <w:t xml:space="preserve"> webpage, in </w:t>
      </w:r>
      <w:r w:rsidR="00601F5D">
        <w:t xml:space="preserve">Czech, Romanian, </w:t>
      </w:r>
      <w:r w:rsidR="009D1F95">
        <w:t>Slovak</w:t>
      </w:r>
      <w:r w:rsidR="00601F5D">
        <w:t xml:space="preserve"> and Bulgarian</w:t>
      </w:r>
      <w:r w:rsidR="009D1F95">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1"/>
        <w:gridCol w:w="1886"/>
        <w:gridCol w:w="1903"/>
        <w:gridCol w:w="1903"/>
      </w:tblGrid>
      <w:tr w:rsidR="00601F5D" w14:paraId="6FEDCEC2" w14:textId="48153B49" w:rsidTr="003D0AE9">
        <w:trPr>
          <w:trHeight w:val="2162"/>
        </w:trPr>
        <w:tc>
          <w:tcPr>
            <w:tcW w:w="1881" w:type="dxa"/>
          </w:tcPr>
          <w:p w14:paraId="515F8578" w14:textId="52B49AA0" w:rsidR="00601F5D" w:rsidRDefault="00601F5D" w:rsidP="009D1F95">
            <w:pPr>
              <w:tabs>
                <w:tab w:val="left" w:pos="567"/>
                <w:tab w:val="left" w:pos="851"/>
              </w:tabs>
              <w:spacing w:line="276" w:lineRule="auto"/>
              <w:jc w:val="center"/>
            </w:pPr>
            <w:r w:rsidRPr="00EE22FD">
              <w:rPr>
                <w:noProof/>
                <w:lang w:eastAsia="en-IE"/>
              </w:rPr>
              <w:drawing>
                <wp:inline distT="0" distB="0" distL="0" distR="0" wp14:anchorId="36767DCF" wp14:editId="74E348DE">
                  <wp:extent cx="694678" cy="140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4644" cy="1420262"/>
                          </a:xfrm>
                          <a:prstGeom prst="rect">
                            <a:avLst/>
                          </a:prstGeom>
                        </pic:spPr>
                      </pic:pic>
                    </a:graphicData>
                  </a:graphic>
                </wp:inline>
              </w:drawing>
            </w:r>
          </w:p>
        </w:tc>
        <w:tc>
          <w:tcPr>
            <w:tcW w:w="1886" w:type="dxa"/>
          </w:tcPr>
          <w:p w14:paraId="5890295B" w14:textId="57500D70" w:rsidR="00601F5D" w:rsidRDefault="00601F5D" w:rsidP="009D1F95">
            <w:pPr>
              <w:tabs>
                <w:tab w:val="left" w:pos="567"/>
                <w:tab w:val="left" w:pos="851"/>
              </w:tabs>
              <w:spacing w:line="276" w:lineRule="auto"/>
              <w:jc w:val="center"/>
            </w:pPr>
            <w:r w:rsidRPr="00EE22FD">
              <w:rPr>
                <w:noProof/>
                <w:lang w:eastAsia="en-IE"/>
              </w:rPr>
              <w:drawing>
                <wp:inline distT="0" distB="0" distL="0" distR="0" wp14:anchorId="35207767" wp14:editId="2058E1AA">
                  <wp:extent cx="662728" cy="13525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0389" cy="1368185"/>
                          </a:xfrm>
                          <a:prstGeom prst="rect">
                            <a:avLst/>
                          </a:prstGeom>
                        </pic:spPr>
                      </pic:pic>
                    </a:graphicData>
                  </a:graphic>
                </wp:inline>
              </w:drawing>
            </w:r>
          </w:p>
        </w:tc>
        <w:tc>
          <w:tcPr>
            <w:tcW w:w="1903" w:type="dxa"/>
          </w:tcPr>
          <w:p w14:paraId="2D8F5CF4" w14:textId="764E6840" w:rsidR="00601F5D" w:rsidRPr="009D1F95" w:rsidRDefault="00601F5D" w:rsidP="009D1F95">
            <w:pPr>
              <w:tabs>
                <w:tab w:val="left" w:pos="567"/>
                <w:tab w:val="left" w:pos="851"/>
              </w:tabs>
              <w:spacing w:line="276" w:lineRule="auto"/>
              <w:jc w:val="center"/>
            </w:pPr>
            <w:r w:rsidRPr="009D1F95">
              <w:rPr>
                <w:rFonts w:cstheme="minorHAnsi"/>
                <w:bCs/>
                <w:noProof/>
                <w:lang w:eastAsia="en-IE"/>
              </w:rPr>
              <w:drawing>
                <wp:inline distT="0" distB="0" distL="0" distR="0" wp14:anchorId="39024F32" wp14:editId="0B26D087">
                  <wp:extent cx="652462"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a:stretch/>
                        </pic:blipFill>
                        <pic:spPr bwMode="auto">
                          <a:xfrm>
                            <a:off x="0" y="0"/>
                            <a:ext cx="662409" cy="1324819"/>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14:paraId="71903C6E" w14:textId="7BAD1619" w:rsidR="00601F5D" w:rsidRPr="009D1F95" w:rsidRDefault="00601F5D" w:rsidP="009D1F95">
            <w:pPr>
              <w:tabs>
                <w:tab w:val="left" w:pos="567"/>
                <w:tab w:val="left" w:pos="851"/>
              </w:tabs>
              <w:spacing w:line="276" w:lineRule="auto"/>
              <w:jc w:val="center"/>
              <w:rPr>
                <w:rFonts w:cstheme="minorHAnsi"/>
                <w:bCs/>
                <w:noProof/>
                <w:lang w:eastAsia="en-IE"/>
              </w:rPr>
            </w:pPr>
            <w:r w:rsidRPr="00601F5D">
              <w:rPr>
                <w:rFonts w:cstheme="minorHAnsi"/>
                <w:bCs/>
                <w:noProof/>
                <w:lang w:eastAsia="en-IE"/>
              </w:rPr>
              <w:drawing>
                <wp:inline distT="0" distB="0" distL="0" distR="0" wp14:anchorId="3A35AD66" wp14:editId="5411F58D">
                  <wp:extent cx="642564" cy="120967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0905" cy="1244202"/>
                          </a:xfrm>
                          <a:prstGeom prst="rect">
                            <a:avLst/>
                          </a:prstGeom>
                        </pic:spPr>
                      </pic:pic>
                    </a:graphicData>
                  </a:graphic>
                </wp:inline>
              </w:drawing>
            </w:r>
          </w:p>
        </w:tc>
      </w:tr>
      <w:tr w:rsidR="00601F5D" w14:paraId="0B3BA901" w14:textId="456B2ACB" w:rsidTr="003D0AE9">
        <w:trPr>
          <w:trHeight w:val="286"/>
        </w:trPr>
        <w:tc>
          <w:tcPr>
            <w:tcW w:w="1881" w:type="dxa"/>
          </w:tcPr>
          <w:p w14:paraId="1121EBAE" w14:textId="23537E58" w:rsidR="00601F5D" w:rsidRDefault="00780710" w:rsidP="009D1F95">
            <w:pPr>
              <w:tabs>
                <w:tab w:val="left" w:pos="567"/>
                <w:tab w:val="left" w:pos="851"/>
              </w:tabs>
              <w:spacing w:line="276" w:lineRule="auto"/>
              <w:jc w:val="center"/>
            </w:pPr>
            <w:hyperlink r:id="rId42" w:history="1">
              <w:r w:rsidR="00601F5D" w:rsidRPr="009D1F95">
                <w:rPr>
                  <w:rStyle w:val="Hyperlink"/>
                </w:rPr>
                <w:t>Czech</w:t>
              </w:r>
            </w:hyperlink>
          </w:p>
        </w:tc>
        <w:tc>
          <w:tcPr>
            <w:tcW w:w="1886" w:type="dxa"/>
          </w:tcPr>
          <w:p w14:paraId="5D5B27C9" w14:textId="7475F81B" w:rsidR="00601F5D" w:rsidRDefault="00780710" w:rsidP="009D1F95">
            <w:pPr>
              <w:tabs>
                <w:tab w:val="left" w:pos="567"/>
                <w:tab w:val="left" w:pos="851"/>
              </w:tabs>
              <w:spacing w:line="276" w:lineRule="auto"/>
              <w:jc w:val="center"/>
            </w:pPr>
            <w:hyperlink r:id="rId43" w:history="1">
              <w:r w:rsidR="00601F5D" w:rsidRPr="009D1F95">
                <w:rPr>
                  <w:rStyle w:val="Hyperlink"/>
                </w:rPr>
                <w:t>Romanian</w:t>
              </w:r>
            </w:hyperlink>
          </w:p>
        </w:tc>
        <w:tc>
          <w:tcPr>
            <w:tcW w:w="1903" w:type="dxa"/>
          </w:tcPr>
          <w:p w14:paraId="0D121EFE" w14:textId="705CEE77" w:rsidR="00601F5D" w:rsidRDefault="00780710" w:rsidP="009D1F95">
            <w:pPr>
              <w:tabs>
                <w:tab w:val="left" w:pos="567"/>
                <w:tab w:val="left" w:pos="851"/>
              </w:tabs>
              <w:spacing w:line="276" w:lineRule="auto"/>
              <w:jc w:val="center"/>
            </w:pPr>
            <w:hyperlink r:id="rId44" w:history="1">
              <w:r w:rsidR="00601F5D" w:rsidRPr="009D1F95">
                <w:rPr>
                  <w:rStyle w:val="Hyperlink"/>
                </w:rPr>
                <w:t>Slovak</w:t>
              </w:r>
            </w:hyperlink>
          </w:p>
        </w:tc>
        <w:tc>
          <w:tcPr>
            <w:tcW w:w="1903" w:type="dxa"/>
          </w:tcPr>
          <w:p w14:paraId="3B5577B3" w14:textId="7CF95284" w:rsidR="00601F5D" w:rsidRDefault="00780710" w:rsidP="009D1F95">
            <w:pPr>
              <w:tabs>
                <w:tab w:val="left" w:pos="567"/>
                <w:tab w:val="left" w:pos="851"/>
              </w:tabs>
              <w:spacing w:line="276" w:lineRule="auto"/>
              <w:jc w:val="center"/>
            </w:pPr>
            <w:hyperlink r:id="rId45" w:history="1">
              <w:r w:rsidR="00601F5D" w:rsidRPr="00601F5D">
                <w:rPr>
                  <w:rStyle w:val="Hyperlink"/>
                </w:rPr>
                <w:t>Bulgarian</w:t>
              </w:r>
            </w:hyperlink>
          </w:p>
        </w:tc>
      </w:tr>
    </w:tbl>
    <w:p w14:paraId="3DF5C266" w14:textId="12506212" w:rsidR="0050188E" w:rsidRDefault="0050188E" w:rsidP="0050188E">
      <w:pPr>
        <w:spacing w:after="0"/>
        <w:rPr>
          <w:color w:val="1F497D"/>
        </w:rPr>
      </w:pPr>
    </w:p>
    <w:p w14:paraId="30CEF813" w14:textId="77777777" w:rsidR="0028317C" w:rsidRDefault="0028317C" w:rsidP="0050188E">
      <w:pPr>
        <w:spacing w:after="0"/>
        <w:rPr>
          <w:color w:val="1F497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6033"/>
      </w:tblGrid>
      <w:tr w:rsidR="0050188E" w14:paraId="08A06F58" w14:textId="77777777" w:rsidTr="0050188E">
        <w:trPr>
          <w:trHeight w:val="2117"/>
        </w:trPr>
        <w:tc>
          <w:tcPr>
            <w:tcW w:w="3256" w:type="dxa"/>
          </w:tcPr>
          <w:p w14:paraId="173C7B91" w14:textId="49004B4F" w:rsidR="0050188E" w:rsidRDefault="0028317C" w:rsidP="009D1F95">
            <w:pPr>
              <w:tabs>
                <w:tab w:val="left" w:pos="567"/>
                <w:tab w:val="left" w:pos="851"/>
              </w:tabs>
              <w:spacing w:line="276" w:lineRule="auto"/>
            </w:pPr>
            <w:r w:rsidRPr="0028317C">
              <w:rPr>
                <w:noProof/>
                <w:lang w:eastAsia="en-IE"/>
              </w:rPr>
              <w:drawing>
                <wp:inline distT="0" distB="0" distL="0" distR="0" wp14:anchorId="4017A932" wp14:editId="339E2187">
                  <wp:extent cx="1884409" cy="1038225"/>
                  <wp:effectExtent l="0" t="0" r="1905" b="0"/>
                  <wp:docPr id="41" name="Picture 41" descr="C:\Users\aileenkitching\Desktop\video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kitching\Desktop\video sti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6741" cy="1045020"/>
                          </a:xfrm>
                          <a:prstGeom prst="rect">
                            <a:avLst/>
                          </a:prstGeom>
                          <a:noFill/>
                          <a:ln>
                            <a:noFill/>
                          </a:ln>
                        </pic:spPr>
                      </pic:pic>
                    </a:graphicData>
                  </a:graphic>
                </wp:inline>
              </w:drawing>
            </w:r>
          </w:p>
          <w:p w14:paraId="5972BEB1" w14:textId="5412EE0B" w:rsidR="00047DEE" w:rsidRPr="00500F2A" w:rsidRDefault="00AD6D9D" w:rsidP="00500F2A">
            <w:pPr>
              <w:tabs>
                <w:tab w:val="left" w:pos="567"/>
                <w:tab w:val="left" w:pos="851"/>
              </w:tabs>
              <w:spacing w:line="276" w:lineRule="auto"/>
              <w:jc w:val="center"/>
            </w:pPr>
            <w:r w:rsidRPr="00AD6D9D">
              <w:rPr>
                <w:noProof/>
                <w:lang w:eastAsia="en-IE"/>
              </w:rPr>
              <w:drawing>
                <wp:anchor distT="0" distB="0" distL="114300" distR="114300" simplePos="0" relativeHeight="251658240" behindDoc="0" locked="0" layoutInCell="1" allowOverlap="1" wp14:anchorId="4CF57C26" wp14:editId="087FF052">
                  <wp:simplePos x="0" y="0"/>
                  <wp:positionH relativeFrom="column">
                    <wp:posOffset>-68580</wp:posOffset>
                  </wp:positionH>
                  <wp:positionV relativeFrom="paragraph">
                    <wp:posOffset>811530</wp:posOffset>
                  </wp:positionV>
                  <wp:extent cx="2143125" cy="28879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43125" cy="2887980"/>
                          </a:xfrm>
                          <a:prstGeom prst="rect">
                            <a:avLst/>
                          </a:prstGeom>
                        </pic:spPr>
                      </pic:pic>
                    </a:graphicData>
                  </a:graphic>
                </wp:anchor>
              </w:drawing>
            </w:r>
            <w:r w:rsidR="0050188E" w:rsidRPr="0093341D">
              <w:rPr>
                <w:noProof/>
                <w:lang w:eastAsia="en-IE"/>
              </w:rPr>
              <w:drawing>
                <wp:inline distT="0" distB="0" distL="0" distR="0" wp14:anchorId="62239AAB" wp14:editId="3569DA8E">
                  <wp:extent cx="752475" cy="226976"/>
                  <wp:effectExtent l="0" t="0" r="0" b="1905"/>
                  <wp:docPr id="40" name="Picture 40"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eenkitching\Pictures\Logos\YouTube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6001" cy="240105"/>
                          </a:xfrm>
                          <a:prstGeom prst="rect">
                            <a:avLst/>
                          </a:prstGeom>
                          <a:noFill/>
                          <a:ln>
                            <a:noFill/>
                          </a:ln>
                        </pic:spPr>
                      </pic:pic>
                    </a:graphicData>
                  </a:graphic>
                </wp:inline>
              </w:drawing>
            </w:r>
          </w:p>
        </w:tc>
        <w:tc>
          <w:tcPr>
            <w:tcW w:w="6102" w:type="dxa"/>
          </w:tcPr>
          <w:p w14:paraId="2A0D1FE2" w14:textId="780922BA" w:rsidR="0028317C" w:rsidRDefault="0050188E" w:rsidP="0028317C">
            <w:pPr>
              <w:tabs>
                <w:tab w:val="left" w:pos="567"/>
                <w:tab w:val="left" w:pos="851"/>
              </w:tabs>
              <w:spacing w:line="276" w:lineRule="auto"/>
            </w:pPr>
            <w:r>
              <w:t>In this</w:t>
            </w:r>
            <w:r w:rsidR="00047DEE">
              <w:t xml:space="preserve"> </w:t>
            </w:r>
            <w:hyperlink r:id="rId48" w:history="1">
              <w:r w:rsidRPr="0050188E">
                <w:rPr>
                  <w:rStyle w:val="Hyperlink"/>
                </w:rPr>
                <w:t xml:space="preserve">measles </w:t>
              </w:r>
              <w:r w:rsidR="00047DEE" w:rsidRPr="0050188E">
                <w:rPr>
                  <w:rStyle w:val="Hyperlink"/>
                </w:rPr>
                <w:t xml:space="preserve">information </w:t>
              </w:r>
              <w:r w:rsidRPr="0050188E">
                <w:rPr>
                  <w:rStyle w:val="Hyperlink"/>
                </w:rPr>
                <w:t>video</w:t>
              </w:r>
              <w:r w:rsidR="00047DEE" w:rsidRPr="0050188E">
                <w:rPr>
                  <w:rStyle w:val="Hyperlink"/>
                </w:rPr>
                <w:t xml:space="preserve"> </w:t>
              </w:r>
              <w:r w:rsidRPr="0050188E">
                <w:rPr>
                  <w:rStyle w:val="Hyperlink"/>
                </w:rPr>
                <w:t>in English &amp; Romanian</w:t>
              </w:r>
            </w:hyperlink>
            <w:r w:rsidRPr="0050188E">
              <w:t xml:space="preserve"> (simultaneously translated)</w:t>
            </w:r>
            <w:r>
              <w:t xml:space="preserve">(24:25), </w:t>
            </w:r>
            <w:r w:rsidR="00047DEE" w:rsidRPr="0050188E">
              <w:rPr>
                <w:b/>
              </w:rPr>
              <w:t>Alex Petrovics</w:t>
            </w:r>
            <w:r w:rsidR="00047DEE" w:rsidRPr="00047DEE">
              <w:t xml:space="preserve">, Roma Health Team Lead, HSE Social Inclusion South East Community Healthcare </w:t>
            </w:r>
            <w:r w:rsidR="00047DEE">
              <w:t xml:space="preserve">(SECH) </w:t>
            </w:r>
            <w:r w:rsidR="00047DEE" w:rsidRPr="00047DEE">
              <w:t xml:space="preserve">interviews </w:t>
            </w:r>
            <w:r w:rsidR="00047DEE" w:rsidRPr="0050188E">
              <w:rPr>
                <w:b/>
              </w:rPr>
              <w:t>Dr. Carmel Mullaney</w:t>
            </w:r>
            <w:r w:rsidR="00047DEE" w:rsidRPr="00047DEE">
              <w:t xml:space="preserve">, Consultant in Public Health Medicine and Area Director for </w:t>
            </w:r>
            <w:r w:rsidR="00047DEE">
              <w:t xml:space="preserve">the </w:t>
            </w:r>
            <w:r w:rsidR="00047DEE" w:rsidRPr="00047DEE">
              <w:t>Department of Public Health HSE Dublin and South East</w:t>
            </w:r>
            <w:r w:rsidR="007A3771">
              <w:t xml:space="preserve"> (April 2024)</w:t>
            </w:r>
            <w:r w:rsidR="00047DEE" w:rsidRPr="00047DEE">
              <w:t xml:space="preserve">. </w:t>
            </w:r>
          </w:p>
          <w:p w14:paraId="23BACA3A" w14:textId="77777777" w:rsidR="0050188E" w:rsidRDefault="00047DEE" w:rsidP="0028317C">
            <w:pPr>
              <w:tabs>
                <w:tab w:val="left" w:pos="567"/>
                <w:tab w:val="left" w:pos="851"/>
              </w:tabs>
              <w:spacing w:line="276" w:lineRule="auto"/>
            </w:pPr>
            <w:r>
              <w:t xml:space="preserve">They discuss measles </w:t>
            </w:r>
            <w:r w:rsidRPr="00047DEE">
              <w:t>signs and symptoms</w:t>
            </w:r>
            <w:r>
              <w:t>,</w:t>
            </w:r>
            <w:r w:rsidRPr="00047DEE">
              <w:t xml:space="preserve"> and the MMR vaccine. </w:t>
            </w:r>
          </w:p>
          <w:p w14:paraId="386C7383" w14:textId="20774D4A" w:rsidR="00500F2A" w:rsidRDefault="00500F2A" w:rsidP="00500F2A">
            <w:pPr>
              <w:tabs>
                <w:tab w:val="left" w:pos="567"/>
                <w:tab w:val="left" w:pos="851"/>
              </w:tabs>
              <w:spacing w:line="276" w:lineRule="auto"/>
              <w:jc w:val="center"/>
              <w:rPr>
                <w:rStyle w:val="Hyperlink"/>
                <w:i/>
                <w:sz w:val="20"/>
                <w:szCs w:val="20"/>
              </w:rPr>
            </w:pPr>
            <w:r w:rsidRPr="00500F2A">
              <w:rPr>
                <w:i/>
                <w:sz w:val="20"/>
                <w:szCs w:val="20"/>
              </w:rPr>
              <w:t xml:space="preserve">*also available via </w:t>
            </w:r>
            <w:hyperlink r:id="rId49" w:history="1">
              <w:r>
                <w:rPr>
                  <w:rStyle w:val="Hyperlink"/>
                  <w:i/>
                  <w:sz w:val="20"/>
                  <w:szCs w:val="20"/>
                </w:rPr>
                <w:t>HSE PH Dublin-SE YouTube channel</w:t>
              </w:r>
            </w:hyperlink>
          </w:p>
          <w:p w14:paraId="3877DEFE" w14:textId="53288F5E" w:rsidR="00AD6D9D" w:rsidRPr="00AD6D9D" w:rsidRDefault="00AD6D9D" w:rsidP="00AD6D9D">
            <w:pPr>
              <w:tabs>
                <w:tab w:val="left" w:pos="567"/>
                <w:tab w:val="left" w:pos="851"/>
              </w:tabs>
              <w:spacing w:line="276" w:lineRule="auto"/>
              <w:rPr>
                <w:rStyle w:val="Hyperlink"/>
                <w:rFonts w:cstheme="minorHAnsi"/>
                <w:color w:val="auto"/>
                <w:u w:val="none"/>
              </w:rPr>
            </w:pPr>
          </w:p>
          <w:p w14:paraId="5610EBFA" w14:textId="2ED896F8" w:rsidR="00AD6D9D" w:rsidRPr="00AD6D9D" w:rsidRDefault="00AD6D9D" w:rsidP="00AD6D9D">
            <w:pPr>
              <w:tabs>
                <w:tab w:val="left" w:pos="567"/>
                <w:tab w:val="left" w:pos="851"/>
              </w:tabs>
              <w:spacing w:line="276" w:lineRule="auto"/>
              <w:rPr>
                <w:rStyle w:val="Hyperlink"/>
                <w:rFonts w:cstheme="minorHAnsi"/>
                <w:color w:val="auto"/>
                <w:u w:val="none"/>
              </w:rPr>
            </w:pPr>
            <w:r w:rsidRPr="00AD6D9D">
              <w:rPr>
                <w:rStyle w:val="Hyperlink"/>
                <w:rFonts w:cstheme="minorHAnsi"/>
                <w:color w:val="auto"/>
                <w:u w:val="none"/>
              </w:rPr>
              <w:t xml:space="preserve">The video is </w:t>
            </w:r>
            <w:r w:rsidR="00596BCF">
              <w:rPr>
                <w:rStyle w:val="Hyperlink"/>
                <w:rFonts w:cstheme="minorHAnsi"/>
                <w:color w:val="auto"/>
                <w:u w:val="none"/>
              </w:rPr>
              <w:t xml:space="preserve">divided into 6 short videos </w:t>
            </w:r>
            <w:r>
              <w:rPr>
                <w:rStyle w:val="Hyperlink"/>
                <w:rFonts w:cstheme="minorHAnsi"/>
                <w:color w:val="auto"/>
                <w:u w:val="none"/>
              </w:rPr>
              <w:t xml:space="preserve">links below and </w:t>
            </w:r>
            <w:r w:rsidRPr="00AD6D9D">
              <w:rPr>
                <w:rStyle w:val="Hyperlink"/>
                <w:rFonts w:cstheme="minorHAnsi"/>
                <w:color w:val="auto"/>
                <w:u w:val="none"/>
              </w:rPr>
              <w:t>with QR code poster</w:t>
            </w:r>
            <w:r>
              <w:rPr>
                <w:rStyle w:val="Hyperlink"/>
                <w:rFonts w:cstheme="minorHAnsi"/>
                <w:color w:val="auto"/>
                <w:u w:val="none"/>
              </w:rPr>
              <w:t xml:space="preserve"> - </w:t>
            </w:r>
          </w:p>
          <w:p w14:paraId="2A5C9492" w14:textId="1C39ED9A" w:rsidR="00AD6D9D" w:rsidRPr="00AD6D9D" w:rsidRDefault="00780710" w:rsidP="00AD6D9D">
            <w:pPr>
              <w:rPr>
                <w:rFonts w:eastAsia="Times New Roman" w:cstheme="minorHAnsi"/>
                <w:color w:val="7030A0"/>
              </w:rPr>
            </w:pPr>
            <w:hyperlink r:id="rId50" w:tgtFrame="_blank" w:history="1">
              <w:r w:rsidR="00AD6D9D" w:rsidRPr="00AD6D9D">
                <w:rPr>
                  <w:rStyle w:val="Hyperlink"/>
                  <w:rFonts w:eastAsia="Times New Roman" w:cstheme="minorHAnsi"/>
                  <w:color w:val="7030A0"/>
                </w:rPr>
                <w:t>What is measles?</w:t>
              </w:r>
            </w:hyperlink>
          </w:p>
          <w:p w14:paraId="3CBC6541" w14:textId="6352D35E" w:rsidR="00AD6D9D" w:rsidRPr="00AD6D9D" w:rsidRDefault="00780710" w:rsidP="00AD6D9D">
            <w:pPr>
              <w:rPr>
                <w:rFonts w:eastAsia="Times New Roman" w:cstheme="minorHAnsi"/>
                <w:color w:val="7030A0"/>
              </w:rPr>
            </w:pPr>
            <w:hyperlink r:id="rId51" w:tgtFrame="_blank" w:history="1">
              <w:r w:rsidR="00AD6D9D" w:rsidRPr="00AD6D9D">
                <w:rPr>
                  <w:rStyle w:val="Hyperlink"/>
                  <w:rFonts w:eastAsia="Times New Roman" w:cstheme="minorHAnsi"/>
                  <w:color w:val="7030A0"/>
                </w:rPr>
                <w:t>How is measles spread?</w:t>
              </w:r>
            </w:hyperlink>
          </w:p>
          <w:p w14:paraId="22853BA4" w14:textId="0B7F1AE1" w:rsidR="00AD6D9D" w:rsidRPr="00AD6D9D" w:rsidRDefault="00780710" w:rsidP="00AD6D9D">
            <w:pPr>
              <w:rPr>
                <w:rFonts w:eastAsia="Times New Roman" w:cstheme="minorHAnsi"/>
                <w:color w:val="7030A0"/>
              </w:rPr>
            </w:pPr>
            <w:hyperlink r:id="rId52" w:tgtFrame="_blank" w:history="1">
              <w:r w:rsidR="00AD6D9D" w:rsidRPr="00AD6D9D">
                <w:rPr>
                  <w:rStyle w:val="Hyperlink"/>
                  <w:rFonts w:eastAsia="Times New Roman" w:cstheme="minorHAnsi"/>
                  <w:color w:val="7030A0"/>
                </w:rPr>
                <w:t>What are the complications of measles?</w:t>
              </w:r>
            </w:hyperlink>
          </w:p>
          <w:p w14:paraId="74E7D27E" w14:textId="4ADC3ED4" w:rsidR="00AD6D9D" w:rsidRPr="00AD6D9D" w:rsidRDefault="00780710" w:rsidP="00AD6D9D">
            <w:pPr>
              <w:rPr>
                <w:rFonts w:eastAsia="Times New Roman" w:cstheme="minorHAnsi"/>
                <w:color w:val="7030A0"/>
              </w:rPr>
            </w:pPr>
            <w:hyperlink r:id="rId53" w:tgtFrame="_blank" w:history="1">
              <w:r w:rsidR="00AD6D9D" w:rsidRPr="00AD6D9D">
                <w:rPr>
                  <w:rStyle w:val="Hyperlink"/>
                  <w:rFonts w:eastAsia="Times New Roman" w:cstheme="minorHAnsi"/>
                  <w:color w:val="7030A0"/>
                </w:rPr>
                <w:t>How can we protect ourselves?</w:t>
              </w:r>
            </w:hyperlink>
            <w:r w:rsidR="00AD6D9D" w:rsidRPr="00AD6D9D">
              <w:rPr>
                <w:rFonts w:eastAsia="Times New Roman" w:cstheme="minorHAnsi"/>
                <w:color w:val="7030A0"/>
              </w:rPr>
              <w:t> </w:t>
            </w:r>
          </w:p>
          <w:p w14:paraId="007B58A7" w14:textId="404C47D5" w:rsidR="00AD6D9D" w:rsidRPr="00AD6D9D" w:rsidRDefault="00780710" w:rsidP="00AD6D9D">
            <w:pPr>
              <w:rPr>
                <w:rFonts w:eastAsia="Times New Roman" w:cstheme="minorHAnsi"/>
                <w:color w:val="7030A0"/>
              </w:rPr>
            </w:pPr>
            <w:hyperlink r:id="rId54" w:tgtFrame="_blank" w:history="1">
              <w:r w:rsidR="00AD6D9D" w:rsidRPr="00AD6D9D">
                <w:rPr>
                  <w:rStyle w:val="Hyperlink"/>
                  <w:rFonts w:eastAsia="Times New Roman" w:cstheme="minorHAnsi"/>
                  <w:color w:val="7030A0"/>
                </w:rPr>
                <w:t>How can we protect ourselves?</w:t>
              </w:r>
            </w:hyperlink>
          </w:p>
          <w:p w14:paraId="7EFDBB91" w14:textId="75E7C2FA" w:rsidR="00AD6D9D" w:rsidRPr="00AD6D9D" w:rsidRDefault="00780710" w:rsidP="00AD6D9D">
            <w:pPr>
              <w:tabs>
                <w:tab w:val="left" w:pos="567"/>
                <w:tab w:val="left" w:pos="851"/>
              </w:tabs>
              <w:spacing w:line="276" w:lineRule="auto"/>
              <w:rPr>
                <w:rStyle w:val="Hyperlink"/>
                <w:rFonts w:cstheme="minorHAnsi"/>
                <w:i/>
                <w:color w:val="7030A0"/>
              </w:rPr>
            </w:pPr>
            <w:hyperlink r:id="rId55" w:tgtFrame="_blank" w:history="1">
              <w:r w:rsidR="00AD6D9D" w:rsidRPr="00AD6D9D">
                <w:rPr>
                  <w:rStyle w:val="Hyperlink"/>
                  <w:rFonts w:eastAsia="Times New Roman" w:cstheme="minorHAnsi"/>
                  <w:color w:val="7030A0"/>
                </w:rPr>
                <w:t xml:space="preserve">Can you get measles if you are vaccinated? </w:t>
              </w:r>
            </w:hyperlink>
          </w:p>
          <w:p w14:paraId="6C889C35" w14:textId="77777777" w:rsidR="00AD6D9D" w:rsidRDefault="00AD6D9D" w:rsidP="00500F2A">
            <w:pPr>
              <w:tabs>
                <w:tab w:val="left" w:pos="567"/>
                <w:tab w:val="left" w:pos="851"/>
              </w:tabs>
              <w:spacing w:line="276" w:lineRule="auto"/>
              <w:jc w:val="center"/>
              <w:rPr>
                <w:rStyle w:val="Hyperlink"/>
                <w:i/>
                <w:sz w:val="20"/>
                <w:szCs w:val="20"/>
              </w:rPr>
            </w:pPr>
          </w:p>
          <w:p w14:paraId="0D7D711E" w14:textId="77777777" w:rsidR="00AD6D9D" w:rsidRDefault="00AD6D9D" w:rsidP="00500F2A">
            <w:pPr>
              <w:tabs>
                <w:tab w:val="left" w:pos="567"/>
                <w:tab w:val="left" w:pos="851"/>
              </w:tabs>
              <w:spacing w:line="276" w:lineRule="auto"/>
              <w:jc w:val="center"/>
              <w:rPr>
                <w:rStyle w:val="Hyperlink"/>
                <w:i/>
                <w:sz w:val="20"/>
                <w:szCs w:val="20"/>
              </w:rPr>
            </w:pPr>
          </w:p>
          <w:p w14:paraId="0185BED6" w14:textId="77777777" w:rsidR="00AD6D9D" w:rsidRDefault="00AD6D9D" w:rsidP="00500F2A">
            <w:pPr>
              <w:tabs>
                <w:tab w:val="left" w:pos="567"/>
                <w:tab w:val="left" w:pos="851"/>
              </w:tabs>
              <w:spacing w:line="276" w:lineRule="auto"/>
              <w:jc w:val="center"/>
              <w:rPr>
                <w:rStyle w:val="Hyperlink"/>
                <w:i/>
                <w:sz w:val="20"/>
                <w:szCs w:val="20"/>
              </w:rPr>
            </w:pPr>
          </w:p>
          <w:p w14:paraId="70F2115A" w14:textId="77777777" w:rsidR="00AD6D9D" w:rsidRDefault="00AD6D9D" w:rsidP="00500F2A">
            <w:pPr>
              <w:tabs>
                <w:tab w:val="left" w:pos="567"/>
                <w:tab w:val="left" w:pos="851"/>
              </w:tabs>
              <w:spacing w:line="276" w:lineRule="auto"/>
              <w:jc w:val="center"/>
              <w:rPr>
                <w:rStyle w:val="Hyperlink"/>
                <w:i/>
                <w:sz w:val="20"/>
                <w:szCs w:val="20"/>
              </w:rPr>
            </w:pPr>
          </w:p>
          <w:p w14:paraId="2E38E111" w14:textId="77777777" w:rsidR="00AD6D9D" w:rsidRDefault="00AD6D9D" w:rsidP="00500F2A">
            <w:pPr>
              <w:tabs>
                <w:tab w:val="left" w:pos="567"/>
                <w:tab w:val="left" w:pos="851"/>
              </w:tabs>
              <w:spacing w:line="276" w:lineRule="auto"/>
              <w:jc w:val="center"/>
              <w:rPr>
                <w:rStyle w:val="Hyperlink"/>
                <w:i/>
                <w:sz w:val="20"/>
                <w:szCs w:val="20"/>
              </w:rPr>
            </w:pPr>
          </w:p>
          <w:p w14:paraId="7B0E7562" w14:textId="77777777" w:rsidR="00AD6D9D" w:rsidRDefault="00AD6D9D" w:rsidP="00500F2A">
            <w:pPr>
              <w:tabs>
                <w:tab w:val="left" w:pos="567"/>
                <w:tab w:val="left" w:pos="851"/>
              </w:tabs>
              <w:spacing w:line="276" w:lineRule="auto"/>
              <w:jc w:val="center"/>
              <w:rPr>
                <w:rStyle w:val="Hyperlink"/>
                <w:i/>
                <w:sz w:val="20"/>
                <w:szCs w:val="20"/>
              </w:rPr>
            </w:pPr>
          </w:p>
          <w:p w14:paraId="008B0CFC" w14:textId="77777777" w:rsidR="00AD6D9D" w:rsidRDefault="00AD6D9D" w:rsidP="00500F2A">
            <w:pPr>
              <w:tabs>
                <w:tab w:val="left" w:pos="567"/>
                <w:tab w:val="left" w:pos="851"/>
              </w:tabs>
              <w:spacing w:line="276" w:lineRule="auto"/>
              <w:jc w:val="center"/>
              <w:rPr>
                <w:rStyle w:val="Hyperlink"/>
                <w:i/>
                <w:sz w:val="20"/>
                <w:szCs w:val="20"/>
              </w:rPr>
            </w:pPr>
          </w:p>
          <w:p w14:paraId="05DE398E" w14:textId="77777777" w:rsidR="00AD6D9D" w:rsidRDefault="00AD6D9D" w:rsidP="00500F2A">
            <w:pPr>
              <w:tabs>
                <w:tab w:val="left" w:pos="567"/>
                <w:tab w:val="left" w:pos="851"/>
              </w:tabs>
              <w:spacing w:line="276" w:lineRule="auto"/>
              <w:jc w:val="center"/>
              <w:rPr>
                <w:rStyle w:val="Hyperlink"/>
                <w:i/>
                <w:sz w:val="20"/>
                <w:szCs w:val="20"/>
              </w:rPr>
            </w:pPr>
          </w:p>
          <w:p w14:paraId="56CCB1A9" w14:textId="77777777" w:rsidR="00AD6D9D" w:rsidRDefault="00AD6D9D" w:rsidP="00500F2A">
            <w:pPr>
              <w:tabs>
                <w:tab w:val="left" w:pos="567"/>
                <w:tab w:val="left" w:pos="851"/>
              </w:tabs>
              <w:spacing w:line="276" w:lineRule="auto"/>
              <w:jc w:val="center"/>
              <w:rPr>
                <w:rStyle w:val="Hyperlink"/>
                <w:i/>
                <w:sz w:val="20"/>
                <w:szCs w:val="20"/>
              </w:rPr>
            </w:pPr>
          </w:p>
          <w:p w14:paraId="2D04488C" w14:textId="77777777" w:rsidR="00AD6D9D" w:rsidRDefault="00AD6D9D" w:rsidP="00500F2A">
            <w:pPr>
              <w:tabs>
                <w:tab w:val="left" w:pos="567"/>
                <w:tab w:val="left" w:pos="851"/>
              </w:tabs>
              <w:spacing w:line="276" w:lineRule="auto"/>
              <w:jc w:val="center"/>
              <w:rPr>
                <w:rStyle w:val="Hyperlink"/>
                <w:i/>
                <w:sz w:val="20"/>
                <w:szCs w:val="20"/>
              </w:rPr>
            </w:pPr>
          </w:p>
          <w:p w14:paraId="133FB83D" w14:textId="77777777" w:rsidR="00AD6D9D" w:rsidRDefault="00AD6D9D" w:rsidP="00500F2A">
            <w:pPr>
              <w:tabs>
                <w:tab w:val="left" w:pos="567"/>
                <w:tab w:val="left" w:pos="851"/>
              </w:tabs>
              <w:spacing w:line="276" w:lineRule="auto"/>
              <w:jc w:val="center"/>
              <w:rPr>
                <w:rStyle w:val="Hyperlink"/>
                <w:i/>
                <w:sz w:val="20"/>
                <w:szCs w:val="20"/>
              </w:rPr>
            </w:pPr>
          </w:p>
          <w:p w14:paraId="220A8516" w14:textId="2C3BF556" w:rsidR="00AD6D9D" w:rsidRPr="00500F2A" w:rsidRDefault="00AD6D9D" w:rsidP="00500F2A">
            <w:pPr>
              <w:tabs>
                <w:tab w:val="left" w:pos="567"/>
                <w:tab w:val="left" w:pos="851"/>
              </w:tabs>
              <w:spacing w:line="276" w:lineRule="auto"/>
              <w:jc w:val="center"/>
              <w:rPr>
                <w:i/>
                <w:sz w:val="20"/>
                <w:szCs w:val="20"/>
              </w:rPr>
            </w:pPr>
          </w:p>
        </w:tc>
      </w:tr>
    </w:tbl>
    <w:p w14:paraId="5D29C66C" w14:textId="77777777" w:rsidR="00CB413F" w:rsidRDefault="00CB413F" w:rsidP="009D1F95">
      <w:pPr>
        <w:tabs>
          <w:tab w:val="left" w:pos="567"/>
          <w:tab w:val="left" w:pos="851"/>
        </w:tabs>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6974"/>
      </w:tblGrid>
      <w:tr w:rsidR="00CB413F" w14:paraId="0F7F7C08" w14:textId="77777777" w:rsidTr="005C416B">
        <w:tc>
          <w:tcPr>
            <w:tcW w:w="2824" w:type="dxa"/>
          </w:tcPr>
          <w:p w14:paraId="559B792A" w14:textId="20B00A53" w:rsidR="00CB413F" w:rsidRDefault="00CB413F" w:rsidP="009D1F95">
            <w:pPr>
              <w:tabs>
                <w:tab w:val="left" w:pos="567"/>
                <w:tab w:val="left" w:pos="851"/>
              </w:tabs>
              <w:spacing w:line="276" w:lineRule="auto"/>
            </w:pPr>
            <w:r w:rsidRPr="00CB413F">
              <w:rPr>
                <w:rFonts w:cstheme="minorHAnsi"/>
                <w:b/>
                <w:bCs/>
                <w:noProof/>
                <w:lang w:eastAsia="en-IE"/>
              </w:rPr>
              <w:lastRenderedPageBreak/>
              <w:drawing>
                <wp:inline distT="0" distB="0" distL="0" distR="0" wp14:anchorId="1C88D212" wp14:editId="16220FAD">
                  <wp:extent cx="1676400" cy="145846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45782" cy="1518831"/>
                          </a:xfrm>
                          <a:prstGeom prst="rect">
                            <a:avLst/>
                          </a:prstGeom>
                        </pic:spPr>
                      </pic:pic>
                    </a:graphicData>
                  </a:graphic>
                </wp:inline>
              </w:drawing>
            </w:r>
          </w:p>
        </w:tc>
        <w:tc>
          <w:tcPr>
            <w:tcW w:w="6673" w:type="dxa"/>
          </w:tcPr>
          <w:p w14:paraId="4C0E04C1" w14:textId="77777777" w:rsidR="00CB413F" w:rsidRDefault="00CB413F" w:rsidP="009D1F95">
            <w:pPr>
              <w:tabs>
                <w:tab w:val="left" w:pos="567"/>
                <w:tab w:val="left" w:pos="851"/>
              </w:tabs>
              <w:spacing w:line="276" w:lineRule="auto"/>
              <w:rPr>
                <w:rFonts w:cstheme="minorHAnsi"/>
                <w:lang w:eastAsia="en-IE"/>
              </w:rPr>
            </w:pPr>
          </w:p>
          <w:p w14:paraId="48841DFE" w14:textId="45EE2D20" w:rsidR="00CB413F" w:rsidRDefault="00CB413F" w:rsidP="005C416B">
            <w:pPr>
              <w:tabs>
                <w:tab w:val="left" w:pos="567"/>
                <w:tab w:val="left" w:pos="851"/>
              </w:tabs>
              <w:spacing w:line="276" w:lineRule="auto"/>
              <w:ind w:left="194" w:hanging="30"/>
            </w:pPr>
            <w:r w:rsidRPr="00C40EBC">
              <w:rPr>
                <w:rFonts w:cstheme="minorHAnsi"/>
                <w:lang w:eastAsia="en-IE"/>
              </w:rPr>
              <w:t>Wexford and Waterford Roma Health Projects have developed a pictorial infographic for meningitis, measles, mumps and rubella</w:t>
            </w:r>
            <w:r>
              <w:rPr>
                <w:rFonts w:cstheme="minorHAnsi"/>
                <w:lang w:eastAsia="en-IE"/>
              </w:rPr>
              <w:t xml:space="preserve">. The complete infographic is available at </w:t>
            </w:r>
            <w:hyperlink r:id="rId57" w:history="1">
              <w:r w:rsidRPr="00CB413F">
                <w:rPr>
                  <w:rStyle w:val="Hyperlink"/>
                  <w:rFonts w:cstheme="minorHAnsi"/>
                  <w:sz w:val="20"/>
                  <w:szCs w:val="20"/>
                  <w:lang w:eastAsia="en-IE"/>
                </w:rPr>
                <w:t>https://www.hse.ie/eng/health/immunisation/infomaterials/translations/romainfo.pdf</w:t>
              </w:r>
            </w:hyperlink>
            <w:r>
              <w:rPr>
                <w:rFonts w:cstheme="minorHAnsi"/>
                <w:lang w:eastAsia="en-IE"/>
              </w:rPr>
              <w:t xml:space="preserve"> </w:t>
            </w:r>
          </w:p>
        </w:tc>
      </w:tr>
    </w:tbl>
    <w:p w14:paraId="2774854D" w14:textId="02FCB226" w:rsidR="00CB413F" w:rsidRPr="0028317C" w:rsidRDefault="00CB413F" w:rsidP="009D1F95">
      <w:pPr>
        <w:tabs>
          <w:tab w:val="left" w:pos="567"/>
          <w:tab w:val="left" w:pos="851"/>
        </w:tabs>
        <w:spacing w:after="0" w:line="276"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9"/>
      </w:tblGrid>
      <w:tr w:rsidR="005C416B" w14:paraId="365D9A66" w14:textId="77777777" w:rsidTr="0050188E">
        <w:trPr>
          <w:trHeight w:val="2809"/>
        </w:trPr>
        <w:tc>
          <w:tcPr>
            <w:tcW w:w="4667" w:type="dxa"/>
          </w:tcPr>
          <w:p w14:paraId="3F93E5F1" w14:textId="1E9D57F1" w:rsidR="00CB413F" w:rsidRDefault="00CB413F" w:rsidP="00CB413F">
            <w:pPr>
              <w:tabs>
                <w:tab w:val="left" w:pos="567"/>
                <w:tab w:val="left" w:pos="851"/>
              </w:tabs>
              <w:spacing w:line="276" w:lineRule="auto"/>
              <w:jc w:val="center"/>
            </w:pPr>
            <w:r w:rsidRPr="00CB413F">
              <w:rPr>
                <w:noProof/>
                <w:lang w:eastAsia="en-IE"/>
              </w:rPr>
              <w:drawing>
                <wp:inline distT="0" distB="0" distL="0" distR="0" wp14:anchorId="15437805" wp14:editId="7915857C">
                  <wp:extent cx="2578238" cy="1781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93364" cy="1791625"/>
                          </a:xfrm>
                          <a:prstGeom prst="rect">
                            <a:avLst/>
                          </a:prstGeom>
                        </pic:spPr>
                      </pic:pic>
                    </a:graphicData>
                  </a:graphic>
                </wp:inline>
              </w:drawing>
            </w:r>
          </w:p>
        </w:tc>
        <w:tc>
          <w:tcPr>
            <w:tcW w:w="4668" w:type="dxa"/>
          </w:tcPr>
          <w:p w14:paraId="27E925D8" w14:textId="345DCBA6" w:rsidR="00CB413F" w:rsidRDefault="00CB413F" w:rsidP="00CB413F">
            <w:pPr>
              <w:tabs>
                <w:tab w:val="left" w:pos="567"/>
                <w:tab w:val="left" w:pos="851"/>
              </w:tabs>
              <w:spacing w:line="276" w:lineRule="auto"/>
              <w:jc w:val="center"/>
            </w:pPr>
            <w:r w:rsidRPr="00CB413F">
              <w:rPr>
                <w:noProof/>
                <w:lang w:eastAsia="en-IE"/>
              </w:rPr>
              <w:drawing>
                <wp:inline distT="0" distB="0" distL="0" distR="0" wp14:anchorId="0D5A7CAB" wp14:editId="6A99146B">
                  <wp:extent cx="2395814" cy="16859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15147" cy="1699529"/>
                          </a:xfrm>
                          <a:prstGeom prst="rect">
                            <a:avLst/>
                          </a:prstGeom>
                        </pic:spPr>
                      </pic:pic>
                    </a:graphicData>
                  </a:graphic>
                </wp:inline>
              </w:drawing>
            </w:r>
          </w:p>
        </w:tc>
      </w:tr>
      <w:tr w:rsidR="005C416B" w14:paraId="19AEB4F7" w14:textId="77777777" w:rsidTr="0050188E">
        <w:trPr>
          <w:trHeight w:val="2425"/>
        </w:trPr>
        <w:tc>
          <w:tcPr>
            <w:tcW w:w="9336" w:type="dxa"/>
            <w:gridSpan w:val="2"/>
          </w:tcPr>
          <w:p w14:paraId="0A3FB978" w14:textId="23791AF2" w:rsidR="005C416B" w:rsidRDefault="005C416B" w:rsidP="005C416B">
            <w:pPr>
              <w:tabs>
                <w:tab w:val="left" w:pos="567"/>
                <w:tab w:val="left" w:pos="851"/>
              </w:tabs>
              <w:spacing w:line="276" w:lineRule="auto"/>
            </w:pPr>
            <w:r>
              <w:t>T</w:t>
            </w:r>
            <w:r w:rsidRPr="005C416B">
              <w:t>he Interc</w:t>
            </w:r>
            <w:r>
              <w:t xml:space="preserve">ultural Health Hub in Waterford, </w:t>
            </w:r>
            <w:r w:rsidRPr="005C416B">
              <w:t xml:space="preserve">supported by HSE Social Inclusion </w:t>
            </w:r>
            <w:r w:rsidR="0028317C">
              <w:t>SECH</w:t>
            </w:r>
            <w:r w:rsidRPr="005C416B">
              <w:t xml:space="preserve">, </w:t>
            </w:r>
            <w:r w:rsidR="0028317C">
              <w:t>HSE Dublin-South E</w:t>
            </w:r>
            <w:r>
              <w:t>ast</w:t>
            </w:r>
            <w:r w:rsidRPr="005C416B">
              <w:t xml:space="preserve"> Department of Public Health and the HS</w:t>
            </w:r>
            <w:r>
              <w:t>E National Immunisation Office, has developed this resource outlining</w:t>
            </w:r>
            <w:r w:rsidRPr="005C416B">
              <w:t xml:space="preserve"> the</w:t>
            </w:r>
            <w:r w:rsidRPr="005C416B">
              <w:rPr>
                <w:b/>
              </w:rPr>
              <w:t xml:space="preserve"> Childhood Immunisation Schedule</w:t>
            </w:r>
            <w:r>
              <w:t xml:space="preserve"> in Ireland. Available in: </w:t>
            </w:r>
          </w:p>
          <w:p w14:paraId="27E28EBF" w14:textId="790232BD" w:rsidR="005C416B" w:rsidRPr="005C416B" w:rsidRDefault="005C416B" w:rsidP="005C416B">
            <w:pPr>
              <w:pStyle w:val="ListParagraph"/>
              <w:numPr>
                <w:ilvl w:val="0"/>
                <w:numId w:val="22"/>
              </w:numPr>
              <w:tabs>
                <w:tab w:val="left" w:pos="567"/>
                <w:tab w:val="left" w:pos="851"/>
              </w:tabs>
              <w:spacing w:line="276" w:lineRule="auto"/>
            </w:pPr>
            <w:r>
              <w:t xml:space="preserve">English </w:t>
            </w:r>
            <w:hyperlink r:id="rId60" w:history="1">
              <w:r w:rsidRPr="00C40EBC">
                <w:rPr>
                  <w:rStyle w:val="Hyperlink"/>
                  <w:rFonts w:cstheme="minorHAnsi"/>
                  <w:color w:val="0048A8"/>
                  <w:lang w:eastAsia="en-IE"/>
                </w:rPr>
                <w:t>Childhood Immunisation Schedule</w:t>
              </w:r>
            </w:hyperlink>
          </w:p>
          <w:p w14:paraId="6FA53DA7" w14:textId="5642A9A6" w:rsidR="005C416B" w:rsidRPr="005C416B" w:rsidRDefault="005C416B" w:rsidP="005C416B">
            <w:pPr>
              <w:pStyle w:val="ListParagraph"/>
              <w:numPr>
                <w:ilvl w:val="0"/>
                <w:numId w:val="22"/>
              </w:numPr>
              <w:tabs>
                <w:tab w:val="left" w:pos="567"/>
                <w:tab w:val="left" w:pos="851"/>
              </w:tabs>
              <w:spacing w:line="276" w:lineRule="auto"/>
            </w:pPr>
            <w:r>
              <w:t xml:space="preserve">Czech </w:t>
            </w:r>
            <w:hyperlink r:id="rId61" w:history="1">
              <w:r>
                <w:rPr>
                  <w:rStyle w:val="Hyperlink"/>
                  <w:rFonts w:cstheme="minorHAnsi"/>
                  <w:color w:val="0048A8"/>
                  <w:lang w:eastAsia="en-IE"/>
                </w:rPr>
                <w:t>Dětský očkovací kalendář</w:t>
              </w:r>
            </w:hyperlink>
          </w:p>
          <w:p w14:paraId="0F3E9F6B" w14:textId="08951946" w:rsidR="005C416B" w:rsidRPr="005C416B" w:rsidRDefault="005C416B" w:rsidP="005C416B">
            <w:pPr>
              <w:pStyle w:val="ListParagraph"/>
              <w:numPr>
                <w:ilvl w:val="0"/>
                <w:numId w:val="22"/>
              </w:numPr>
              <w:tabs>
                <w:tab w:val="left" w:pos="567"/>
                <w:tab w:val="left" w:pos="851"/>
              </w:tabs>
              <w:spacing w:line="276" w:lineRule="auto"/>
            </w:pPr>
            <w:r>
              <w:rPr>
                <w:color w:val="000000"/>
              </w:rPr>
              <w:t xml:space="preserve">Romanian </w:t>
            </w:r>
            <w:hyperlink r:id="rId62" w:history="1">
              <w:r w:rsidRPr="00C40EBC">
                <w:rPr>
                  <w:rStyle w:val="Hyperlink"/>
                  <w:rFonts w:cstheme="minorHAnsi"/>
                  <w:color w:val="0048A8"/>
                  <w:lang w:eastAsia="en-IE"/>
                </w:rPr>
                <w:t>Programul de vaccinare împotriva bolilor din copilărie</w:t>
              </w:r>
            </w:hyperlink>
          </w:p>
          <w:p w14:paraId="70C03B45" w14:textId="142D9BE9" w:rsidR="005C416B" w:rsidRDefault="005C416B" w:rsidP="005C416B">
            <w:pPr>
              <w:pStyle w:val="ListParagraph"/>
              <w:numPr>
                <w:ilvl w:val="0"/>
                <w:numId w:val="22"/>
              </w:numPr>
              <w:tabs>
                <w:tab w:val="left" w:pos="567"/>
                <w:tab w:val="left" w:pos="851"/>
              </w:tabs>
              <w:spacing w:before="240" w:line="276" w:lineRule="auto"/>
            </w:pPr>
            <w:r>
              <w:t xml:space="preserve">Slovak </w:t>
            </w:r>
            <w:hyperlink r:id="rId63" w:history="1">
              <w:r w:rsidRPr="00C40EBC">
                <w:rPr>
                  <w:rStyle w:val="Hyperlink"/>
                  <w:rFonts w:cstheme="minorHAnsi"/>
                  <w:color w:val="0048A8"/>
                  <w:lang w:eastAsia="en-IE"/>
                </w:rPr>
                <w:t>Imunizačný program pre deti</w:t>
              </w:r>
            </w:hyperlink>
          </w:p>
        </w:tc>
      </w:tr>
    </w:tbl>
    <w:p w14:paraId="4A52F7F0" w14:textId="5B5E880D" w:rsidR="00D91F23" w:rsidRDefault="0093341D" w:rsidP="00D91F23">
      <w:pPr>
        <w:pStyle w:val="Heading1"/>
        <w:numPr>
          <w:ilvl w:val="0"/>
          <w:numId w:val="15"/>
        </w:numPr>
      </w:pPr>
      <w:r>
        <w:t>Migrant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52"/>
      </w:tblGrid>
      <w:tr w:rsidR="005A212A" w14:paraId="239AF0DB" w14:textId="77777777" w:rsidTr="004A0FD1">
        <w:tc>
          <w:tcPr>
            <w:tcW w:w="2835" w:type="dxa"/>
          </w:tcPr>
          <w:p w14:paraId="3A591189" w14:textId="77777777" w:rsidR="005A212A" w:rsidRDefault="005A212A" w:rsidP="004A0FD1">
            <w:r w:rsidRPr="00515CE6">
              <w:rPr>
                <w:noProof/>
                <w:lang w:eastAsia="en-IE"/>
              </w:rPr>
              <w:drawing>
                <wp:inline distT="0" distB="0" distL="0" distR="0" wp14:anchorId="0A16D4CF" wp14:editId="28EEB51C">
                  <wp:extent cx="1609725" cy="22678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19237" cy="2281290"/>
                          </a:xfrm>
                          <a:prstGeom prst="rect">
                            <a:avLst/>
                          </a:prstGeom>
                        </pic:spPr>
                      </pic:pic>
                    </a:graphicData>
                  </a:graphic>
                </wp:inline>
              </w:drawing>
            </w:r>
          </w:p>
        </w:tc>
        <w:tc>
          <w:tcPr>
            <w:tcW w:w="6652" w:type="dxa"/>
          </w:tcPr>
          <w:p w14:paraId="0602925C" w14:textId="77777777" w:rsidR="005A212A" w:rsidRDefault="00780710" w:rsidP="004A0FD1">
            <w:pPr>
              <w:rPr>
                <w:rFonts w:cstheme="minorHAnsi"/>
              </w:rPr>
            </w:pPr>
            <w:hyperlink r:id="rId65" w:history="1">
              <w:r w:rsidR="005A212A" w:rsidRPr="001E2BEE">
                <w:rPr>
                  <w:rStyle w:val="Hyperlink"/>
                  <w:rFonts w:cstheme="minorHAnsi"/>
                </w:rPr>
                <w:t>About the Irish health system: A guide for refugees and other migrants</w:t>
              </w:r>
            </w:hyperlink>
            <w:r w:rsidR="005A212A">
              <w:rPr>
                <w:rFonts w:cstheme="minorHAnsi"/>
              </w:rPr>
              <w:t xml:space="preserve">. </w:t>
            </w:r>
          </w:p>
          <w:p w14:paraId="2BB581E1" w14:textId="77777777" w:rsidR="005A212A" w:rsidRDefault="005A212A" w:rsidP="004A0FD1">
            <w:pPr>
              <w:rPr>
                <w:rFonts w:cstheme="minorHAnsi"/>
              </w:rPr>
            </w:pPr>
          </w:p>
          <w:p w14:paraId="6D445FE4" w14:textId="77777777" w:rsidR="005A212A" w:rsidRDefault="005A212A" w:rsidP="004A0FD1">
            <w:pPr>
              <w:rPr>
                <w:rFonts w:cstheme="minorHAnsi"/>
                <w:color w:val="000000"/>
                <w:shd w:val="clear" w:color="auto" w:fill="FFFFFF"/>
              </w:rPr>
            </w:pPr>
            <w:r w:rsidRPr="0093341D">
              <w:rPr>
                <w:rFonts w:cstheme="minorHAnsi"/>
                <w:b/>
              </w:rPr>
              <w:t>Guide</w:t>
            </w:r>
            <w:r>
              <w:rPr>
                <w:rFonts w:cstheme="minorHAnsi"/>
              </w:rPr>
              <w:t xml:space="preserve"> (pdf) a</w:t>
            </w:r>
            <w:r w:rsidRPr="001E2BEE">
              <w:rPr>
                <w:rFonts w:cstheme="minorHAnsi"/>
              </w:rPr>
              <w:t>vailable in</w:t>
            </w:r>
            <w:r>
              <w:rPr>
                <w:rFonts w:cstheme="minorHAnsi"/>
              </w:rPr>
              <w:t xml:space="preserve"> [</w:t>
            </w:r>
            <w:hyperlink r:id="rId66" w:history="1">
              <w:r w:rsidRPr="001E2BEE">
                <w:rPr>
                  <w:rFonts w:cstheme="minorHAnsi"/>
                  <w:color w:val="0048A8"/>
                  <w:u w:val="single"/>
                  <w:shd w:val="clear" w:color="auto" w:fill="FFFFFF"/>
                </w:rPr>
                <w:t>English</w:t>
              </w:r>
            </w:hyperlink>
            <w:r>
              <w:rPr>
                <w:rFonts w:cstheme="minorHAnsi"/>
              </w:rPr>
              <w:t>]</w:t>
            </w:r>
            <w:r>
              <w:rPr>
                <w:rFonts w:cstheme="minorHAnsi"/>
                <w:color w:val="000000"/>
                <w:shd w:val="clear" w:color="auto" w:fill="FFFFFF"/>
              </w:rPr>
              <w:t>, [</w:t>
            </w:r>
            <w:hyperlink r:id="rId67" w:history="1">
              <w:r w:rsidRPr="001E2BEE">
                <w:rPr>
                  <w:rFonts w:cstheme="minorHAnsi"/>
                  <w:color w:val="0048A8"/>
                  <w:u w:val="single"/>
                  <w:shd w:val="clear" w:color="auto" w:fill="FFFFFF"/>
                </w:rPr>
                <w:t>English/Irish</w:t>
              </w:r>
            </w:hyperlink>
            <w:r>
              <w:rPr>
                <w:rFonts w:cstheme="minorHAnsi"/>
              </w:rPr>
              <w:t xml:space="preserve">], </w:t>
            </w:r>
            <w:r>
              <w:rPr>
                <w:rFonts w:cstheme="minorHAnsi"/>
                <w:color w:val="000000"/>
                <w:shd w:val="clear" w:color="auto" w:fill="FFFFFF"/>
              </w:rPr>
              <w:t>[</w:t>
            </w:r>
            <w:hyperlink r:id="rId68" w:history="1">
              <w:r w:rsidRPr="001E2BEE">
                <w:rPr>
                  <w:rFonts w:cstheme="minorHAnsi"/>
                  <w:color w:val="0048A8"/>
                  <w:u w:val="single"/>
                  <w:shd w:val="clear" w:color="auto" w:fill="FFFFFF"/>
                </w:rPr>
                <w:t>English/Albanian</w:t>
              </w:r>
            </w:hyperlink>
            <w:r>
              <w:rPr>
                <w:rFonts w:cstheme="minorHAnsi"/>
              </w:rPr>
              <w:t>]</w:t>
            </w:r>
            <w:r w:rsidRPr="001E2BEE">
              <w:rPr>
                <w:rFonts w:cstheme="minorHAnsi"/>
                <w:color w:val="000000"/>
                <w:shd w:val="clear" w:color="auto" w:fill="FFFFFF"/>
              </w:rPr>
              <w:t>,</w:t>
            </w:r>
            <w:r>
              <w:rPr>
                <w:rFonts w:cstheme="minorHAnsi"/>
                <w:color w:val="000000"/>
                <w:shd w:val="clear" w:color="auto" w:fill="FFFFFF"/>
              </w:rPr>
              <w:t xml:space="preserve"> [</w:t>
            </w:r>
            <w:hyperlink r:id="rId69" w:history="1">
              <w:r w:rsidRPr="001E2BEE">
                <w:rPr>
                  <w:rFonts w:cstheme="minorHAnsi"/>
                  <w:color w:val="0048A8"/>
                  <w:u w:val="single"/>
                  <w:shd w:val="clear" w:color="auto" w:fill="FFFFFF"/>
                </w:rPr>
                <w:t>English/Arabic</w:t>
              </w:r>
            </w:hyperlink>
            <w:r>
              <w:rPr>
                <w:rFonts w:cstheme="minorHAnsi"/>
              </w:rPr>
              <w:t>]</w:t>
            </w:r>
            <w:r>
              <w:rPr>
                <w:rFonts w:cstheme="minorHAnsi"/>
                <w:color w:val="000000"/>
                <w:shd w:val="clear" w:color="auto" w:fill="FFFFFF"/>
              </w:rPr>
              <w:t xml:space="preserve">, </w:t>
            </w:r>
            <w:hyperlink r:id="rId70" w:history="1">
              <w:r w:rsidRPr="001E2BEE">
                <w:rPr>
                  <w:rFonts w:cstheme="minorHAnsi"/>
                  <w:color w:val="0048A8"/>
                  <w:u w:val="single"/>
                  <w:shd w:val="clear" w:color="auto" w:fill="FFFFFF"/>
                </w:rPr>
                <w:t>English/Bulgarian</w:t>
              </w:r>
            </w:hyperlink>
            <w:r>
              <w:rPr>
                <w:rFonts w:cstheme="minorHAnsi"/>
              </w:rPr>
              <w:t>]</w:t>
            </w:r>
            <w:r>
              <w:rPr>
                <w:rFonts w:cstheme="minorHAnsi"/>
                <w:color w:val="000000"/>
                <w:shd w:val="clear" w:color="auto" w:fill="FFFFFF"/>
              </w:rPr>
              <w:t>, [</w:t>
            </w:r>
            <w:hyperlink r:id="rId71" w:history="1">
              <w:r w:rsidRPr="001E2BEE">
                <w:rPr>
                  <w:rFonts w:cstheme="minorHAnsi"/>
                  <w:color w:val="0048A8"/>
                  <w:u w:val="single"/>
                  <w:shd w:val="clear" w:color="auto" w:fill="FFFFFF"/>
                </w:rPr>
                <w:t>English/Chinese</w:t>
              </w:r>
            </w:hyperlink>
            <w:r>
              <w:rPr>
                <w:rFonts w:cstheme="minorHAnsi"/>
              </w:rPr>
              <w:t>]</w:t>
            </w:r>
            <w:r w:rsidRPr="001E2BEE">
              <w:rPr>
                <w:rFonts w:cstheme="minorHAnsi"/>
                <w:color w:val="000000"/>
                <w:shd w:val="clear" w:color="auto" w:fill="FFFFFF"/>
              </w:rPr>
              <w:t>, </w:t>
            </w:r>
          </w:p>
          <w:p w14:paraId="731F8EC8" w14:textId="77777777" w:rsidR="005A212A" w:rsidRDefault="005A212A" w:rsidP="004A0FD1">
            <w:pPr>
              <w:rPr>
                <w:rFonts w:cstheme="minorHAnsi"/>
                <w:color w:val="000000"/>
                <w:shd w:val="clear" w:color="auto" w:fill="FFFFFF"/>
              </w:rPr>
            </w:pPr>
            <w:r>
              <w:rPr>
                <w:rFonts w:cstheme="minorHAnsi"/>
                <w:color w:val="000000"/>
                <w:shd w:val="clear" w:color="auto" w:fill="FFFFFF"/>
              </w:rPr>
              <w:t>[</w:t>
            </w:r>
            <w:r w:rsidRPr="001E2BEE">
              <w:rPr>
                <w:rFonts w:cstheme="minorHAnsi"/>
                <w:color w:val="0048A8"/>
                <w:u w:val="single"/>
                <w:shd w:val="clear" w:color="auto" w:fill="FFFFFF"/>
              </w:rPr>
              <w:t>English/Czech</w:t>
            </w:r>
            <w:r>
              <w:rPr>
                <w:rFonts w:cstheme="minorHAnsi"/>
                <w:color w:val="000000"/>
                <w:shd w:val="clear" w:color="auto" w:fill="FFFFFF"/>
              </w:rPr>
              <w:t xml:space="preserve">], </w:t>
            </w:r>
            <w:r>
              <w:rPr>
                <w:rFonts w:cstheme="minorHAnsi"/>
              </w:rPr>
              <w:t>[</w:t>
            </w:r>
            <w:hyperlink r:id="rId72" w:history="1">
              <w:r w:rsidRPr="001E2BEE">
                <w:rPr>
                  <w:rFonts w:cstheme="minorHAnsi"/>
                  <w:color w:val="0048A8"/>
                  <w:u w:val="single"/>
                  <w:shd w:val="clear" w:color="auto" w:fill="FFFFFF"/>
                </w:rPr>
                <w:t>English/Farsi</w:t>
              </w:r>
            </w:hyperlink>
            <w:r>
              <w:rPr>
                <w:rFonts w:cstheme="minorHAnsi"/>
              </w:rPr>
              <w:t>]</w:t>
            </w:r>
            <w:r>
              <w:rPr>
                <w:rFonts w:cstheme="minorHAnsi"/>
                <w:color w:val="000000"/>
                <w:shd w:val="clear" w:color="auto" w:fill="FFFFFF"/>
              </w:rPr>
              <w:t>, [</w:t>
            </w:r>
            <w:hyperlink r:id="rId73" w:history="1">
              <w:r w:rsidRPr="001E2BEE">
                <w:rPr>
                  <w:rFonts w:cstheme="minorHAnsi"/>
                  <w:color w:val="0048A8"/>
                  <w:u w:val="single"/>
                  <w:shd w:val="clear" w:color="auto" w:fill="FFFFFF"/>
                </w:rPr>
                <w:t>English/French</w:t>
              </w:r>
            </w:hyperlink>
            <w:r>
              <w:rPr>
                <w:rFonts w:cstheme="minorHAnsi"/>
              </w:rPr>
              <w:t>]</w:t>
            </w:r>
            <w:r>
              <w:rPr>
                <w:rFonts w:cstheme="minorHAnsi"/>
                <w:color w:val="000000"/>
                <w:shd w:val="clear" w:color="auto" w:fill="FFFFFF"/>
              </w:rPr>
              <w:t>, [</w:t>
            </w:r>
            <w:hyperlink r:id="rId74" w:history="1">
              <w:r w:rsidRPr="001E2BEE">
                <w:rPr>
                  <w:rFonts w:cstheme="minorHAnsi"/>
                  <w:color w:val="0048A8"/>
                  <w:u w:val="single"/>
                  <w:shd w:val="clear" w:color="auto" w:fill="FFFFFF"/>
                </w:rPr>
                <w:t>English/Georgian</w:t>
              </w:r>
            </w:hyperlink>
            <w:r>
              <w:rPr>
                <w:rFonts w:cstheme="minorHAnsi"/>
              </w:rPr>
              <w:t>]</w:t>
            </w:r>
            <w:r w:rsidRPr="001E2BEE">
              <w:rPr>
                <w:rFonts w:cstheme="minorHAnsi"/>
                <w:color w:val="000000"/>
                <w:shd w:val="clear" w:color="auto" w:fill="FFFFFF"/>
              </w:rPr>
              <w:t>, </w:t>
            </w:r>
            <w:r>
              <w:rPr>
                <w:rFonts w:cstheme="minorHAnsi"/>
                <w:color w:val="000000"/>
                <w:shd w:val="clear" w:color="auto" w:fill="FFFFFF"/>
              </w:rPr>
              <w:t>[</w:t>
            </w:r>
            <w:hyperlink r:id="rId75" w:history="1">
              <w:r w:rsidRPr="001E2BEE">
                <w:rPr>
                  <w:rFonts w:cstheme="minorHAnsi"/>
                  <w:color w:val="0048A8"/>
                  <w:u w:val="single"/>
                  <w:shd w:val="clear" w:color="auto" w:fill="FFFFFF"/>
                </w:rPr>
                <w:t>English/Kurdish</w:t>
              </w:r>
            </w:hyperlink>
            <w:r>
              <w:rPr>
                <w:rFonts w:cstheme="minorHAnsi"/>
                <w:color w:val="000000"/>
                <w:shd w:val="clear" w:color="auto" w:fill="FFFFFF"/>
              </w:rPr>
              <w:t>], [</w:t>
            </w:r>
            <w:r>
              <w:rPr>
                <w:rFonts w:cstheme="minorHAnsi"/>
                <w:color w:val="0048A8"/>
                <w:u w:val="single"/>
                <w:shd w:val="clear" w:color="auto" w:fill="FFFFFF"/>
              </w:rPr>
              <w:t>English/Lithuanian</w:t>
            </w:r>
            <w:r>
              <w:rPr>
                <w:rFonts w:cstheme="minorHAnsi"/>
                <w:color w:val="000000"/>
                <w:shd w:val="clear" w:color="auto" w:fill="FFFFFF"/>
              </w:rPr>
              <w:t>], [</w:t>
            </w:r>
            <w:hyperlink r:id="rId76" w:history="1">
              <w:r w:rsidRPr="001E2BEE">
                <w:rPr>
                  <w:rFonts w:cstheme="minorHAnsi"/>
                  <w:color w:val="0048A8"/>
                  <w:u w:val="single"/>
                  <w:shd w:val="clear" w:color="auto" w:fill="FFFFFF"/>
                </w:rPr>
                <w:t>English/Pashto</w:t>
              </w:r>
            </w:hyperlink>
            <w:r>
              <w:rPr>
                <w:rFonts w:cstheme="minorHAnsi"/>
                <w:color w:val="000000"/>
                <w:shd w:val="clear" w:color="auto" w:fill="FFFFFF"/>
              </w:rPr>
              <w:t>], [</w:t>
            </w:r>
            <w:hyperlink r:id="rId77" w:history="1">
              <w:r w:rsidRPr="001E2BEE">
                <w:rPr>
                  <w:rFonts w:cstheme="minorHAnsi"/>
                  <w:color w:val="0048A8"/>
                  <w:u w:val="single"/>
                  <w:shd w:val="clear" w:color="auto" w:fill="FFFFFF"/>
                </w:rPr>
                <w:t>English/Polish</w:t>
              </w:r>
            </w:hyperlink>
            <w:r>
              <w:rPr>
                <w:rFonts w:cstheme="minorHAnsi"/>
                <w:color w:val="000000"/>
                <w:shd w:val="clear" w:color="auto" w:fill="FFFFFF"/>
              </w:rPr>
              <w:t>], [</w:t>
            </w:r>
            <w:hyperlink r:id="rId78" w:history="1">
              <w:r w:rsidRPr="001E2BEE">
                <w:rPr>
                  <w:rFonts w:cstheme="minorHAnsi"/>
                  <w:color w:val="0048A8"/>
                  <w:u w:val="single"/>
                  <w:shd w:val="clear" w:color="auto" w:fill="FFFFFF"/>
                </w:rPr>
                <w:t>English/Portuguese</w:t>
              </w:r>
            </w:hyperlink>
            <w:r>
              <w:rPr>
                <w:rFonts w:cstheme="minorHAnsi"/>
                <w:color w:val="000000"/>
                <w:shd w:val="clear" w:color="auto" w:fill="FFFFFF"/>
              </w:rPr>
              <w:t>], [</w:t>
            </w:r>
            <w:hyperlink r:id="rId79" w:history="1">
              <w:r w:rsidRPr="001E2BEE">
                <w:rPr>
                  <w:rFonts w:cstheme="minorHAnsi"/>
                  <w:color w:val="0048A8"/>
                  <w:u w:val="single"/>
                  <w:shd w:val="clear" w:color="auto" w:fill="FFFFFF"/>
                </w:rPr>
                <w:t>English/Romanian</w:t>
              </w:r>
            </w:hyperlink>
            <w:r>
              <w:rPr>
                <w:rFonts w:cstheme="minorHAnsi"/>
                <w:color w:val="000000"/>
                <w:shd w:val="clear" w:color="auto" w:fill="FFFFFF"/>
              </w:rPr>
              <w:t>], [</w:t>
            </w:r>
            <w:hyperlink r:id="rId80" w:history="1">
              <w:r w:rsidRPr="001E2BEE">
                <w:rPr>
                  <w:rFonts w:cstheme="minorHAnsi"/>
                  <w:color w:val="0048A8"/>
                  <w:u w:val="single"/>
                  <w:shd w:val="clear" w:color="auto" w:fill="FFFFFF"/>
                </w:rPr>
                <w:t>English/Russian</w:t>
              </w:r>
            </w:hyperlink>
            <w:r>
              <w:rPr>
                <w:rFonts w:cstheme="minorHAnsi"/>
                <w:color w:val="000000"/>
                <w:shd w:val="clear" w:color="auto" w:fill="FFFFFF"/>
              </w:rPr>
              <w:t>], [</w:t>
            </w:r>
            <w:hyperlink r:id="rId81" w:history="1">
              <w:r w:rsidRPr="001E2BEE">
                <w:rPr>
                  <w:rFonts w:cstheme="minorHAnsi"/>
                  <w:color w:val="0048A8"/>
                  <w:u w:val="single"/>
                  <w:shd w:val="clear" w:color="auto" w:fill="FFFFFF"/>
                </w:rPr>
                <w:t>English/Slovak</w:t>
              </w:r>
            </w:hyperlink>
            <w:r>
              <w:rPr>
                <w:rFonts w:cstheme="minorHAnsi"/>
                <w:color w:val="000000"/>
                <w:shd w:val="clear" w:color="auto" w:fill="FFFFFF"/>
              </w:rPr>
              <w:t>], [</w:t>
            </w:r>
            <w:hyperlink r:id="rId82" w:history="1">
              <w:r w:rsidRPr="001E2BEE">
                <w:rPr>
                  <w:rFonts w:cstheme="minorHAnsi"/>
                  <w:color w:val="0048A8"/>
                  <w:u w:val="single"/>
                  <w:shd w:val="clear" w:color="auto" w:fill="FFFFFF"/>
                </w:rPr>
                <w:t>English/Somali</w:t>
              </w:r>
            </w:hyperlink>
            <w:r>
              <w:rPr>
                <w:rFonts w:cstheme="minorHAnsi"/>
                <w:color w:val="000000"/>
                <w:shd w:val="clear" w:color="auto" w:fill="FFFFFF"/>
              </w:rPr>
              <w:t>], [</w:t>
            </w:r>
            <w:hyperlink r:id="rId83" w:history="1">
              <w:r w:rsidRPr="001E2BEE">
                <w:rPr>
                  <w:rFonts w:cstheme="minorHAnsi"/>
                  <w:color w:val="0048A8"/>
                  <w:u w:val="single"/>
                  <w:shd w:val="clear" w:color="auto" w:fill="FFFFFF"/>
                </w:rPr>
                <w:t>English/Spanish</w:t>
              </w:r>
            </w:hyperlink>
            <w:r>
              <w:rPr>
                <w:rFonts w:cstheme="minorHAnsi"/>
                <w:color w:val="000000"/>
                <w:shd w:val="clear" w:color="auto" w:fill="FFFFFF"/>
              </w:rPr>
              <w:t>], [</w:t>
            </w:r>
            <w:r w:rsidRPr="001E2BEE">
              <w:rPr>
                <w:rFonts w:cstheme="minorHAnsi"/>
                <w:color w:val="0048A8"/>
                <w:u w:val="single"/>
                <w:shd w:val="clear" w:color="auto" w:fill="FFFFFF"/>
              </w:rPr>
              <w:t>English/Ukrainian</w:t>
            </w:r>
            <w:r>
              <w:rPr>
                <w:rFonts w:cstheme="minorHAnsi"/>
                <w:color w:val="000000"/>
                <w:shd w:val="clear" w:color="auto" w:fill="FFFFFF"/>
              </w:rPr>
              <w:t>], [</w:t>
            </w:r>
            <w:hyperlink r:id="rId84" w:history="1">
              <w:r w:rsidRPr="001E2BEE">
                <w:rPr>
                  <w:rFonts w:cstheme="minorHAnsi"/>
                  <w:color w:val="782CC3"/>
                  <w:u w:val="single"/>
                  <w:shd w:val="clear" w:color="auto" w:fill="FFFFFF"/>
                </w:rPr>
                <w:t>English/Urdu</w:t>
              </w:r>
            </w:hyperlink>
            <w:r>
              <w:rPr>
                <w:rFonts w:cstheme="minorHAnsi"/>
                <w:color w:val="000000"/>
                <w:shd w:val="clear" w:color="auto" w:fill="FFFFFF"/>
              </w:rPr>
              <w:t xml:space="preserve">]. </w:t>
            </w:r>
          </w:p>
          <w:p w14:paraId="1CB590A9" w14:textId="77777777" w:rsidR="005A212A" w:rsidRDefault="005A212A" w:rsidP="004A0FD1">
            <w:pPr>
              <w:rPr>
                <w:rFonts w:cstheme="minorHAnsi"/>
                <w:color w:val="000000"/>
                <w:shd w:val="clear" w:color="auto" w:fill="FFFFFF"/>
              </w:rPr>
            </w:pPr>
          </w:p>
          <w:p w14:paraId="7C7B5C90" w14:textId="77777777" w:rsidR="005A212A" w:rsidRPr="001E2BEE" w:rsidRDefault="005A212A" w:rsidP="004A0FD1">
            <w:pPr>
              <w:rPr>
                <w:rFonts w:cstheme="minorHAnsi"/>
              </w:rPr>
            </w:pPr>
            <w:r w:rsidRPr="0093341D">
              <w:rPr>
                <w:rFonts w:cstheme="minorHAnsi"/>
                <w:b/>
                <w:color w:val="000000"/>
                <w:shd w:val="clear" w:color="auto" w:fill="FFFFFF"/>
              </w:rPr>
              <w:t>Posters</w:t>
            </w:r>
            <w:r>
              <w:rPr>
                <w:rFonts w:cstheme="minorHAnsi"/>
                <w:color w:val="000000"/>
                <w:shd w:val="clear" w:color="auto" w:fill="FFFFFF"/>
              </w:rPr>
              <w:t xml:space="preserve"> with QR codes available in 21 languages (</w:t>
            </w:r>
            <w:hyperlink r:id="rId85" w:history="1">
              <w:r w:rsidRPr="00515CE6">
                <w:rPr>
                  <w:rStyle w:val="Hyperlink"/>
                  <w:rFonts w:cstheme="minorHAnsi"/>
                  <w:shd w:val="clear" w:color="auto" w:fill="FFFFFF"/>
                </w:rPr>
                <w:t>WEB</w:t>
              </w:r>
            </w:hyperlink>
            <w:r>
              <w:rPr>
                <w:rFonts w:cstheme="minorHAnsi"/>
                <w:color w:val="000000"/>
                <w:shd w:val="clear" w:color="auto" w:fill="FFFFFF"/>
              </w:rPr>
              <w:t xml:space="preserve"> and </w:t>
            </w:r>
            <w:hyperlink r:id="rId86" w:history="1">
              <w:r w:rsidRPr="00515CE6">
                <w:rPr>
                  <w:rStyle w:val="Hyperlink"/>
                  <w:rFonts w:cstheme="minorHAnsi"/>
                  <w:shd w:val="clear" w:color="auto" w:fill="FFFFFF"/>
                </w:rPr>
                <w:t>PRINT</w:t>
              </w:r>
            </w:hyperlink>
            <w:r>
              <w:rPr>
                <w:rFonts w:cstheme="minorHAnsi"/>
                <w:color w:val="000000"/>
                <w:shd w:val="clear" w:color="auto" w:fill="FFFFFF"/>
              </w:rPr>
              <w:t xml:space="preserve">) versions. </w:t>
            </w:r>
          </w:p>
        </w:tc>
      </w:tr>
    </w:tbl>
    <w:p w14:paraId="46F2D080" w14:textId="762CA162" w:rsidR="005A212A" w:rsidRPr="005A212A" w:rsidRDefault="005A212A" w:rsidP="005A21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365"/>
      </w:tblGrid>
      <w:tr w:rsidR="006E1779" w14:paraId="2F051B11" w14:textId="77777777" w:rsidTr="006E1779">
        <w:tc>
          <w:tcPr>
            <w:tcW w:w="2122" w:type="dxa"/>
          </w:tcPr>
          <w:p w14:paraId="6CA02F63" w14:textId="5BEB97B9" w:rsidR="006E1779" w:rsidRDefault="006E1779">
            <w:pPr>
              <w:rPr>
                <w:b/>
                <w:sz w:val="24"/>
                <w:szCs w:val="24"/>
                <w:u w:val="single"/>
              </w:rPr>
            </w:pPr>
            <w:r w:rsidRPr="00F52953">
              <w:rPr>
                <w:b/>
                <w:noProof/>
                <w:sz w:val="24"/>
                <w:szCs w:val="24"/>
                <w:lang w:eastAsia="en-IE"/>
              </w:rPr>
              <w:lastRenderedPageBreak/>
              <w:drawing>
                <wp:inline distT="0" distB="0" distL="0" distR="0" wp14:anchorId="78288C64" wp14:editId="18143005">
                  <wp:extent cx="1041399" cy="155275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790"/>
                          <a:stretch/>
                        </pic:blipFill>
                        <pic:spPr bwMode="auto">
                          <a:xfrm>
                            <a:off x="0" y="0"/>
                            <a:ext cx="1064346" cy="1586970"/>
                          </a:xfrm>
                          <a:prstGeom prst="rect">
                            <a:avLst/>
                          </a:prstGeom>
                          <a:ln>
                            <a:noFill/>
                          </a:ln>
                          <a:extLst>
                            <a:ext uri="{53640926-AAD7-44D8-BBD7-CCE9431645EC}">
                              <a14:shadowObscured xmlns:a14="http://schemas.microsoft.com/office/drawing/2010/main"/>
                            </a:ext>
                          </a:extLst>
                        </pic:spPr>
                      </pic:pic>
                    </a:graphicData>
                  </a:graphic>
                </wp:inline>
              </w:drawing>
            </w:r>
          </w:p>
        </w:tc>
        <w:tc>
          <w:tcPr>
            <w:tcW w:w="7365" w:type="dxa"/>
          </w:tcPr>
          <w:p w14:paraId="68F37E2A" w14:textId="77777777" w:rsidR="006E1779" w:rsidRDefault="006E1779">
            <w:pPr>
              <w:rPr>
                <w:i/>
                <w:sz w:val="24"/>
                <w:szCs w:val="24"/>
              </w:rPr>
            </w:pPr>
          </w:p>
          <w:p w14:paraId="7D0A183D" w14:textId="44DF67C9" w:rsidR="00597A1E" w:rsidRPr="00597A1E" w:rsidRDefault="006E1779" w:rsidP="000123D0">
            <w:pPr>
              <w:spacing w:line="276" w:lineRule="auto"/>
              <w:rPr>
                <w:rFonts w:eastAsia="Times New Roman" w:cs="Times New Roman"/>
                <w:lang w:eastAsia="en-IE"/>
              </w:rPr>
            </w:pPr>
            <w:r w:rsidRPr="00914AEE">
              <w:rPr>
                <w:b/>
                <w:i/>
              </w:rPr>
              <w:t>How to take oral fluid swabs</w:t>
            </w:r>
            <w:r w:rsidRPr="006E1779">
              <w:t xml:space="preserve"> infogram, available in </w:t>
            </w:r>
            <w:r w:rsidRPr="00F52953">
              <w:rPr>
                <w:rFonts w:eastAsia="Times New Roman" w:cs="Times New Roman"/>
                <w:color w:val="000018"/>
                <w:lang w:eastAsia="en-IE"/>
              </w:rPr>
              <w:t>[</w:t>
            </w:r>
            <w:hyperlink r:id="rId88" w:history="1">
              <w:r w:rsidR="00597A1E" w:rsidRPr="00597A1E">
                <w:rPr>
                  <w:rStyle w:val="Hyperlink"/>
                  <w:rFonts w:eastAsia="Times New Roman" w:cs="Times New Roman"/>
                  <w:lang w:eastAsia="en-IE"/>
                </w:rPr>
                <w:t>English</w:t>
              </w:r>
            </w:hyperlink>
            <w:r w:rsidRPr="00F52953">
              <w:rPr>
                <w:rFonts w:eastAsia="Times New Roman" w:cs="Times New Roman"/>
                <w:lang w:eastAsia="en-IE"/>
              </w:rPr>
              <w:t>]</w:t>
            </w:r>
            <w:r w:rsidRPr="00F52953">
              <w:rPr>
                <w:rFonts w:eastAsia="Times New Roman" w:cs="Times New Roman"/>
                <w:color w:val="000018"/>
                <w:lang w:eastAsia="en-IE"/>
              </w:rPr>
              <w:t xml:space="preserve"> [</w:t>
            </w:r>
            <w:hyperlink r:id="rId89" w:history="1">
              <w:r w:rsidRPr="006E1779">
                <w:rPr>
                  <w:rStyle w:val="Hyperlink"/>
                  <w:rFonts w:eastAsia="Times New Roman" w:cs="Times New Roman"/>
                  <w:lang w:eastAsia="en-IE"/>
                </w:rPr>
                <w:t>Arabic</w:t>
              </w:r>
            </w:hyperlink>
            <w:r w:rsidRPr="00F52953">
              <w:rPr>
                <w:rFonts w:eastAsia="Times New Roman" w:cs="Times New Roman"/>
                <w:color w:val="000018"/>
                <w:lang w:eastAsia="en-IE"/>
              </w:rPr>
              <w:t>]</w:t>
            </w:r>
            <w:r w:rsidRPr="006E1779">
              <w:rPr>
                <w:rFonts w:eastAsia="Times New Roman" w:cs="Times New Roman"/>
                <w:color w:val="000018"/>
                <w:lang w:eastAsia="en-IE"/>
              </w:rPr>
              <w:t xml:space="preserve"> </w:t>
            </w:r>
            <w:r w:rsidRPr="00F52953">
              <w:rPr>
                <w:rFonts w:eastAsia="Times New Roman" w:cs="Times New Roman"/>
                <w:color w:val="000018"/>
                <w:lang w:eastAsia="en-IE"/>
              </w:rPr>
              <w:t>[</w:t>
            </w:r>
            <w:hyperlink r:id="rId90" w:history="1">
              <w:r w:rsidRPr="006E1779">
                <w:rPr>
                  <w:rStyle w:val="Hyperlink"/>
                  <w:rFonts w:eastAsia="Times New Roman" w:cs="Times New Roman"/>
                  <w:lang w:eastAsia="en-IE"/>
                </w:rPr>
                <w:t>Georgian</w:t>
              </w:r>
            </w:hyperlink>
            <w:r w:rsidRPr="00F52953">
              <w:rPr>
                <w:rFonts w:eastAsia="Times New Roman" w:cs="Times New Roman"/>
                <w:color w:val="000018"/>
                <w:lang w:eastAsia="en-IE"/>
              </w:rPr>
              <w:t xml:space="preserve">] </w:t>
            </w:r>
            <w:r w:rsidRPr="00F52953">
              <w:rPr>
                <w:rFonts w:eastAsia="Times New Roman" w:cs="Times New Roman"/>
                <w:lang w:eastAsia="en-IE"/>
              </w:rPr>
              <w:t>[</w:t>
            </w:r>
            <w:hyperlink r:id="rId91" w:history="1">
              <w:r w:rsidR="00597A1E">
                <w:rPr>
                  <w:rStyle w:val="Hyperlink"/>
                  <w:rFonts w:eastAsia="Times New Roman" w:cs="Times New Roman"/>
                  <w:lang w:eastAsia="en-IE"/>
                </w:rPr>
                <w:t>Pashto</w:t>
              </w:r>
            </w:hyperlink>
            <w:r w:rsidR="00597A1E">
              <w:rPr>
                <w:rFonts w:eastAsia="Times New Roman" w:cs="Times New Roman"/>
                <w:lang w:eastAsia="en-IE"/>
              </w:rPr>
              <w:t>] [</w:t>
            </w:r>
            <w:hyperlink r:id="rId92" w:history="1">
              <w:r w:rsidR="00597A1E">
                <w:rPr>
                  <w:rStyle w:val="Hyperlink"/>
                  <w:rFonts w:eastAsia="Times New Roman" w:cs="Times New Roman"/>
                  <w:lang w:eastAsia="en-IE"/>
                </w:rPr>
                <w:t>Russian</w:t>
              </w:r>
            </w:hyperlink>
            <w:r w:rsidR="00597A1E">
              <w:rPr>
                <w:rFonts w:eastAsia="Times New Roman" w:cs="Times New Roman"/>
                <w:lang w:eastAsia="en-IE"/>
              </w:rPr>
              <w:t>] [</w:t>
            </w:r>
            <w:hyperlink r:id="rId93" w:history="1">
              <w:r w:rsidR="00597A1E">
                <w:rPr>
                  <w:rStyle w:val="Hyperlink"/>
                  <w:rFonts w:eastAsia="Times New Roman" w:cs="Times New Roman"/>
                  <w:lang w:eastAsia="en-IE"/>
                </w:rPr>
                <w:t>Somali</w:t>
              </w:r>
            </w:hyperlink>
            <w:r w:rsidRPr="00F52953">
              <w:rPr>
                <w:rFonts w:eastAsia="Times New Roman" w:cs="Times New Roman"/>
                <w:lang w:eastAsia="en-IE"/>
              </w:rPr>
              <w:t>]</w:t>
            </w:r>
            <w:r w:rsidRPr="00914AEE">
              <w:rPr>
                <w:rFonts w:eastAsia="Times New Roman" w:cs="Times New Roman"/>
                <w:lang w:eastAsia="en-IE"/>
              </w:rPr>
              <w:t xml:space="preserve"> </w:t>
            </w:r>
            <w:r w:rsidRPr="00F52953">
              <w:rPr>
                <w:rFonts w:eastAsia="Times New Roman" w:cs="Times New Roman"/>
                <w:color w:val="000018"/>
                <w:lang w:eastAsia="en-IE"/>
              </w:rPr>
              <w:t>[</w:t>
            </w:r>
            <w:hyperlink r:id="rId94" w:history="1">
              <w:r w:rsidRPr="006E1779">
                <w:rPr>
                  <w:rStyle w:val="Hyperlink"/>
                  <w:rFonts w:eastAsia="Times New Roman" w:cs="Times New Roman"/>
                  <w:lang w:eastAsia="en-IE"/>
                </w:rPr>
                <w:t>Turkish</w:t>
              </w:r>
            </w:hyperlink>
            <w:r w:rsidRPr="00F52953">
              <w:rPr>
                <w:rFonts w:eastAsia="Times New Roman" w:cs="Times New Roman"/>
                <w:color w:val="000018"/>
                <w:lang w:eastAsia="en-IE"/>
              </w:rPr>
              <w:t>]</w:t>
            </w:r>
            <w:r w:rsidRPr="006E1779">
              <w:rPr>
                <w:rFonts w:eastAsia="Times New Roman" w:cs="Times New Roman"/>
                <w:color w:val="000018"/>
                <w:lang w:eastAsia="en-IE"/>
              </w:rPr>
              <w:t xml:space="preserve"> </w:t>
            </w:r>
            <w:r w:rsidRPr="00F52953">
              <w:rPr>
                <w:rFonts w:eastAsia="Times New Roman" w:cs="Times New Roman"/>
                <w:color w:val="000018"/>
                <w:lang w:eastAsia="en-IE"/>
              </w:rPr>
              <w:t>[</w:t>
            </w:r>
            <w:hyperlink r:id="rId95" w:history="1">
              <w:r w:rsidR="00597A1E">
                <w:rPr>
                  <w:rStyle w:val="Hyperlink"/>
                  <w:rFonts w:eastAsia="Times New Roman" w:cs="Times New Roman"/>
                  <w:lang w:eastAsia="en-IE"/>
                </w:rPr>
                <w:t>Ukrainian</w:t>
              </w:r>
            </w:hyperlink>
            <w:r w:rsidR="00597A1E">
              <w:rPr>
                <w:rFonts w:eastAsia="Times New Roman" w:cs="Times New Roman"/>
                <w:color w:val="000018"/>
                <w:lang w:eastAsia="en-IE"/>
              </w:rPr>
              <w:t>]</w:t>
            </w:r>
          </w:p>
          <w:p w14:paraId="47D0AE18" w14:textId="5D400B9B" w:rsidR="006E1779" w:rsidRPr="00597A1E" w:rsidRDefault="006E1779" w:rsidP="000123D0">
            <w:pPr>
              <w:spacing w:line="276" w:lineRule="auto"/>
              <w:rPr>
                <w:rFonts w:eastAsia="Times New Roman" w:cs="Times New Roman"/>
                <w:color w:val="000018"/>
                <w:lang w:eastAsia="en-IE"/>
              </w:rPr>
            </w:pPr>
            <w:r w:rsidRPr="006E1779">
              <w:rPr>
                <w:rFonts w:eastAsia="Times New Roman" w:cs="Times New Roman"/>
                <w:color w:val="000018"/>
                <w:lang w:eastAsia="en-IE"/>
              </w:rPr>
              <w:t xml:space="preserve"> [</w:t>
            </w:r>
            <w:hyperlink r:id="rId96" w:history="1">
              <w:r w:rsidRPr="006E1779">
                <w:rPr>
                  <w:rStyle w:val="Hyperlink"/>
                  <w:rFonts w:eastAsia="Times New Roman" w:cs="Times New Roman"/>
                  <w:lang w:eastAsia="en-IE"/>
                </w:rPr>
                <w:t>Urdu</w:t>
              </w:r>
            </w:hyperlink>
            <w:r w:rsidRPr="006E1779">
              <w:rPr>
                <w:rFonts w:eastAsia="Times New Roman" w:cs="Times New Roman"/>
                <w:color w:val="000018"/>
                <w:lang w:eastAsia="en-IE"/>
              </w:rPr>
              <w:t xml:space="preserve">] on the HPSC </w:t>
            </w:r>
            <w:hyperlink r:id="rId97" w:history="1">
              <w:r w:rsidRPr="006E1779">
                <w:rPr>
                  <w:rStyle w:val="Hyperlink"/>
                  <w:rFonts w:eastAsia="Times New Roman" w:cs="Times New Roman"/>
                  <w:lang w:eastAsia="en-IE"/>
                </w:rPr>
                <w:t>Public Health Resources for Migrants – Public Health and Clinical Priorities</w:t>
              </w:r>
            </w:hyperlink>
            <w:r w:rsidRPr="006E1779">
              <w:rPr>
                <w:rFonts w:eastAsia="Times New Roman" w:cs="Times New Roman"/>
                <w:color w:val="000018"/>
                <w:lang w:eastAsia="en-IE"/>
              </w:rPr>
              <w:t xml:space="preserve"> webpage </w:t>
            </w:r>
            <w:r w:rsidR="00277586">
              <w:rPr>
                <w:rFonts w:eastAsia="Times New Roman" w:cs="Times New Roman"/>
                <w:color w:val="000018"/>
                <w:lang w:eastAsia="en-IE"/>
              </w:rPr>
              <w:t xml:space="preserve">(developed May 2023) </w:t>
            </w:r>
          </w:p>
          <w:p w14:paraId="5846CBCB" w14:textId="5A6553F2" w:rsidR="006E1779" w:rsidRPr="006E1779" w:rsidRDefault="006E1779">
            <w:pPr>
              <w:rPr>
                <w:sz w:val="24"/>
                <w:szCs w:val="24"/>
              </w:rPr>
            </w:pPr>
          </w:p>
        </w:tc>
      </w:tr>
    </w:tbl>
    <w:p w14:paraId="6759B427" w14:textId="3C0A9AFE" w:rsidR="00F52953" w:rsidRDefault="00F52953">
      <w:pPr>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59"/>
      </w:tblGrid>
      <w:tr w:rsidR="00914AEE" w14:paraId="4081B9F3" w14:textId="77777777" w:rsidTr="00914AEE">
        <w:tc>
          <w:tcPr>
            <w:tcW w:w="3828" w:type="dxa"/>
          </w:tcPr>
          <w:p w14:paraId="582B1BE8" w14:textId="5FEFD5E5" w:rsidR="00914AEE" w:rsidRDefault="00914AEE">
            <w:pPr>
              <w:rPr>
                <w:b/>
                <w:sz w:val="24"/>
                <w:szCs w:val="24"/>
                <w:u w:val="single"/>
              </w:rPr>
            </w:pPr>
            <w:r w:rsidRPr="006E1779">
              <w:rPr>
                <w:noProof/>
                <w:sz w:val="24"/>
                <w:szCs w:val="24"/>
                <w:lang w:eastAsia="en-IE"/>
              </w:rPr>
              <w:drawing>
                <wp:inline distT="0" distB="0" distL="0" distR="0" wp14:anchorId="0EED96E6" wp14:editId="1656911B">
                  <wp:extent cx="2133600" cy="81609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54856" cy="824224"/>
                          </a:xfrm>
                          <a:prstGeom prst="rect">
                            <a:avLst/>
                          </a:prstGeom>
                        </pic:spPr>
                      </pic:pic>
                    </a:graphicData>
                  </a:graphic>
                </wp:inline>
              </w:drawing>
            </w:r>
          </w:p>
        </w:tc>
        <w:tc>
          <w:tcPr>
            <w:tcW w:w="5659" w:type="dxa"/>
          </w:tcPr>
          <w:p w14:paraId="08DA79DD" w14:textId="04F32FA5" w:rsidR="00914AEE" w:rsidRPr="00914AEE" w:rsidRDefault="00914AEE" w:rsidP="000123D0">
            <w:pPr>
              <w:spacing w:before="100" w:beforeAutospacing="1" w:after="100" w:afterAutospacing="1" w:line="276" w:lineRule="auto"/>
              <w:outlineLvl w:val="2"/>
              <w:rPr>
                <w:rFonts w:eastAsia="Times New Roman" w:cs="Times New Roman"/>
                <w:shd w:val="clear" w:color="auto" w:fill="FFFFFF"/>
                <w:lang w:eastAsia="en-IE"/>
              </w:rPr>
            </w:pPr>
            <w:r w:rsidRPr="006E1779">
              <w:rPr>
                <w:rFonts w:eastAsia="Times New Roman" w:cs="Times New Roman"/>
                <w:shd w:val="clear" w:color="auto" w:fill="FFFFFF"/>
                <w:lang w:eastAsia="en-IE"/>
              </w:rPr>
              <w:t xml:space="preserve">Template letter from Department of Public Health </w:t>
            </w:r>
            <w:r w:rsidRPr="006E1779">
              <w:rPr>
                <w:rFonts w:eastAsia="Times New Roman" w:cs="Times New Roman"/>
                <w:b/>
                <w:shd w:val="clear" w:color="auto" w:fill="FFFFFF"/>
                <w:lang w:eastAsia="en-IE"/>
              </w:rPr>
              <w:t>notifying resident of measles outbreak</w:t>
            </w:r>
            <w:r w:rsidRPr="006E1779">
              <w:rPr>
                <w:rFonts w:eastAsia="Times New Roman" w:cs="Times New Roman"/>
                <w:shd w:val="clear" w:color="auto" w:fill="FFFFFF"/>
                <w:lang w:eastAsia="en-IE"/>
              </w:rPr>
              <w:t xml:space="preserve"> [</w:t>
            </w:r>
            <w:hyperlink r:id="rId99" w:history="1">
              <w:r w:rsidR="00404FFE">
                <w:rPr>
                  <w:rStyle w:val="Hyperlink"/>
                  <w:rFonts w:eastAsia="Times New Roman" w:cs="Times New Roman"/>
                  <w:shd w:val="clear" w:color="auto" w:fill="FFFFFF"/>
                  <w:lang w:eastAsia="en-IE"/>
                </w:rPr>
                <w:t>English</w:t>
              </w:r>
            </w:hyperlink>
            <w:r w:rsidRPr="006E1779">
              <w:rPr>
                <w:rFonts w:eastAsia="Times New Roman" w:cs="Times New Roman"/>
                <w:shd w:val="clear" w:color="auto" w:fill="FFFFFF"/>
                <w:lang w:eastAsia="en-IE"/>
              </w:rPr>
              <w:t>]</w:t>
            </w:r>
            <w:r w:rsidRPr="00914AEE">
              <w:rPr>
                <w:rFonts w:eastAsia="Times New Roman" w:cs="Times New Roman"/>
                <w:shd w:val="clear" w:color="auto" w:fill="FFFFFF"/>
                <w:lang w:eastAsia="en-IE"/>
              </w:rPr>
              <w:t xml:space="preserve"> [</w:t>
            </w:r>
            <w:hyperlink r:id="rId100" w:history="1">
              <w:r w:rsidRPr="00914AEE">
                <w:rPr>
                  <w:rStyle w:val="Hyperlink"/>
                  <w:rFonts w:eastAsia="Times New Roman" w:cs="Times New Roman"/>
                  <w:shd w:val="clear" w:color="auto" w:fill="FFFFFF"/>
                  <w:lang w:eastAsia="en-IE"/>
                </w:rPr>
                <w:t>Arabic</w:t>
              </w:r>
            </w:hyperlink>
            <w:r w:rsidRPr="00914AEE">
              <w:rPr>
                <w:rFonts w:eastAsia="Times New Roman" w:cs="Times New Roman"/>
                <w:shd w:val="clear" w:color="auto" w:fill="FFFFFF"/>
                <w:lang w:eastAsia="en-IE"/>
              </w:rPr>
              <w:t>] [</w:t>
            </w:r>
            <w:hyperlink r:id="rId101" w:history="1">
              <w:r w:rsidRPr="00914AEE">
                <w:rPr>
                  <w:rStyle w:val="Hyperlink"/>
                  <w:rFonts w:eastAsia="Times New Roman" w:cs="Times New Roman"/>
                  <w:shd w:val="clear" w:color="auto" w:fill="FFFFFF"/>
                  <w:lang w:eastAsia="en-IE"/>
                </w:rPr>
                <w:t>Georgian</w:t>
              </w:r>
            </w:hyperlink>
            <w:r w:rsidRPr="00914AEE">
              <w:rPr>
                <w:rFonts w:eastAsia="Times New Roman" w:cs="Times New Roman"/>
                <w:shd w:val="clear" w:color="auto" w:fill="FFFFFF"/>
                <w:lang w:eastAsia="en-IE"/>
              </w:rPr>
              <w:t>] [</w:t>
            </w:r>
            <w:hyperlink r:id="rId102" w:history="1">
              <w:r w:rsidRPr="00914AEE">
                <w:rPr>
                  <w:rStyle w:val="Hyperlink"/>
                  <w:rFonts w:eastAsia="Times New Roman" w:cs="Times New Roman"/>
                  <w:shd w:val="clear" w:color="auto" w:fill="FFFFFF"/>
                  <w:lang w:eastAsia="en-IE"/>
                </w:rPr>
                <w:t>Pashto</w:t>
              </w:r>
            </w:hyperlink>
            <w:r w:rsidRPr="00914AEE">
              <w:rPr>
                <w:rFonts w:eastAsia="Times New Roman" w:cs="Times New Roman"/>
                <w:shd w:val="clear" w:color="auto" w:fill="FFFFFF"/>
                <w:lang w:eastAsia="en-IE"/>
              </w:rPr>
              <w:t>] [</w:t>
            </w:r>
            <w:hyperlink r:id="rId103" w:history="1">
              <w:r w:rsidRPr="00914AEE">
                <w:rPr>
                  <w:rStyle w:val="Hyperlink"/>
                  <w:rFonts w:eastAsia="Times New Roman" w:cs="Times New Roman"/>
                  <w:shd w:val="clear" w:color="auto" w:fill="FFFFFF"/>
                  <w:lang w:eastAsia="en-IE"/>
                </w:rPr>
                <w:t>Russian</w:t>
              </w:r>
            </w:hyperlink>
            <w:r w:rsidRPr="00914AEE">
              <w:rPr>
                <w:rFonts w:eastAsia="Times New Roman" w:cs="Times New Roman"/>
                <w:shd w:val="clear" w:color="auto" w:fill="FFFFFF"/>
                <w:lang w:eastAsia="en-IE"/>
              </w:rPr>
              <w:t>] [</w:t>
            </w:r>
            <w:hyperlink r:id="rId104" w:history="1">
              <w:r w:rsidRPr="00914AEE">
                <w:rPr>
                  <w:rStyle w:val="Hyperlink"/>
                  <w:rFonts w:eastAsia="Times New Roman" w:cs="Times New Roman"/>
                  <w:shd w:val="clear" w:color="auto" w:fill="FFFFFF"/>
                  <w:lang w:eastAsia="en-IE"/>
                </w:rPr>
                <w:t>Somali</w:t>
              </w:r>
            </w:hyperlink>
            <w:r w:rsidRPr="00914AEE">
              <w:rPr>
                <w:rFonts w:eastAsia="Times New Roman" w:cs="Times New Roman"/>
                <w:shd w:val="clear" w:color="auto" w:fill="FFFFFF"/>
                <w:lang w:eastAsia="en-IE"/>
              </w:rPr>
              <w:t>] [</w:t>
            </w:r>
            <w:hyperlink r:id="rId105" w:history="1">
              <w:r w:rsidRPr="00914AEE">
                <w:rPr>
                  <w:rStyle w:val="Hyperlink"/>
                  <w:rFonts w:eastAsia="Times New Roman" w:cs="Times New Roman"/>
                  <w:shd w:val="clear" w:color="auto" w:fill="FFFFFF"/>
                  <w:lang w:eastAsia="en-IE"/>
                </w:rPr>
                <w:t>Turkish</w:t>
              </w:r>
            </w:hyperlink>
            <w:r w:rsidRPr="00914AEE">
              <w:rPr>
                <w:rFonts w:eastAsia="Times New Roman" w:cs="Times New Roman"/>
                <w:shd w:val="clear" w:color="auto" w:fill="FFFFFF"/>
                <w:lang w:eastAsia="en-IE"/>
              </w:rPr>
              <w:t>] [</w:t>
            </w:r>
            <w:hyperlink r:id="rId106" w:history="1">
              <w:r w:rsidRPr="00914AEE">
                <w:rPr>
                  <w:rStyle w:val="Hyperlink"/>
                  <w:rFonts w:eastAsia="Times New Roman" w:cs="Times New Roman"/>
                  <w:shd w:val="clear" w:color="auto" w:fill="FFFFFF"/>
                  <w:lang w:eastAsia="en-IE"/>
                </w:rPr>
                <w:t>Ukrainian</w:t>
              </w:r>
            </w:hyperlink>
            <w:r w:rsidRPr="00914AEE">
              <w:rPr>
                <w:rFonts w:eastAsia="Times New Roman" w:cs="Times New Roman"/>
                <w:shd w:val="clear" w:color="auto" w:fill="FFFFFF"/>
                <w:lang w:eastAsia="en-IE"/>
              </w:rPr>
              <w:t>] [</w:t>
            </w:r>
            <w:hyperlink r:id="rId107" w:history="1">
              <w:r w:rsidRPr="00914AEE">
                <w:rPr>
                  <w:rStyle w:val="Hyperlink"/>
                  <w:rFonts w:eastAsia="Times New Roman" w:cs="Times New Roman"/>
                  <w:shd w:val="clear" w:color="auto" w:fill="FFFFFF"/>
                  <w:lang w:eastAsia="en-IE"/>
                </w:rPr>
                <w:t>Urdu</w:t>
              </w:r>
            </w:hyperlink>
            <w:r w:rsidRPr="00914AEE">
              <w:rPr>
                <w:rFonts w:eastAsia="Times New Roman" w:cs="Times New Roman"/>
                <w:shd w:val="clear" w:color="auto" w:fill="FFFFFF"/>
                <w:lang w:eastAsia="en-IE"/>
              </w:rPr>
              <w:t xml:space="preserve">] </w:t>
            </w:r>
            <w:r w:rsidRPr="00914AEE">
              <w:rPr>
                <w:rFonts w:eastAsia="Times New Roman" w:cs="Times New Roman"/>
                <w:color w:val="000018"/>
                <w:lang w:eastAsia="en-IE"/>
              </w:rPr>
              <w:t xml:space="preserve">on the HPSC </w:t>
            </w:r>
            <w:hyperlink r:id="rId108" w:history="1">
              <w:r w:rsidRPr="00914AEE">
                <w:rPr>
                  <w:rStyle w:val="Hyperlink"/>
                  <w:rFonts w:eastAsia="Times New Roman" w:cs="Times New Roman"/>
                  <w:lang w:eastAsia="en-IE"/>
                </w:rPr>
                <w:t>Public Health Resources for Migrants – Public Health and Clinical Priorities</w:t>
              </w:r>
            </w:hyperlink>
            <w:r w:rsidRPr="00914AEE">
              <w:rPr>
                <w:rFonts w:eastAsia="Times New Roman" w:cs="Times New Roman"/>
                <w:color w:val="000018"/>
                <w:lang w:eastAsia="en-IE"/>
              </w:rPr>
              <w:t xml:space="preserve"> webpage</w:t>
            </w:r>
          </w:p>
        </w:tc>
      </w:tr>
    </w:tbl>
    <w:p w14:paraId="2819B96D" w14:textId="10AB467D" w:rsidR="00CD4CF9" w:rsidRDefault="00CD4CF9" w:rsidP="006E1779">
      <w:pPr>
        <w:rPr>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5523"/>
      </w:tblGrid>
      <w:tr w:rsidR="00CD4CF9" w14:paraId="5ABC394C" w14:textId="77777777" w:rsidTr="00CD4CF9">
        <w:tc>
          <w:tcPr>
            <w:tcW w:w="3964" w:type="dxa"/>
            <w:gridSpan w:val="2"/>
          </w:tcPr>
          <w:p w14:paraId="7BF23D09" w14:textId="77777777" w:rsidR="002A150B" w:rsidRDefault="002A150B" w:rsidP="006E1779">
            <w:pPr>
              <w:rPr>
                <w:sz w:val="24"/>
                <w:szCs w:val="24"/>
              </w:rPr>
            </w:pPr>
            <w:r w:rsidRPr="002A150B">
              <w:rPr>
                <w:noProof/>
                <w:sz w:val="24"/>
                <w:szCs w:val="24"/>
                <w:lang w:eastAsia="en-IE"/>
              </w:rPr>
              <w:drawing>
                <wp:inline distT="0" distB="0" distL="0" distR="0" wp14:anchorId="4008EC22" wp14:editId="1C5CAC27">
                  <wp:extent cx="1192206" cy="162176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25515" cy="1667076"/>
                          </a:xfrm>
                          <a:prstGeom prst="rect">
                            <a:avLst/>
                          </a:prstGeom>
                        </pic:spPr>
                      </pic:pic>
                    </a:graphicData>
                  </a:graphic>
                </wp:inline>
              </w:drawing>
            </w:r>
            <w:r w:rsidRPr="002A150B">
              <w:rPr>
                <w:noProof/>
                <w:sz w:val="24"/>
                <w:szCs w:val="24"/>
                <w:lang w:eastAsia="en-IE"/>
              </w:rPr>
              <w:drawing>
                <wp:inline distT="0" distB="0" distL="0" distR="0" wp14:anchorId="31F975C3" wp14:editId="5D0D28EB">
                  <wp:extent cx="1147682" cy="156138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67144" cy="1587858"/>
                          </a:xfrm>
                          <a:prstGeom prst="rect">
                            <a:avLst/>
                          </a:prstGeom>
                        </pic:spPr>
                      </pic:pic>
                    </a:graphicData>
                  </a:graphic>
                </wp:inline>
              </w:drawing>
            </w:r>
          </w:p>
          <w:p w14:paraId="019620E2" w14:textId="6E563312" w:rsidR="005A212A" w:rsidRPr="002A150B" w:rsidRDefault="005A212A" w:rsidP="006E1779">
            <w:pPr>
              <w:rPr>
                <w:sz w:val="24"/>
                <w:szCs w:val="24"/>
              </w:rPr>
            </w:pPr>
          </w:p>
        </w:tc>
        <w:tc>
          <w:tcPr>
            <w:tcW w:w="5523" w:type="dxa"/>
          </w:tcPr>
          <w:p w14:paraId="01242AC4" w14:textId="77777777" w:rsidR="00CD4CF9" w:rsidRDefault="00CD4CF9" w:rsidP="006E1779">
            <w:pPr>
              <w:rPr>
                <w:b/>
                <w:i/>
              </w:rPr>
            </w:pPr>
          </w:p>
          <w:p w14:paraId="3E13501E" w14:textId="79DBD26A" w:rsidR="002A150B" w:rsidRDefault="002A150B" w:rsidP="006E1779">
            <w:r w:rsidRPr="00CD4CF9">
              <w:rPr>
                <w:b/>
                <w:i/>
              </w:rPr>
              <w:t>Information on MMR vaccine (outbreak)</w:t>
            </w:r>
            <w:r w:rsidRPr="002A150B">
              <w:t xml:space="preserve"> 2-page information leaflet, produced by the NIO (May 2022)</w:t>
            </w:r>
          </w:p>
          <w:p w14:paraId="2B765499" w14:textId="35E6FDB8" w:rsidR="005A212A" w:rsidRPr="005A212A" w:rsidRDefault="002A150B" w:rsidP="005A212A">
            <w:pPr>
              <w:shd w:val="clear" w:color="auto" w:fill="FFFFFF"/>
              <w:spacing w:before="100" w:beforeAutospacing="1" w:after="100" w:afterAutospacing="1"/>
              <w:rPr>
                <w:rFonts w:eastAsia="Times New Roman" w:cstheme="minorHAnsi"/>
                <w:color w:val="000000"/>
                <w:lang w:eastAsia="en-IE"/>
              </w:rPr>
            </w:pPr>
            <w:r w:rsidRPr="002A150B">
              <w:t>Available in [</w:t>
            </w:r>
            <w:hyperlink r:id="rId111" w:history="1">
              <w:r w:rsidRPr="002A150B">
                <w:rPr>
                  <w:rStyle w:val="Hyperlink"/>
                </w:rPr>
                <w:t>English</w:t>
              </w:r>
            </w:hyperlink>
            <w:r w:rsidRPr="002A150B">
              <w:t>]</w:t>
            </w:r>
            <w:r w:rsidR="005A212A">
              <w:t>,</w:t>
            </w:r>
            <w:r w:rsidRPr="002A150B">
              <w:t xml:space="preserve"> </w:t>
            </w:r>
            <w:r w:rsidR="005A212A" w:rsidRPr="005A212A">
              <w:rPr>
                <w:rFonts w:eastAsia="Times New Roman" w:cstheme="minorHAnsi"/>
                <w:color w:val="000000"/>
                <w:lang w:eastAsia="en-IE"/>
              </w:rPr>
              <w:t>[</w:t>
            </w:r>
            <w:hyperlink r:id="rId112" w:history="1">
              <w:r w:rsidR="005A212A" w:rsidRPr="005A212A">
                <w:rPr>
                  <w:rFonts w:eastAsia="Times New Roman" w:cstheme="minorHAnsi"/>
                  <w:color w:val="0048A8"/>
                  <w:u w:val="single"/>
                  <w:lang w:eastAsia="en-IE"/>
                </w:rPr>
                <w:t>Irish</w:t>
              </w:r>
            </w:hyperlink>
            <w:r w:rsidR="005A212A" w:rsidRPr="005A212A">
              <w:rPr>
                <w:rFonts w:eastAsia="Times New Roman" w:cstheme="minorHAnsi"/>
                <w:color w:val="000000"/>
                <w:lang w:eastAsia="en-IE"/>
              </w:rPr>
              <w:t>], [</w:t>
            </w:r>
            <w:hyperlink r:id="rId113" w:history="1">
              <w:r w:rsidR="005A212A" w:rsidRPr="005A212A">
                <w:rPr>
                  <w:rStyle w:val="Hyperlink"/>
                  <w:rFonts w:eastAsia="Times New Roman" w:cstheme="minorHAnsi"/>
                  <w:lang w:eastAsia="en-IE"/>
                </w:rPr>
                <w:t>Arabic</w:t>
              </w:r>
            </w:hyperlink>
            <w:r w:rsidR="005A212A" w:rsidRPr="005A212A">
              <w:rPr>
                <w:rFonts w:eastAsia="Times New Roman" w:cstheme="minorHAnsi"/>
                <w:color w:val="000000"/>
                <w:lang w:eastAsia="en-IE"/>
              </w:rPr>
              <w:t>], [</w:t>
            </w:r>
            <w:hyperlink r:id="rId114" w:history="1">
              <w:r w:rsidR="005A212A" w:rsidRPr="005A212A">
                <w:rPr>
                  <w:rStyle w:val="Hyperlink"/>
                  <w:rFonts w:eastAsia="Times New Roman" w:cstheme="minorHAnsi"/>
                  <w:lang w:eastAsia="en-IE"/>
                </w:rPr>
                <w:t>Georgian</w:t>
              </w:r>
            </w:hyperlink>
            <w:r w:rsidR="005A212A" w:rsidRPr="005A212A">
              <w:rPr>
                <w:rFonts w:eastAsia="Times New Roman" w:cstheme="minorHAnsi"/>
                <w:color w:val="000000"/>
                <w:lang w:eastAsia="en-IE"/>
              </w:rPr>
              <w:t>], [</w:t>
            </w:r>
            <w:hyperlink r:id="rId115" w:history="1">
              <w:r w:rsidR="005A212A" w:rsidRPr="005A212A">
                <w:rPr>
                  <w:rFonts w:eastAsia="Times New Roman" w:cstheme="minorHAnsi"/>
                  <w:color w:val="0048A8"/>
                  <w:u w:val="single"/>
                  <w:lang w:eastAsia="en-IE"/>
                </w:rPr>
                <w:t>Pashto</w:t>
              </w:r>
            </w:hyperlink>
            <w:r w:rsidR="005A212A" w:rsidRPr="005A212A">
              <w:rPr>
                <w:rFonts w:eastAsia="Times New Roman" w:cstheme="minorHAnsi"/>
                <w:color w:val="000000"/>
                <w:lang w:eastAsia="en-IE"/>
              </w:rPr>
              <w:t>], [</w:t>
            </w:r>
            <w:hyperlink r:id="rId116" w:history="1">
              <w:r w:rsidR="005A212A" w:rsidRPr="005A212A">
                <w:rPr>
                  <w:rFonts w:eastAsia="Times New Roman" w:cstheme="minorHAnsi"/>
                  <w:color w:val="0048A8"/>
                  <w:u w:val="single"/>
                  <w:lang w:eastAsia="en-IE"/>
                </w:rPr>
                <w:t>Russian</w:t>
              </w:r>
            </w:hyperlink>
            <w:r w:rsidR="005A212A" w:rsidRPr="005A212A">
              <w:rPr>
                <w:rFonts w:eastAsia="Times New Roman" w:cstheme="minorHAnsi"/>
                <w:color w:val="000000"/>
                <w:lang w:eastAsia="en-IE"/>
              </w:rPr>
              <w:t>], [</w:t>
            </w:r>
            <w:r w:rsidR="005A212A" w:rsidRPr="005A212A">
              <w:rPr>
                <w:rFonts w:eastAsia="Times New Roman" w:cstheme="minorHAnsi"/>
                <w:color w:val="0048A8"/>
                <w:u w:val="single"/>
                <w:lang w:eastAsia="en-IE"/>
              </w:rPr>
              <w:t>Somali</w:t>
            </w:r>
            <w:r w:rsidR="005A212A" w:rsidRPr="005A212A">
              <w:rPr>
                <w:rFonts w:eastAsia="Times New Roman" w:cstheme="minorHAnsi"/>
                <w:color w:val="000000"/>
                <w:lang w:eastAsia="en-IE"/>
              </w:rPr>
              <w:t>], [</w:t>
            </w:r>
            <w:hyperlink r:id="rId117" w:history="1">
              <w:r w:rsidR="005A212A" w:rsidRPr="005A212A">
                <w:rPr>
                  <w:rStyle w:val="Hyperlink"/>
                  <w:rFonts w:eastAsia="Times New Roman" w:cstheme="minorHAnsi"/>
                  <w:lang w:eastAsia="en-IE"/>
                </w:rPr>
                <w:t>Turkish</w:t>
              </w:r>
            </w:hyperlink>
            <w:r w:rsidR="005A212A" w:rsidRPr="005A212A">
              <w:rPr>
                <w:rFonts w:eastAsia="Times New Roman" w:cstheme="minorHAnsi"/>
                <w:color w:val="000000"/>
                <w:lang w:eastAsia="en-IE"/>
              </w:rPr>
              <w:t>], [</w:t>
            </w:r>
            <w:hyperlink r:id="rId118" w:history="1">
              <w:r w:rsidR="005A212A" w:rsidRPr="005A212A">
                <w:rPr>
                  <w:rFonts w:eastAsia="Times New Roman" w:cstheme="minorHAnsi"/>
                  <w:color w:val="0048A8"/>
                  <w:u w:val="single"/>
                  <w:lang w:eastAsia="en-IE"/>
                </w:rPr>
                <w:t>Ukrainian</w:t>
              </w:r>
            </w:hyperlink>
            <w:r w:rsidR="005A212A" w:rsidRPr="005A212A">
              <w:rPr>
                <w:rFonts w:eastAsia="Times New Roman" w:cstheme="minorHAnsi"/>
                <w:color w:val="000000"/>
                <w:lang w:eastAsia="en-IE"/>
              </w:rPr>
              <w:t>]</w:t>
            </w:r>
            <w:r w:rsidR="005A212A">
              <w:rPr>
                <w:rFonts w:eastAsia="Times New Roman" w:cstheme="minorHAnsi"/>
                <w:color w:val="000000"/>
                <w:lang w:eastAsia="en-IE"/>
              </w:rPr>
              <w:t xml:space="preserve"> and [</w:t>
            </w:r>
            <w:hyperlink r:id="rId119" w:history="1">
              <w:r w:rsidR="005A212A" w:rsidRPr="005A212A">
                <w:rPr>
                  <w:rStyle w:val="Hyperlink"/>
                  <w:rFonts w:eastAsia="Times New Roman" w:cstheme="minorHAnsi"/>
                  <w:lang w:eastAsia="en-IE"/>
                </w:rPr>
                <w:t>Urdu</w:t>
              </w:r>
            </w:hyperlink>
            <w:r w:rsidR="005A212A">
              <w:rPr>
                <w:rFonts w:eastAsia="Times New Roman" w:cstheme="minorHAnsi"/>
                <w:color w:val="000000"/>
                <w:lang w:eastAsia="en-IE"/>
              </w:rPr>
              <w:t xml:space="preserve">] </w:t>
            </w:r>
          </w:p>
          <w:p w14:paraId="77783CAA" w14:textId="377E1F30" w:rsidR="002A150B" w:rsidRPr="002A150B" w:rsidRDefault="002A150B" w:rsidP="006E1779"/>
        </w:tc>
      </w:tr>
      <w:tr w:rsidR="005A212A" w14:paraId="76457C29" w14:textId="77777777" w:rsidTr="00CD4CF9">
        <w:tc>
          <w:tcPr>
            <w:tcW w:w="3964" w:type="dxa"/>
            <w:gridSpan w:val="2"/>
          </w:tcPr>
          <w:p w14:paraId="046026AC" w14:textId="15D5EC05" w:rsidR="005A212A" w:rsidRPr="002A150B" w:rsidRDefault="005A212A" w:rsidP="006E1779">
            <w:pPr>
              <w:rPr>
                <w:sz w:val="24"/>
                <w:szCs w:val="24"/>
              </w:rPr>
            </w:pPr>
            <w:r w:rsidRPr="005A212A">
              <w:rPr>
                <w:noProof/>
                <w:sz w:val="24"/>
                <w:szCs w:val="24"/>
                <w:lang w:eastAsia="en-IE"/>
              </w:rPr>
              <w:drawing>
                <wp:inline distT="0" distB="0" distL="0" distR="0" wp14:anchorId="4ACC36A3" wp14:editId="3F2AB0FC">
                  <wp:extent cx="1199072" cy="1698081"/>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216568" cy="1722858"/>
                          </a:xfrm>
                          <a:prstGeom prst="rect">
                            <a:avLst/>
                          </a:prstGeom>
                        </pic:spPr>
                      </pic:pic>
                    </a:graphicData>
                  </a:graphic>
                </wp:inline>
              </w:drawing>
            </w:r>
          </w:p>
        </w:tc>
        <w:tc>
          <w:tcPr>
            <w:tcW w:w="5523" w:type="dxa"/>
          </w:tcPr>
          <w:p w14:paraId="77B85944" w14:textId="54485989" w:rsidR="005A212A" w:rsidRPr="005A212A" w:rsidRDefault="005A212A" w:rsidP="006E1779">
            <w:r w:rsidRPr="005A212A">
              <w:rPr>
                <w:b/>
              </w:rPr>
              <w:t>MMR post-vaccination advice</w:t>
            </w:r>
            <w:r w:rsidRPr="005A212A">
              <w:t>, available in [</w:t>
            </w:r>
            <w:hyperlink r:id="rId121" w:history="1">
              <w:r w:rsidRPr="005A212A">
                <w:rPr>
                  <w:rStyle w:val="Hyperlink"/>
                </w:rPr>
                <w:t>English</w:t>
              </w:r>
            </w:hyperlink>
            <w:r w:rsidRPr="005A212A">
              <w:t>] and [</w:t>
            </w:r>
            <w:hyperlink r:id="rId122" w:history="1">
              <w:r w:rsidRPr="005A212A">
                <w:rPr>
                  <w:rStyle w:val="Hyperlink"/>
                </w:rPr>
                <w:t>Irish</w:t>
              </w:r>
            </w:hyperlink>
            <w:r w:rsidRPr="005A212A">
              <w:t>]</w:t>
            </w:r>
          </w:p>
        </w:tc>
      </w:tr>
      <w:tr w:rsidR="00CD4CF9" w14:paraId="78001318" w14:textId="77777777" w:rsidTr="00CD4CF9">
        <w:tc>
          <w:tcPr>
            <w:tcW w:w="3114" w:type="dxa"/>
          </w:tcPr>
          <w:p w14:paraId="030E7A0B" w14:textId="434AFDFA" w:rsidR="00CD4CF9" w:rsidRDefault="00CD4CF9" w:rsidP="006E1779">
            <w:pPr>
              <w:rPr>
                <w:noProof/>
                <w:lang w:eastAsia="en-IE"/>
              </w:rPr>
            </w:pPr>
            <w:r w:rsidRPr="00914AEE">
              <w:rPr>
                <w:noProof/>
                <w:sz w:val="24"/>
                <w:szCs w:val="24"/>
                <w:lang w:eastAsia="en-IE"/>
              </w:rPr>
              <w:drawing>
                <wp:inline distT="0" distB="0" distL="0" distR="0" wp14:anchorId="2EFE3D7B" wp14:editId="6A897378">
                  <wp:extent cx="1312784" cy="1863306"/>
                  <wp:effectExtent l="0" t="0" r="190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21821" cy="1876132"/>
                          </a:xfrm>
                          <a:prstGeom prst="rect">
                            <a:avLst/>
                          </a:prstGeom>
                        </pic:spPr>
                      </pic:pic>
                    </a:graphicData>
                  </a:graphic>
                </wp:inline>
              </w:drawing>
            </w:r>
          </w:p>
          <w:p w14:paraId="4B9828CD" w14:textId="1E9D7045" w:rsidR="00CD4CF9" w:rsidRPr="000123D0" w:rsidRDefault="00CD4CF9" w:rsidP="006E1779">
            <w:pPr>
              <w:rPr>
                <w:noProof/>
                <w:lang w:eastAsia="en-IE"/>
              </w:rPr>
            </w:pPr>
          </w:p>
        </w:tc>
        <w:tc>
          <w:tcPr>
            <w:tcW w:w="6373" w:type="dxa"/>
            <w:gridSpan w:val="2"/>
          </w:tcPr>
          <w:p w14:paraId="27620FAC" w14:textId="4856E0BE" w:rsidR="00CD4CF9" w:rsidRPr="00404FFE" w:rsidRDefault="00CD4CF9" w:rsidP="006E1779">
            <w:r w:rsidRPr="00914AEE">
              <w:rPr>
                <w:b/>
                <w:i/>
              </w:rPr>
              <w:t>Think Measles</w:t>
            </w:r>
            <w:r w:rsidRPr="00914AEE">
              <w:t xml:space="preserve"> posters for healthcare settings, available in [</w:t>
            </w:r>
            <w:hyperlink r:id="rId124" w:history="1">
              <w:r w:rsidR="00404FFE">
                <w:rPr>
                  <w:rStyle w:val="Hyperlink"/>
                </w:rPr>
                <w:t>English</w:t>
              </w:r>
            </w:hyperlink>
            <w:r w:rsidRPr="00914AEE">
              <w:t>] [</w:t>
            </w:r>
            <w:hyperlink r:id="rId125" w:history="1">
              <w:r w:rsidRPr="00914AEE">
                <w:rPr>
                  <w:rStyle w:val="Hyperlink"/>
                </w:rPr>
                <w:t>Arabic</w:t>
              </w:r>
            </w:hyperlink>
            <w:r w:rsidRPr="00914AEE">
              <w:t>] [</w:t>
            </w:r>
            <w:hyperlink r:id="rId126" w:history="1">
              <w:r w:rsidRPr="00914AEE">
                <w:rPr>
                  <w:rStyle w:val="Hyperlink"/>
                </w:rPr>
                <w:t>Georgian</w:t>
              </w:r>
            </w:hyperlink>
            <w:r w:rsidRPr="00914AEE">
              <w:t>] [</w:t>
            </w:r>
            <w:hyperlink r:id="rId127" w:history="1">
              <w:r w:rsidRPr="00914AEE">
                <w:rPr>
                  <w:rStyle w:val="Hyperlink"/>
                </w:rPr>
                <w:t>Pashto</w:t>
              </w:r>
            </w:hyperlink>
            <w:r w:rsidRPr="00914AEE">
              <w:t>] [</w:t>
            </w:r>
            <w:hyperlink r:id="rId128" w:history="1">
              <w:r w:rsidRPr="00914AEE">
                <w:rPr>
                  <w:rStyle w:val="Hyperlink"/>
                </w:rPr>
                <w:t>Russian</w:t>
              </w:r>
            </w:hyperlink>
            <w:r w:rsidRPr="00914AEE">
              <w:t>] [</w:t>
            </w:r>
            <w:hyperlink r:id="rId129" w:history="1">
              <w:r w:rsidRPr="00914AEE">
                <w:rPr>
                  <w:rStyle w:val="Hyperlink"/>
                </w:rPr>
                <w:t>Somali</w:t>
              </w:r>
            </w:hyperlink>
            <w:r w:rsidRPr="00914AEE">
              <w:t>] [</w:t>
            </w:r>
            <w:hyperlink r:id="rId130" w:history="1">
              <w:r w:rsidRPr="00914AEE">
                <w:rPr>
                  <w:rStyle w:val="Hyperlink"/>
                </w:rPr>
                <w:t>Turkish</w:t>
              </w:r>
            </w:hyperlink>
            <w:r w:rsidRPr="00914AEE">
              <w:t>] [</w:t>
            </w:r>
            <w:hyperlink r:id="rId131" w:history="1">
              <w:r w:rsidRPr="00914AEE">
                <w:rPr>
                  <w:rStyle w:val="Hyperlink"/>
                </w:rPr>
                <w:t>Ukrainian</w:t>
              </w:r>
            </w:hyperlink>
            <w:r w:rsidRPr="00914AEE">
              <w:t>] [</w:t>
            </w:r>
            <w:hyperlink r:id="rId132" w:history="1">
              <w:r w:rsidRPr="00914AEE">
                <w:rPr>
                  <w:rStyle w:val="Hyperlink"/>
                </w:rPr>
                <w:t>Urdu</w:t>
              </w:r>
            </w:hyperlink>
            <w:r w:rsidRPr="00914AEE">
              <w:t xml:space="preserve">] on the HSPC </w:t>
            </w:r>
            <w:hyperlink r:id="rId133" w:history="1">
              <w:r w:rsidRPr="00914AEE">
                <w:rPr>
                  <w:rStyle w:val="Hyperlink"/>
                </w:rPr>
                <w:t>Public Health Resources for Migrants – Posters</w:t>
              </w:r>
            </w:hyperlink>
            <w:r w:rsidRPr="00914AEE">
              <w:t xml:space="preserve"> webpage </w:t>
            </w:r>
            <w:r>
              <w:t>(developed March 2022 – June 2023)</w:t>
            </w:r>
          </w:p>
        </w:tc>
      </w:tr>
      <w:tr w:rsidR="002A150B" w14:paraId="77157D2C" w14:textId="77777777" w:rsidTr="00CD4CF9">
        <w:tc>
          <w:tcPr>
            <w:tcW w:w="3114" w:type="dxa"/>
          </w:tcPr>
          <w:p w14:paraId="0CE30233" w14:textId="77777777" w:rsidR="002A150B" w:rsidRDefault="002A150B" w:rsidP="006E1779">
            <w:pPr>
              <w:rPr>
                <w:b/>
                <w:sz w:val="24"/>
                <w:szCs w:val="24"/>
                <w:u w:val="single"/>
              </w:rPr>
            </w:pPr>
            <w:r w:rsidRPr="000123D0">
              <w:rPr>
                <w:noProof/>
                <w:lang w:eastAsia="en-IE"/>
              </w:rPr>
              <w:lastRenderedPageBreak/>
              <w:drawing>
                <wp:inline distT="0" distB="0" distL="0" distR="0" wp14:anchorId="563097BD" wp14:editId="5CEB21EF">
                  <wp:extent cx="1397480" cy="192193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406802" cy="1934755"/>
                          </a:xfrm>
                          <a:prstGeom prst="rect">
                            <a:avLst/>
                          </a:prstGeom>
                        </pic:spPr>
                      </pic:pic>
                    </a:graphicData>
                  </a:graphic>
                </wp:inline>
              </w:drawing>
            </w:r>
          </w:p>
          <w:p w14:paraId="7E35E28B" w14:textId="555A8667" w:rsidR="005A212A" w:rsidRDefault="005A212A" w:rsidP="006E1779">
            <w:pPr>
              <w:rPr>
                <w:b/>
                <w:sz w:val="24"/>
                <w:szCs w:val="24"/>
                <w:u w:val="single"/>
              </w:rPr>
            </w:pPr>
          </w:p>
        </w:tc>
        <w:tc>
          <w:tcPr>
            <w:tcW w:w="6373" w:type="dxa"/>
            <w:gridSpan w:val="2"/>
          </w:tcPr>
          <w:p w14:paraId="7440DAC4" w14:textId="124A3FC4" w:rsidR="002A150B" w:rsidRDefault="002A150B" w:rsidP="006E1779">
            <w:pPr>
              <w:rPr>
                <w:b/>
                <w:sz w:val="24"/>
                <w:szCs w:val="24"/>
                <w:u w:val="single"/>
              </w:rPr>
            </w:pPr>
            <w:r w:rsidRPr="000123D0">
              <w:rPr>
                <w:b/>
                <w:i/>
              </w:rPr>
              <w:t>Think Measles</w:t>
            </w:r>
            <w:r w:rsidRPr="000123D0">
              <w:t xml:space="preserve"> posters for general settings, available in [</w:t>
            </w:r>
            <w:hyperlink r:id="rId135" w:history="1">
              <w:r w:rsidRPr="000123D0">
                <w:rPr>
                  <w:rStyle w:val="Hyperlink"/>
                </w:rPr>
                <w:t>English</w:t>
              </w:r>
            </w:hyperlink>
            <w:r w:rsidRPr="000123D0">
              <w:t>]</w:t>
            </w:r>
            <w:r>
              <w:t xml:space="preserve"> [</w:t>
            </w:r>
            <w:hyperlink r:id="rId136" w:history="1">
              <w:r w:rsidRPr="000123D0">
                <w:rPr>
                  <w:rStyle w:val="Hyperlink"/>
                </w:rPr>
                <w:t>Irish</w:t>
              </w:r>
            </w:hyperlink>
            <w:r>
              <w:t>] [</w:t>
            </w:r>
            <w:hyperlink r:id="rId137" w:history="1">
              <w:r w:rsidRPr="000123D0">
                <w:rPr>
                  <w:rStyle w:val="Hyperlink"/>
                </w:rPr>
                <w:t>Albanian</w:t>
              </w:r>
            </w:hyperlink>
            <w:r>
              <w:t>] [</w:t>
            </w:r>
            <w:hyperlink r:id="rId138" w:history="1">
              <w:r w:rsidRPr="000123D0">
                <w:rPr>
                  <w:rStyle w:val="Hyperlink"/>
                </w:rPr>
                <w:t>Arabic</w:t>
              </w:r>
            </w:hyperlink>
            <w:r>
              <w:t>] [</w:t>
            </w:r>
            <w:hyperlink r:id="rId139" w:history="1">
              <w:r w:rsidRPr="000123D0">
                <w:rPr>
                  <w:rStyle w:val="Hyperlink"/>
                </w:rPr>
                <w:t>Chinese</w:t>
              </w:r>
            </w:hyperlink>
            <w:r>
              <w:t>] [</w:t>
            </w:r>
            <w:hyperlink r:id="rId140" w:history="1">
              <w:r w:rsidRPr="000123D0">
                <w:rPr>
                  <w:rStyle w:val="Hyperlink"/>
                </w:rPr>
                <w:t>Dari</w:t>
              </w:r>
            </w:hyperlink>
            <w:r>
              <w:t>] [</w:t>
            </w:r>
            <w:hyperlink r:id="rId141" w:history="1">
              <w:r w:rsidRPr="000123D0">
                <w:rPr>
                  <w:rStyle w:val="Hyperlink"/>
                </w:rPr>
                <w:t>French</w:t>
              </w:r>
            </w:hyperlink>
            <w:r>
              <w:t>] [</w:t>
            </w:r>
            <w:hyperlink r:id="rId142" w:history="1">
              <w:r w:rsidRPr="000123D0">
                <w:rPr>
                  <w:rStyle w:val="Hyperlink"/>
                </w:rPr>
                <w:t>Georgian</w:t>
              </w:r>
            </w:hyperlink>
            <w:r>
              <w:t>] [</w:t>
            </w:r>
            <w:hyperlink r:id="rId143" w:history="1">
              <w:r w:rsidRPr="000123D0">
                <w:rPr>
                  <w:rStyle w:val="Hyperlink"/>
                </w:rPr>
                <w:t>Pashto</w:t>
              </w:r>
            </w:hyperlink>
            <w:r>
              <w:t>] [</w:t>
            </w:r>
            <w:hyperlink r:id="rId144" w:history="1">
              <w:r w:rsidRPr="000123D0">
                <w:rPr>
                  <w:rStyle w:val="Hyperlink"/>
                </w:rPr>
                <w:t>Polish</w:t>
              </w:r>
            </w:hyperlink>
            <w:r>
              <w:t>] [</w:t>
            </w:r>
            <w:hyperlink r:id="rId145" w:history="1">
              <w:r w:rsidRPr="000123D0">
                <w:rPr>
                  <w:rStyle w:val="Hyperlink"/>
                </w:rPr>
                <w:t>Romanian</w:t>
              </w:r>
            </w:hyperlink>
            <w:r>
              <w:t>] [</w:t>
            </w:r>
            <w:hyperlink r:id="rId146" w:history="1">
              <w:r w:rsidRPr="000123D0">
                <w:rPr>
                  <w:rStyle w:val="Hyperlink"/>
                </w:rPr>
                <w:t>Russian</w:t>
              </w:r>
            </w:hyperlink>
            <w:r>
              <w:t>] [</w:t>
            </w:r>
            <w:hyperlink r:id="rId147" w:history="1">
              <w:r w:rsidRPr="000123D0">
                <w:rPr>
                  <w:rStyle w:val="Hyperlink"/>
                </w:rPr>
                <w:t>Slovak</w:t>
              </w:r>
            </w:hyperlink>
            <w:r>
              <w:t>] [</w:t>
            </w:r>
            <w:hyperlink r:id="rId148" w:history="1">
              <w:r w:rsidRPr="000123D0">
                <w:rPr>
                  <w:rStyle w:val="Hyperlink"/>
                </w:rPr>
                <w:t>Somali</w:t>
              </w:r>
            </w:hyperlink>
            <w:r>
              <w:t>] [</w:t>
            </w:r>
            <w:hyperlink r:id="rId149" w:history="1">
              <w:r w:rsidRPr="000123D0">
                <w:rPr>
                  <w:rStyle w:val="Hyperlink"/>
                </w:rPr>
                <w:t>Ukrainian</w:t>
              </w:r>
            </w:hyperlink>
            <w:r>
              <w:t>] [</w:t>
            </w:r>
            <w:hyperlink r:id="rId150" w:history="1">
              <w:r w:rsidRPr="000123D0">
                <w:rPr>
                  <w:rStyle w:val="Hyperlink"/>
                </w:rPr>
                <w:t>Urdu</w:t>
              </w:r>
            </w:hyperlink>
            <w:r>
              <w:t xml:space="preserve">] </w:t>
            </w:r>
            <w:r>
              <w:rPr>
                <w:rFonts w:eastAsia="Times New Roman" w:cs="Arial"/>
                <w:color w:val="000000"/>
                <w:lang w:eastAsia="en-IE"/>
              </w:rPr>
              <w:t xml:space="preserve">on the </w:t>
            </w:r>
            <w:hyperlink r:id="rId151" w:history="1">
              <w:r w:rsidRPr="00277586">
                <w:rPr>
                  <w:rStyle w:val="Hyperlink"/>
                  <w:rFonts w:eastAsia="Times New Roman" w:cs="Arial"/>
                  <w:lang w:eastAsia="en-IE"/>
                </w:rPr>
                <w:t>NIO MMR Catch-up</w:t>
              </w:r>
            </w:hyperlink>
            <w:r>
              <w:rPr>
                <w:rFonts w:eastAsia="Times New Roman" w:cs="Arial"/>
                <w:color w:val="000000"/>
                <w:lang w:eastAsia="en-IE"/>
              </w:rPr>
              <w:t xml:space="preserve"> webpage (developed February 2024)</w:t>
            </w:r>
          </w:p>
        </w:tc>
      </w:tr>
      <w:tr w:rsidR="005A212A" w14:paraId="2F0AD734" w14:textId="77777777" w:rsidTr="00CD4CF9">
        <w:tc>
          <w:tcPr>
            <w:tcW w:w="3114" w:type="dxa"/>
          </w:tcPr>
          <w:p w14:paraId="104C3805" w14:textId="77777777" w:rsidR="005A212A" w:rsidRDefault="005A212A" w:rsidP="005A212A">
            <w:pPr>
              <w:rPr>
                <w:noProof/>
                <w:lang w:eastAsia="en-IE"/>
              </w:rPr>
            </w:pPr>
            <w:r w:rsidRPr="00277586">
              <w:rPr>
                <w:noProof/>
                <w:lang w:eastAsia="en-IE"/>
              </w:rPr>
              <w:drawing>
                <wp:inline distT="0" distB="0" distL="0" distR="0" wp14:anchorId="0B1DFA5C" wp14:editId="41F19341">
                  <wp:extent cx="1397000" cy="199828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16331" cy="2025939"/>
                          </a:xfrm>
                          <a:prstGeom prst="rect">
                            <a:avLst/>
                          </a:prstGeom>
                        </pic:spPr>
                      </pic:pic>
                    </a:graphicData>
                  </a:graphic>
                </wp:inline>
              </w:drawing>
            </w:r>
          </w:p>
          <w:p w14:paraId="6AE295C7" w14:textId="0C756FBC" w:rsidR="005A212A" w:rsidRPr="000123D0" w:rsidRDefault="005A212A" w:rsidP="005A212A">
            <w:pPr>
              <w:rPr>
                <w:noProof/>
                <w:lang w:eastAsia="en-IE"/>
              </w:rPr>
            </w:pPr>
          </w:p>
        </w:tc>
        <w:tc>
          <w:tcPr>
            <w:tcW w:w="6373" w:type="dxa"/>
            <w:gridSpan w:val="2"/>
          </w:tcPr>
          <w:p w14:paraId="1198D407" w14:textId="7E411A28" w:rsidR="005A212A" w:rsidRPr="000123D0" w:rsidRDefault="005A212A" w:rsidP="005A212A">
            <w:pPr>
              <w:rPr>
                <w:b/>
                <w:i/>
              </w:rPr>
            </w:pPr>
            <w:r w:rsidRPr="005A212A">
              <w:rPr>
                <w:rFonts w:eastAsia="Times New Roman" w:cs="Arial"/>
                <w:b/>
                <w:i/>
                <w:color w:val="000000"/>
                <w:lang w:eastAsia="en-IE"/>
              </w:rPr>
              <w:t>Think Measles</w:t>
            </w:r>
            <w:r w:rsidRPr="00277586">
              <w:rPr>
                <w:rFonts w:eastAsia="Times New Roman" w:cs="Arial"/>
                <w:color w:val="000000"/>
                <w:lang w:eastAsia="en-IE"/>
              </w:rPr>
              <w:t xml:space="preserve"> poster</w:t>
            </w:r>
            <w:r>
              <w:rPr>
                <w:rFonts w:eastAsia="Times New Roman" w:cs="Arial"/>
                <w:color w:val="000000"/>
                <w:lang w:eastAsia="en-IE"/>
              </w:rPr>
              <w:t xml:space="preserve"> for parents</w:t>
            </w:r>
            <w:r w:rsidRPr="00277586">
              <w:rPr>
                <w:rFonts w:eastAsia="Times New Roman" w:cs="Arial"/>
                <w:color w:val="000000"/>
                <w:lang w:eastAsia="en-IE"/>
              </w:rPr>
              <w:t xml:space="preserve"> [</w:t>
            </w:r>
            <w:hyperlink r:id="rId153" w:history="1">
              <w:r w:rsidRPr="00277586">
                <w:rPr>
                  <w:rFonts w:eastAsia="Times New Roman" w:cs="Arial"/>
                  <w:color w:val="0048A8"/>
                  <w:u w:val="single"/>
                  <w:lang w:eastAsia="en-IE"/>
                </w:rPr>
                <w:t>English</w:t>
              </w:r>
            </w:hyperlink>
            <w:r w:rsidRPr="00277586">
              <w:rPr>
                <w:rFonts w:eastAsia="Times New Roman" w:cs="Arial"/>
                <w:color w:val="000000"/>
                <w:lang w:eastAsia="en-IE"/>
              </w:rPr>
              <w:t>]</w:t>
            </w:r>
            <w:r>
              <w:rPr>
                <w:rFonts w:eastAsia="Times New Roman" w:cs="Arial"/>
                <w:color w:val="000000"/>
                <w:lang w:eastAsia="en-IE"/>
              </w:rPr>
              <w:t xml:space="preserve">, available on the </w:t>
            </w:r>
            <w:hyperlink r:id="rId154" w:history="1">
              <w:r w:rsidRPr="00277586">
                <w:rPr>
                  <w:rStyle w:val="Hyperlink"/>
                  <w:rFonts w:eastAsia="Times New Roman" w:cs="Arial"/>
                  <w:lang w:eastAsia="en-IE"/>
                </w:rPr>
                <w:t>NIO MMR Catch-up</w:t>
              </w:r>
            </w:hyperlink>
            <w:r>
              <w:rPr>
                <w:rFonts w:eastAsia="Times New Roman" w:cs="Arial"/>
                <w:color w:val="000000"/>
                <w:lang w:eastAsia="en-IE"/>
              </w:rPr>
              <w:t xml:space="preserve"> webpage (developed February 2024)</w:t>
            </w:r>
          </w:p>
        </w:tc>
      </w:tr>
      <w:tr w:rsidR="005A212A" w14:paraId="57D8FBB5" w14:textId="77777777" w:rsidTr="00CD4CF9">
        <w:tc>
          <w:tcPr>
            <w:tcW w:w="3114" w:type="dxa"/>
          </w:tcPr>
          <w:p w14:paraId="46D19A71" w14:textId="4FE4D172" w:rsidR="005A212A" w:rsidRDefault="005A212A" w:rsidP="005A212A">
            <w:pPr>
              <w:rPr>
                <w:noProof/>
                <w:lang w:eastAsia="en-IE"/>
              </w:rPr>
            </w:pPr>
            <w:r w:rsidRPr="00277586">
              <w:rPr>
                <w:noProof/>
                <w:lang w:eastAsia="en-IE"/>
              </w:rPr>
              <w:drawing>
                <wp:inline distT="0" distB="0" distL="0" distR="0" wp14:anchorId="1843DC1B" wp14:editId="7CE6481E">
                  <wp:extent cx="871268" cy="1594293"/>
                  <wp:effectExtent l="0" t="0" r="508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89858" cy="1628309"/>
                          </a:xfrm>
                          <a:prstGeom prst="rect">
                            <a:avLst/>
                          </a:prstGeom>
                        </pic:spPr>
                      </pic:pic>
                    </a:graphicData>
                  </a:graphic>
                </wp:inline>
              </w:drawing>
            </w:r>
          </w:p>
          <w:p w14:paraId="37AC9120" w14:textId="31ED376C" w:rsidR="005A212A" w:rsidRPr="00277586" w:rsidRDefault="005A212A" w:rsidP="005A212A">
            <w:pPr>
              <w:rPr>
                <w:noProof/>
                <w:lang w:eastAsia="en-IE"/>
              </w:rPr>
            </w:pPr>
          </w:p>
        </w:tc>
        <w:tc>
          <w:tcPr>
            <w:tcW w:w="6373" w:type="dxa"/>
            <w:gridSpan w:val="2"/>
          </w:tcPr>
          <w:p w14:paraId="724839A9" w14:textId="546B22FD" w:rsidR="005A212A" w:rsidRPr="00277586" w:rsidRDefault="005A212A" w:rsidP="005A212A">
            <w:pPr>
              <w:rPr>
                <w:rFonts w:eastAsia="Times New Roman" w:cs="Arial"/>
                <w:color w:val="000000"/>
                <w:lang w:eastAsia="en-IE"/>
              </w:rPr>
            </w:pPr>
            <w:r w:rsidRPr="005A212A">
              <w:rPr>
                <w:rFonts w:eastAsia="Times New Roman" w:cs="Arial"/>
                <w:b/>
                <w:i/>
                <w:color w:val="000000"/>
                <w:lang w:eastAsia="en-IE"/>
              </w:rPr>
              <w:t>Think Measles</w:t>
            </w:r>
            <w:r>
              <w:rPr>
                <w:rFonts w:eastAsia="Times New Roman" w:cs="Arial"/>
                <w:color w:val="000000"/>
                <w:lang w:eastAsia="en-IE"/>
              </w:rPr>
              <w:t xml:space="preserve"> leaflet [</w:t>
            </w:r>
            <w:hyperlink r:id="rId156" w:history="1">
              <w:r w:rsidRPr="00277586">
                <w:rPr>
                  <w:rStyle w:val="Hyperlink"/>
                  <w:rFonts w:eastAsia="Times New Roman" w:cs="Arial"/>
                  <w:lang w:eastAsia="en-IE"/>
                </w:rPr>
                <w:t>English</w:t>
              </w:r>
            </w:hyperlink>
            <w:r>
              <w:rPr>
                <w:rFonts w:eastAsia="Times New Roman" w:cs="Arial"/>
                <w:color w:val="000000"/>
                <w:lang w:eastAsia="en-IE"/>
              </w:rPr>
              <w:t xml:space="preserve">], </w:t>
            </w:r>
            <w:r w:rsidRPr="00277586">
              <w:rPr>
                <w:rFonts w:eastAsia="Times New Roman" w:cs="Arial"/>
                <w:color w:val="000000"/>
                <w:lang w:eastAsia="en-IE"/>
              </w:rPr>
              <w:t>available on</w:t>
            </w:r>
            <w:r>
              <w:rPr>
                <w:rFonts w:eastAsia="Times New Roman" w:cs="Arial"/>
                <w:color w:val="000000"/>
                <w:lang w:eastAsia="en-IE"/>
              </w:rPr>
              <w:t xml:space="preserve"> the</w:t>
            </w:r>
            <w:r w:rsidRPr="00277586">
              <w:rPr>
                <w:rFonts w:eastAsia="Times New Roman" w:cs="Arial"/>
                <w:color w:val="000000"/>
                <w:lang w:eastAsia="en-IE"/>
              </w:rPr>
              <w:t xml:space="preserve"> </w:t>
            </w:r>
            <w:hyperlink r:id="rId157" w:history="1">
              <w:r w:rsidRPr="00277586">
                <w:rPr>
                  <w:rStyle w:val="Hyperlink"/>
                  <w:rFonts w:eastAsia="Times New Roman" w:cs="Arial"/>
                  <w:lang w:eastAsia="en-IE"/>
                </w:rPr>
                <w:t>NIO MMR Catch-up</w:t>
              </w:r>
            </w:hyperlink>
            <w:r w:rsidRPr="00277586">
              <w:rPr>
                <w:rFonts w:eastAsia="Times New Roman" w:cs="Arial"/>
                <w:color w:val="000000"/>
                <w:lang w:eastAsia="en-IE"/>
              </w:rPr>
              <w:t xml:space="preserve"> webpage</w:t>
            </w:r>
            <w:r>
              <w:rPr>
                <w:rFonts w:eastAsia="Times New Roman" w:cs="Arial"/>
                <w:color w:val="000000"/>
                <w:lang w:eastAsia="en-IE"/>
              </w:rPr>
              <w:t xml:space="preserve"> (developed February 2024)</w:t>
            </w:r>
          </w:p>
        </w:tc>
      </w:tr>
    </w:tbl>
    <w:p w14:paraId="329AEEAF" w14:textId="58A7F377" w:rsidR="005A212A" w:rsidRDefault="005A212A" w:rsidP="00EB3539">
      <w:pPr>
        <w:pStyle w:val="Heading2"/>
      </w:pPr>
    </w:p>
    <w:p w14:paraId="48BA936A" w14:textId="77777777" w:rsidR="00CD4CF9" w:rsidRPr="00EE22FD" w:rsidRDefault="00CD4CF9" w:rsidP="00CD4CF9">
      <w:pPr>
        <w:pStyle w:val="ListParagraph"/>
        <w:numPr>
          <w:ilvl w:val="0"/>
          <w:numId w:val="21"/>
        </w:numPr>
        <w:spacing w:after="0" w:line="276" w:lineRule="auto"/>
        <w:rPr>
          <w:rStyle w:val="Hyperlink"/>
          <w:color w:val="auto"/>
          <w:u w:val="none"/>
        </w:rPr>
      </w:pPr>
      <w:r w:rsidRPr="00EE22FD">
        <w:t>Further information on MMR vaccine and Measles available </w:t>
      </w:r>
      <w:hyperlink r:id="rId158" w:history="1">
        <w:r w:rsidRPr="00EE22FD">
          <w:rPr>
            <w:rStyle w:val="Hyperlink"/>
          </w:rPr>
          <w:t>here</w:t>
        </w:r>
      </w:hyperlink>
    </w:p>
    <w:p w14:paraId="145024FE" w14:textId="076EEB77" w:rsidR="005A212A" w:rsidRDefault="00780710" w:rsidP="00EB3539">
      <w:pPr>
        <w:pStyle w:val="ListParagraph"/>
        <w:numPr>
          <w:ilvl w:val="0"/>
          <w:numId w:val="21"/>
        </w:numPr>
        <w:spacing w:after="0" w:line="276" w:lineRule="auto"/>
      </w:pPr>
      <w:hyperlink r:id="rId159" w:history="1">
        <w:r w:rsidR="00CD4CF9" w:rsidRPr="00EE22FD">
          <w:rPr>
            <w:rStyle w:val="Hyperlink"/>
          </w:rPr>
          <w:t>Why MMR vaccine is important for you and your family</w:t>
        </w:r>
      </w:hyperlink>
      <w:r w:rsidR="00CD4CF9" w:rsidRPr="00EE22FD">
        <w:t xml:space="preserve"> (YouTube), CDC animation video adapted by the NIO</w:t>
      </w:r>
    </w:p>
    <w:p w14:paraId="5B6362D0" w14:textId="77777777" w:rsidR="00CD4CF9" w:rsidRPr="00CD4CF9" w:rsidRDefault="00CD4CF9" w:rsidP="00CD4CF9"/>
    <w:p w14:paraId="4A0F31FF" w14:textId="68874EF2" w:rsidR="00F52953" w:rsidRPr="00C058EB" w:rsidRDefault="005A212A" w:rsidP="00EB3539">
      <w:pPr>
        <w:pStyle w:val="Heading2"/>
      </w:pPr>
      <w:r>
        <w:t xml:space="preserve">4.1 </w:t>
      </w:r>
      <w:r w:rsidR="00C058EB" w:rsidRPr="00C058EB">
        <w:t xml:space="preserve">Refugees and Applicants Seeking Protection (RASP) Catch-up Primary Childhood Immunisation Programme (PCIP) </w:t>
      </w:r>
    </w:p>
    <w:p w14:paraId="677F11A9" w14:textId="1CAADD96" w:rsidR="00174968" w:rsidRDefault="00780710" w:rsidP="00174968">
      <w:hyperlink r:id="rId160" w:history="1">
        <w:r w:rsidR="00174968" w:rsidRPr="00C058EB">
          <w:rPr>
            <w:rStyle w:val="Hyperlink"/>
          </w:rPr>
          <w:t>Clinical Governance and Clinical Oversight of Catch-up Vaccination Services for: Beneficiaries of Temporary Protection (BOTP) and International Protection (IP) applicants</w:t>
        </w:r>
      </w:hyperlink>
      <w:r w:rsidR="00174968" w:rsidRPr="00C058EB">
        <w:t xml:space="preserve"> (January 2023)</w:t>
      </w:r>
    </w:p>
    <w:p w14:paraId="10817987" w14:textId="303310AA" w:rsidR="001C3FF2" w:rsidRDefault="001C3FF2" w:rsidP="00174968">
      <w:pPr>
        <w:spacing w:after="0" w:line="276" w:lineRule="auto"/>
      </w:pPr>
      <w:r w:rsidRPr="001C3FF2">
        <w:t xml:space="preserve">The </w:t>
      </w:r>
      <w:r w:rsidR="00D2727A" w:rsidRPr="001C3FF2">
        <w:t xml:space="preserve">NIO information page on </w:t>
      </w:r>
      <w:hyperlink r:id="rId161" w:history="1">
        <w:r w:rsidR="00D2727A" w:rsidRPr="001C3FF2">
          <w:rPr>
            <w:rStyle w:val="Hyperlink"/>
            <w:i/>
          </w:rPr>
          <w:t>Catch Up Vaccination for Refugees and Applicants Seeking Protection</w:t>
        </w:r>
      </w:hyperlink>
      <w:r w:rsidRPr="001C3FF2">
        <w:t xml:space="preserve"> contains a range of resources to </w:t>
      </w:r>
      <w:r w:rsidR="00D2727A" w:rsidRPr="001C3FF2">
        <w:t>support managers, vaccinators, vaccine advocates</w:t>
      </w:r>
      <w:r w:rsidR="002A150B" w:rsidRPr="001C3FF2">
        <w:t xml:space="preserve">, </w:t>
      </w:r>
      <w:r w:rsidR="00D2727A" w:rsidRPr="001C3FF2">
        <w:t>parents and guardians.</w:t>
      </w:r>
      <w:r w:rsidRPr="001C3FF2">
        <w:t xml:space="preserve"> </w:t>
      </w:r>
    </w:p>
    <w:p w14:paraId="32131C2E" w14:textId="77777777" w:rsidR="00CD4CF9" w:rsidRDefault="00CD4CF9" w:rsidP="00174968">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B868B8" w14:paraId="2D2FEAB1" w14:textId="77777777" w:rsidTr="00CD4CF9">
        <w:tc>
          <w:tcPr>
            <w:tcW w:w="2689" w:type="dxa"/>
          </w:tcPr>
          <w:p w14:paraId="05F4310F" w14:textId="77777777" w:rsidR="001C3FF2" w:rsidRDefault="001C3FF2" w:rsidP="00EB3539">
            <w:r w:rsidRPr="001C3FF2">
              <w:rPr>
                <w:noProof/>
                <w:lang w:eastAsia="en-IE"/>
              </w:rPr>
              <w:lastRenderedPageBreak/>
              <w:drawing>
                <wp:inline distT="0" distB="0" distL="0" distR="0" wp14:anchorId="234DFC24" wp14:editId="4712DE07">
                  <wp:extent cx="1138555" cy="1632317"/>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140587" cy="1635230"/>
                          </a:xfrm>
                          <a:prstGeom prst="rect">
                            <a:avLst/>
                          </a:prstGeom>
                        </pic:spPr>
                      </pic:pic>
                    </a:graphicData>
                  </a:graphic>
                </wp:inline>
              </w:drawing>
            </w:r>
          </w:p>
          <w:p w14:paraId="079F6AE3" w14:textId="3CC8FF3A" w:rsidR="001C3FF2" w:rsidRDefault="001C3FF2" w:rsidP="001C3FF2"/>
        </w:tc>
        <w:tc>
          <w:tcPr>
            <w:tcW w:w="6798" w:type="dxa"/>
          </w:tcPr>
          <w:p w14:paraId="4E21097D" w14:textId="77777777" w:rsidR="001C3FF2" w:rsidRPr="001C3FF2" w:rsidRDefault="00780710" w:rsidP="001C3FF2">
            <w:hyperlink r:id="rId163" w:history="1">
              <w:r w:rsidR="001C3FF2" w:rsidRPr="001C3FF2">
                <w:rPr>
                  <w:rFonts w:eastAsia="Times New Roman" w:cstheme="minorHAnsi"/>
                  <w:color w:val="0048A8"/>
                  <w:u w:val="single"/>
                  <w:lang w:eastAsia="en-IE"/>
                </w:rPr>
                <w:t>Clinical information to support healthcare staff to deliver catch-up vaccination for Refugees and Applicants Seeking Protection in Ireland and in the event of an outbreak</w:t>
              </w:r>
            </w:hyperlink>
            <w:r w:rsidR="001C3FF2" w:rsidRPr="001C3FF2">
              <w:rPr>
                <w:rFonts w:eastAsia="Times New Roman" w:cstheme="minorHAnsi"/>
                <w:color w:val="000000"/>
                <w:lang w:eastAsia="en-IE"/>
              </w:rPr>
              <w:t xml:space="preserve"> (V6.0, 03 January 2024) </w:t>
            </w:r>
          </w:p>
          <w:p w14:paraId="26EE0691" w14:textId="77777777" w:rsidR="001C3FF2" w:rsidRDefault="001C3FF2" w:rsidP="001C3FF2"/>
          <w:p w14:paraId="09D43633" w14:textId="32935C13" w:rsidR="001C3FF2" w:rsidRPr="001C3FF2" w:rsidRDefault="00780710" w:rsidP="001C3FF2">
            <w:pPr>
              <w:rPr>
                <w:sz w:val="18"/>
                <w:szCs w:val="18"/>
              </w:rPr>
            </w:pPr>
            <w:hyperlink r:id="rId164" w:history="1">
              <w:r w:rsidR="00174968" w:rsidRPr="00757A4B">
                <w:rPr>
                  <w:rStyle w:val="Hyperlink"/>
                  <w:sz w:val="18"/>
                  <w:szCs w:val="18"/>
                </w:rPr>
                <w:t>https://www.hse.ie/eng/health/immunisation/hcpinfo/botpipa/clinicalinfobotpipa.html</w:t>
              </w:r>
            </w:hyperlink>
            <w:r w:rsidR="00174968">
              <w:rPr>
                <w:sz w:val="18"/>
                <w:szCs w:val="18"/>
              </w:rPr>
              <w:t xml:space="preserve"> </w:t>
            </w:r>
          </w:p>
        </w:tc>
      </w:tr>
      <w:tr w:rsidR="00CD4CF9" w14:paraId="27971F19" w14:textId="77777777" w:rsidTr="00CD4CF9">
        <w:tc>
          <w:tcPr>
            <w:tcW w:w="2689" w:type="dxa"/>
          </w:tcPr>
          <w:p w14:paraId="1DA0FA60" w14:textId="1303038B" w:rsidR="001C3FF2" w:rsidRDefault="001C3FF2" w:rsidP="001C3FF2">
            <w:r w:rsidRPr="001C3FF2">
              <w:rPr>
                <w:noProof/>
                <w:lang w:eastAsia="en-IE"/>
              </w:rPr>
              <w:drawing>
                <wp:inline distT="0" distB="0" distL="0" distR="0" wp14:anchorId="75AB9F91" wp14:editId="36ACF835">
                  <wp:extent cx="1138555" cy="1615360"/>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155353" cy="1639192"/>
                          </a:xfrm>
                          <a:prstGeom prst="rect">
                            <a:avLst/>
                          </a:prstGeom>
                        </pic:spPr>
                      </pic:pic>
                    </a:graphicData>
                  </a:graphic>
                </wp:inline>
              </w:drawing>
            </w:r>
          </w:p>
          <w:p w14:paraId="4BA9DDE4" w14:textId="7ADA6CA4" w:rsidR="001C3FF2" w:rsidRPr="001C3FF2" w:rsidRDefault="001C3FF2" w:rsidP="001C3FF2"/>
        </w:tc>
        <w:tc>
          <w:tcPr>
            <w:tcW w:w="6798" w:type="dxa"/>
          </w:tcPr>
          <w:p w14:paraId="19C563C8" w14:textId="77777777" w:rsidR="00174968" w:rsidRPr="001C3FF2" w:rsidRDefault="00780710" w:rsidP="00174968">
            <w:pPr>
              <w:spacing w:line="276" w:lineRule="auto"/>
            </w:pPr>
            <w:hyperlink r:id="rId166" w:history="1">
              <w:r w:rsidR="00174968" w:rsidRPr="00174968">
                <w:rPr>
                  <w:rFonts w:eastAsia="Times New Roman" w:cstheme="minorHAnsi"/>
                  <w:color w:val="0048A8"/>
                  <w:u w:val="single"/>
                  <w:lang w:eastAsia="en-IE"/>
                </w:rPr>
                <w:t>Information for Healthcare Professionals on Catch-Up Vaccination: Children who have come to Ireland from Ukraine</w:t>
              </w:r>
            </w:hyperlink>
            <w:r w:rsidR="00174968" w:rsidRPr="00174968">
              <w:rPr>
                <w:rFonts w:eastAsia="Times New Roman" w:cstheme="minorHAnsi"/>
                <w:color w:val="000000"/>
                <w:lang w:eastAsia="en-IE"/>
              </w:rPr>
              <w:t> (Updated 3 January 2024)</w:t>
            </w:r>
          </w:p>
          <w:p w14:paraId="4EB241E7" w14:textId="77777777" w:rsidR="001C3FF2" w:rsidRDefault="001C3FF2" w:rsidP="001C3FF2"/>
        </w:tc>
      </w:tr>
      <w:tr w:rsidR="00CD4CF9" w14:paraId="1E72E8E1" w14:textId="77777777" w:rsidTr="00CD4CF9">
        <w:tc>
          <w:tcPr>
            <w:tcW w:w="2689" w:type="dxa"/>
          </w:tcPr>
          <w:p w14:paraId="15824290" w14:textId="77777777" w:rsidR="001C3FF2" w:rsidRDefault="00174968" w:rsidP="001C3FF2">
            <w:r w:rsidRPr="00174968">
              <w:rPr>
                <w:noProof/>
                <w:lang w:eastAsia="en-IE"/>
              </w:rPr>
              <w:drawing>
                <wp:inline distT="0" distB="0" distL="0" distR="0" wp14:anchorId="7298263A" wp14:editId="40359E46">
                  <wp:extent cx="1138687" cy="1613865"/>
                  <wp:effectExtent l="0" t="0" r="444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159891" cy="1643918"/>
                          </a:xfrm>
                          <a:prstGeom prst="rect">
                            <a:avLst/>
                          </a:prstGeom>
                        </pic:spPr>
                      </pic:pic>
                    </a:graphicData>
                  </a:graphic>
                </wp:inline>
              </w:drawing>
            </w:r>
          </w:p>
          <w:p w14:paraId="0C8BC7D5" w14:textId="2E7D3C62" w:rsidR="00174968" w:rsidRPr="001C3FF2" w:rsidRDefault="00174968" w:rsidP="001C3FF2"/>
        </w:tc>
        <w:tc>
          <w:tcPr>
            <w:tcW w:w="6798" w:type="dxa"/>
          </w:tcPr>
          <w:p w14:paraId="697DE97A" w14:textId="51D5D21E" w:rsidR="001C3FF2" w:rsidRDefault="00780710" w:rsidP="00174968">
            <w:pPr>
              <w:spacing w:line="276" w:lineRule="auto"/>
            </w:pPr>
            <w:hyperlink r:id="rId168" w:history="1">
              <w:r w:rsidR="00174968" w:rsidRPr="00174968">
                <w:rPr>
                  <w:rFonts w:eastAsia="Times New Roman" w:cstheme="minorHAnsi"/>
                  <w:color w:val="0048A8"/>
                  <w:u w:val="single"/>
                  <w:lang w:eastAsia="en-IE"/>
                </w:rPr>
                <w:t>Information for Healthcare Professionals on Catch-Up Vaccination: Children who have come to Ireland from another country</w:t>
              </w:r>
            </w:hyperlink>
            <w:r w:rsidR="00174968">
              <w:t xml:space="preserve"> (V5.0, u</w:t>
            </w:r>
            <w:r w:rsidR="00174968" w:rsidRPr="001C3FF2">
              <w:t>pdated 3 January 2024)</w:t>
            </w:r>
          </w:p>
        </w:tc>
      </w:tr>
      <w:tr w:rsidR="00B868B8" w14:paraId="46FEAD79" w14:textId="77777777" w:rsidTr="00CD4CF9">
        <w:tc>
          <w:tcPr>
            <w:tcW w:w="2689" w:type="dxa"/>
          </w:tcPr>
          <w:p w14:paraId="17F4C0BB" w14:textId="77777777" w:rsidR="00EB3539" w:rsidRDefault="00EB3539" w:rsidP="001C3FF2">
            <w:r w:rsidRPr="00EB3539">
              <w:rPr>
                <w:noProof/>
                <w:sz w:val="24"/>
                <w:szCs w:val="24"/>
                <w:lang w:eastAsia="en-IE"/>
              </w:rPr>
              <w:drawing>
                <wp:inline distT="0" distB="0" distL="0" distR="0" wp14:anchorId="3CC34EDF" wp14:editId="6FF176BF">
                  <wp:extent cx="621102" cy="874612"/>
                  <wp:effectExtent l="0" t="0" r="762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2543" cy="904804"/>
                          </a:xfrm>
                          <a:prstGeom prst="rect">
                            <a:avLst/>
                          </a:prstGeom>
                        </pic:spPr>
                      </pic:pic>
                    </a:graphicData>
                  </a:graphic>
                </wp:inline>
              </w:drawing>
            </w:r>
          </w:p>
          <w:p w14:paraId="07E30B6D" w14:textId="454C375D" w:rsidR="00EB3539" w:rsidRPr="00EB3539" w:rsidRDefault="00EB3539" w:rsidP="001C3FF2"/>
        </w:tc>
        <w:tc>
          <w:tcPr>
            <w:tcW w:w="6798" w:type="dxa"/>
          </w:tcPr>
          <w:p w14:paraId="2C39F87D" w14:textId="02F8111B" w:rsidR="00EB3539" w:rsidRPr="001C3FF2" w:rsidRDefault="00EB3539" w:rsidP="00174968">
            <w:pPr>
              <w:spacing w:line="276" w:lineRule="auto"/>
            </w:pPr>
            <w:r w:rsidRPr="00EB3539">
              <w:rPr>
                <w:b/>
                <w:i/>
              </w:rPr>
              <w:t>Immunisation Passport</w:t>
            </w:r>
            <w:r w:rsidRPr="00EB3539">
              <w:t xml:space="preserve">, available in </w:t>
            </w:r>
            <w:r>
              <w:t>[</w:t>
            </w:r>
            <w:hyperlink r:id="rId170" w:history="1">
              <w:r w:rsidRPr="00EB3539">
                <w:rPr>
                  <w:rStyle w:val="Hyperlink"/>
                </w:rPr>
                <w:t>English</w:t>
              </w:r>
            </w:hyperlink>
            <w:r>
              <w:t>], [</w:t>
            </w:r>
            <w:r w:rsidRPr="00F762CC">
              <w:rPr>
                <w:rFonts w:eastAsia="Times New Roman" w:cstheme="minorHAnsi"/>
                <w:color w:val="0048A8"/>
                <w:u w:val="single"/>
                <w:lang w:eastAsia="en-IE"/>
              </w:rPr>
              <w:t>Irish</w:t>
            </w:r>
            <w:r>
              <w:rPr>
                <w:rFonts w:eastAsia="Times New Roman" w:cstheme="minorHAnsi"/>
                <w:color w:val="000000"/>
                <w:lang w:eastAsia="en-IE"/>
              </w:rPr>
              <w:t xml:space="preserve">], </w:t>
            </w:r>
            <w:r w:rsidRPr="00EB3539">
              <w:rPr>
                <w:rFonts w:eastAsia="Times New Roman" w:cstheme="minorHAnsi"/>
                <w:color w:val="000000"/>
                <w:lang w:eastAsia="en-IE"/>
              </w:rPr>
              <w:t>[</w:t>
            </w:r>
            <w:hyperlink r:id="rId171" w:history="1">
              <w:r w:rsidRPr="00EB3539">
                <w:rPr>
                  <w:rFonts w:eastAsia="Times New Roman" w:cstheme="minorHAnsi"/>
                  <w:color w:val="0048A8"/>
                  <w:u w:val="single"/>
                  <w:lang w:eastAsia="en-IE"/>
                </w:rPr>
                <w:t>Russian</w:t>
              </w:r>
            </w:hyperlink>
            <w:r w:rsidRPr="00EB3539">
              <w:rPr>
                <w:rFonts w:eastAsia="Times New Roman" w:cstheme="minorHAnsi"/>
                <w:color w:val="000000"/>
                <w:lang w:eastAsia="en-IE"/>
              </w:rPr>
              <w:t>] and [</w:t>
            </w:r>
            <w:hyperlink r:id="rId172" w:history="1">
              <w:r w:rsidRPr="00EB3539">
                <w:rPr>
                  <w:rFonts w:eastAsia="Times New Roman" w:cstheme="minorHAnsi"/>
                  <w:color w:val="0048A8"/>
                  <w:u w:val="single"/>
                  <w:lang w:eastAsia="en-IE"/>
                </w:rPr>
                <w:t>Ukrainian</w:t>
              </w:r>
            </w:hyperlink>
            <w:r>
              <w:rPr>
                <w:rFonts w:eastAsia="Times New Roman" w:cstheme="minorHAnsi"/>
                <w:color w:val="000000"/>
                <w:lang w:eastAsia="en-IE"/>
              </w:rPr>
              <w:t>]</w:t>
            </w:r>
          </w:p>
        </w:tc>
      </w:tr>
      <w:tr w:rsidR="00B868B8" w14:paraId="4D69FFA7" w14:textId="77777777" w:rsidTr="00CD4CF9">
        <w:tc>
          <w:tcPr>
            <w:tcW w:w="2689" w:type="dxa"/>
          </w:tcPr>
          <w:p w14:paraId="62B68341" w14:textId="17118932" w:rsidR="00B868B8" w:rsidRPr="00EB3539" w:rsidRDefault="00B868B8" w:rsidP="001C3FF2">
            <w:r w:rsidRPr="00B868B8">
              <w:rPr>
                <w:noProof/>
                <w:lang w:eastAsia="en-IE"/>
              </w:rPr>
              <w:drawing>
                <wp:inline distT="0" distB="0" distL="0" distR="0" wp14:anchorId="16C8FFDC" wp14:editId="677DCEF9">
                  <wp:extent cx="1059846" cy="1509622"/>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72274" cy="1527325"/>
                          </a:xfrm>
                          <a:prstGeom prst="rect">
                            <a:avLst/>
                          </a:prstGeom>
                        </pic:spPr>
                      </pic:pic>
                    </a:graphicData>
                  </a:graphic>
                </wp:inline>
              </w:drawing>
            </w:r>
          </w:p>
        </w:tc>
        <w:tc>
          <w:tcPr>
            <w:tcW w:w="6798" w:type="dxa"/>
          </w:tcPr>
          <w:p w14:paraId="0ED646E2" w14:textId="771D761A" w:rsidR="00B868B8" w:rsidRPr="00B868B8" w:rsidRDefault="00B868B8" w:rsidP="00B868B8">
            <w:pPr>
              <w:pStyle w:val="FootnoteText"/>
              <w:spacing w:line="276" w:lineRule="auto"/>
              <w:rPr>
                <w:sz w:val="22"/>
                <w:szCs w:val="22"/>
              </w:rPr>
            </w:pPr>
            <w:r w:rsidRPr="00B868B8">
              <w:rPr>
                <w:b/>
                <w:i/>
                <w:sz w:val="22"/>
                <w:szCs w:val="22"/>
              </w:rPr>
              <w:t>Your Child’s Immunisation: A guide for parents</w:t>
            </w:r>
            <w:r w:rsidRPr="007B2419">
              <w:rPr>
                <w:i/>
                <w:sz w:val="22"/>
                <w:szCs w:val="22"/>
              </w:rPr>
              <w:t xml:space="preserve"> (October 2016) 64-page </w:t>
            </w:r>
            <w:r>
              <w:rPr>
                <w:sz w:val="22"/>
                <w:szCs w:val="22"/>
              </w:rPr>
              <w:t xml:space="preserve">booklet, available in </w:t>
            </w:r>
            <w:r w:rsidRPr="007B2419">
              <w:rPr>
                <w:sz w:val="22"/>
                <w:szCs w:val="22"/>
              </w:rPr>
              <w:t>[</w:t>
            </w:r>
            <w:hyperlink r:id="rId174" w:history="1">
              <w:r w:rsidRPr="007B2419">
                <w:rPr>
                  <w:rStyle w:val="Hyperlink"/>
                  <w:sz w:val="22"/>
                  <w:szCs w:val="22"/>
                </w:rPr>
                <w:t>English</w:t>
              </w:r>
            </w:hyperlink>
            <w:r w:rsidRPr="007B2419">
              <w:rPr>
                <w:sz w:val="22"/>
                <w:szCs w:val="22"/>
              </w:rPr>
              <w:t>]</w:t>
            </w:r>
            <w:r>
              <w:rPr>
                <w:sz w:val="22"/>
                <w:szCs w:val="22"/>
              </w:rPr>
              <w:t xml:space="preserve"> and </w:t>
            </w:r>
            <w:r w:rsidRPr="007B2419">
              <w:rPr>
                <w:sz w:val="22"/>
                <w:szCs w:val="22"/>
              </w:rPr>
              <w:t>[</w:t>
            </w:r>
            <w:hyperlink r:id="rId175" w:history="1">
              <w:r w:rsidRPr="007B2419">
                <w:rPr>
                  <w:rStyle w:val="Hyperlink"/>
                  <w:sz w:val="22"/>
                  <w:szCs w:val="22"/>
                </w:rPr>
                <w:t>Irish</w:t>
              </w:r>
            </w:hyperlink>
            <w:r w:rsidRPr="007B2419">
              <w:rPr>
                <w:sz w:val="22"/>
                <w:szCs w:val="22"/>
              </w:rPr>
              <w:t>]</w:t>
            </w:r>
          </w:p>
        </w:tc>
      </w:tr>
      <w:tr w:rsidR="00B868B8" w14:paraId="7D4B5310" w14:textId="77777777" w:rsidTr="00CD4CF9">
        <w:tc>
          <w:tcPr>
            <w:tcW w:w="2689" w:type="dxa"/>
          </w:tcPr>
          <w:p w14:paraId="09932817" w14:textId="77777777" w:rsidR="00EB3539" w:rsidRDefault="00EB3539" w:rsidP="001C3FF2">
            <w:r w:rsidRPr="00EB3539">
              <w:rPr>
                <w:noProof/>
                <w:lang w:eastAsia="en-IE"/>
              </w:rPr>
              <w:lastRenderedPageBreak/>
              <w:drawing>
                <wp:inline distT="0" distB="0" distL="0" distR="0" wp14:anchorId="091EA0ED" wp14:editId="2712E830">
                  <wp:extent cx="1067582" cy="153550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082750" cy="1557317"/>
                          </a:xfrm>
                          <a:prstGeom prst="rect">
                            <a:avLst/>
                          </a:prstGeom>
                        </pic:spPr>
                      </pic:pic>
                    </a:graphicData>
                  </a:graphic>
                </wp:inline>
              </w:drawing>
            </w:r>
          </w:p>
          <w:p w14:paraId="650B50BE" w14:textId="1BA0F992" w:rsidR="00CD4CF9" w:rsidRPr="00174968" w:rsidRDefault="00CD4CF9" w:rsidP="001C3FF2"/>
        </w:tc>
        <w:tc>
          <w:tcPr>
            <w:tcW w:w="6798" w:type="dxa"/>
          </w:tcPr>
          <w:p w14:paraId="0E445153" w14:textId="0C098192" w:rsidR="00B868B8" w:rsidRPr="00B868B8" w:rsidRDefault="00B868B8" w:rsidP="00B868B8">
            <w:pPr>
              <w:spacing w:after="120" w:line="276" w:lineRule="auto"/>
            </w:pPr>
            <w:r w:rsidRPr="00B868B8">
              <w:rPr>
                <w:b/>
              </w:rPr>
              <w:t>Primary Childhood Immunisation Schedule</w:t>
            </w:r>
            <w:r w:rsidRPr="00B868B8">
              <w:t xml:space="preserve"> poster (October 2016), available in [</w:t>
            </w:r>
            <w:hyperlink r:id="rId177" w:history="1">
              <w:r w:rsidRPr="00B868B8">
                <w:rPr>
                  <w:rStyle w:val="Hyperlink"/>
                </w:rPr>
                <w:t>English</w:t>
              </w:r>
            </w:hyperlink>
            <w:r w:rsidRPr="00B868B8">
              <w:t>], [</w:t>
            </w:r>
            <w:hyperlink r:id="rId178" w:history="1">
              <w:r w:rsidRPr="00B868B8">
                <w:rPr>
                  <w:rStyle w:val="Hyperlink"/>
                </w:rPr>
                <w:t>Irish</w:t>
              </w:r>
            </w:hyperlink>
            <w:r w:rsidRPr="00B868B8">
              <w:t>], [</w:t>
            </w:r>
            <w:hyperlink r:id="rId179" w:history="1">
              <w:r w:rsidRPr="00B868B8">
                <w:rPr>
                  <w:rStyle w:val="Hyperlink"/>
                </w:rPr>
                <w:t>Russian</w:t>
              </w:r>
            </w:hyperlink>
            <w:r w:rsidRPr="00B868B8">
              <w:t>] and [</w:t>
            </w:r>
            <w:hyperlink r:id="rId180" w:history="1">
              <w:r w:rsidRPr="00B868B8">
                <w:rPr>
                  <w:rStyle w:val="Hyperlink"/>
                </w:rPr>
                <w:t>Ukrainian</w:t>
              </w:r>
            </w:hyperlink>
            <w:r w:rsidRPr="00B868B8">
              <w:t>]</w:t>
            </w:r>
          </w:p>
          <w:p w14:paraId="5DD0ADAE" w14:textId="00095943" w:rsidR="00B868B8" w:rsidRPr="007B2419" w:rsidRDefault="00B868B8" w:rsidP="00B868B8">
            <w:pPr>
              <w:pStyle w:val="FootnoteText"/>
              <w:spacing w:line="276" w:lineRule="auto"/>
              <w:rPr>
                <w:sz w:val="22"/>
                <w:szCs w:val="22"/>
              </w:rPr>
            </w:pPr>
          </w:p>
          <w:p w14:paraId="7E25701F" w14:textId="77777777" w:rsidR="00EB3539" w:rsidRPr="001C3FF2" w:rsidRDefault="00EB3539" w:rsidP="00174968">
            <w:pPr>
              <w:spacing w:line="276" w:lineRule="auto"/>
            </w:pPr>
          </w:p>
        </w:tc>
      </w:tr>
      <w:tr w:rsidR="00B868B8" w14:paraId="532FB864" w14:textId="77777777" w:rsidTr="00CD4CF9">
        <w:tc>
          <w:tcPr>
            <w:tcW w:w="2689" w:type="dxa"/>
          </w:tcPr>
          <w:p w14:paraId="7D5F1611" w14:textId="77777777" w:rsidR="00174968" w:rsidRDefault="00174968" w:rsidP="00174968">
            <w:r w:rsidRPr="00C058EB">
              <w:rPr>
                <w:noProof/>
                <w:sz w:val="24"/>
                <w:szCs w:val="24"/>
                <w:lang w:eastAsia="en-IE"/>
              </w:rPr>
              <w:drawing>
                <wp:inline distT="0" distB="0" distL="0" distR="0" wp14:anchorId="6C7CC7DC" wp14:editId="58DD4C2D">
                  <wp:extent cx="1089025" cy="15155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107536" cy="1541322"/>
                          </a:xfrm>
                          <a:prstGeom prst="rect">
                            <a:avLst/>
                          </a:prstGeom>
                        </pic:spPr>
                      </pic:pic>
                    </a:graphicData>
                  </a:graphic>
                </wp:inline>
              </w:drawing>
            </w:r>
          </w:p>
          <w:p w14:paraId="023A813B" w14:textId="085D4650" w:rsidR="00EB3539" w:rsidRPr="00174968" w:rsidRDefault="00EB3539" w:rsidP="00174968"/>
        </w:tc>
        <w:tc>
          <w:tcPr>
            <w:tcW w:w="6798" w:type="dxa"/>
          </w:tcPr>
          <w:p w14:paraId="04B3C1D6" w14:textId="7524EC46" w:rsidR="00174968" w:rsidRPr="00B868B8" w:rsidRDefault="00B868B8" w:rsidP="00B868B8">
            <w:pPr>
              <w:spacing w:after="120" w:line="276" w:lineRule="auto"/>
            </w:pPr>
            <w:r w:rsidRPr="00B868B8">
              <w:rPr>
                <w:b/>
              </w:rPr>
              <w:t>DO YOU HAVE QUESTIONS ABOUT VACCINES FOR YOU OR YOUR FAMILY?</w:t>
            </w:r>
            <w:r w:rsidRPr="007B2419">
              <w:t xml:space="preserve"> poster with QR code linking to </w:t>
            </w:r>
            <w:hyperlink r:id="rId182" w:history="1">
              <w:r w:rsidRPr="007B2419">
                <w:rPr>
                  <w:rStyle w:val="Hyperlink"/>
                </w:rPr>
                <w:t>National Immunisation Office website</w:t>
              </w:r>
            </w:hyperlink>
            <w:r w:rsidRPr="007B2419">
              <w:t xml:space="preserve"> (immunisation.ie); poster available in [</w:t>
            </w:r>
            <w:hyperlink r:id="rId183" w:history="1">
              <w:r w:rsidRPr="007B2419">
                <w:rPr>
                  <w:rStyle w:val="Hyperlink"/>
                </w:rPr>
                <w:t>English</w:t>
              </w:r>
            </w:hyperlink>
            <w:r w:rsidRPr="007B2419">
              <w:t>], [</w:t>
            </w:r>
            <w:hyperlink r:id="rId184" w:history="1">
              <w:r w:rsidRPr="007B2419">
                <w:rPr>
                  <w:rStyle w:val="Hyperlink"/>
                </w:rPr>
                <w:t>Irish</w:t>
              </w:r>
            </w:hyperlink>
            <w:r w:rsidRPr="007B2419">
              <w:t>], [</w:t>
            </w:r>
            <w:hyperlink r:id="rId185" w:history="1">
              <w:r w:rsidRPr="007B2419">
                <w:rPr>
                  <w:rStyle w:val="Hyperlink"/>
                </w:rPr>
                <w:t>Albanian</w:t>
              </w:r>
            </w:hyperlink>
            <w:r w:rsidRPr="007B2419">
              <w:t>], [</w:t>
            </w:r>
            <w:hyperlink r:id="rId186" w:history="1">
              <w:r w:rsidRPr="007B2419">
                <w:rPr>
                  <w:rStyle w:val="Hyperlink"/>
                </w:rPr>
                <w:t>Arabic</w:t>
              </w:r>
            </w:hyperlink>
            <w:r w:rsidRPr="007B2419">
              <w:t>], [</w:t>
            </w:r>
            <w:hyperlink r:id="rId187" w:history="1">
              <w:r w:rsidRPr="007B2419">
                <w:rPr>
                  <w:rStyle w:val="Hyperlink"/>
                </w:rPr>
                <w:t>Dari</w:t>
              </w:r>
            </w:hyperlink>
            <w:r w:rsidRPr="007B2419">
              <w:t>], [</w:t>
            </w:r>
            <w:hyperlink r:id="rId188" w:history="1">
              <w:r w:rsidRPr="007B2419">
                <w:rPr>
                  <w:rStyle w:val="Hyperlink"/>
                </w:rPr>
                <w:t>Georgian</w:t>
              </w:r>
            </w:hyperlink>
            <w:r w:rsidRPr="007B2419">
              <w:t>], [</w:t>
            </w:r>
            <w:hyperlink r:id="rId189" w:history="1">
              <w:r w:rsidRPr="007B2419">
                <w:rPr>
                  <w:rStyle w:val="Hyperlink"/>
                </w:rPr>
                <w:t>Pashto</w:t>
              </w:r>
            </w:hyperlink>
            <w:r w:rsidRPr="007B2419">
              <w:t>], [</w:t>
            </w:r>
            <w:hyperlink r:id="rId190" w:history="1">
              <w:r w:rsidRPr="007B2419">
                <w:rPr>
                  <w:rStyle w:val="Hyperlink"/>
                </w:rPr>
                <w:t>Russian</w:t>
              </w:r>
            </w:hyperlink>
            <w:r w:rsidRPr="007B2419">
              <w:t>], [</w:t>
            </w:r>
            <w:hyperlink r:id="rId191" w:history="1">
              <w:r w:rsidRPr="007B2419">
                <w:rPr>
                  <w:rStyle w:val="Hyperlink"/>
                </w:rPr>
                <w:t>Somali</w:t>
              </w:r>
            </w:hyperlink>
            <w:r w:rsidRPr="007B2419">
              <w:t>], [</w:t>
            </w:r>
            <w:hyperlink r:id="rId192" w:history="1">
              <w:r w:rsidRPr="007B2419">
                <w:rPr>
                  <w:rStyle w:val="Hyperlink"/>
                </w:rPr>
                <w:t>Ukrainian</w:t>
              </w:r>
            </w:hyperlink>
            <w:r w:rsidRPr="007B2419">
              <w:t>] and [</w:t>
            </w:r>
            <w:hyperlink r:id="rId193" w:history="1">
              <w:r w:rsidRPr="007B2419">
                <w:rPr>
                  <w:rStyle w:val="Hyperlink"/>
                </w:rPr>
                <w:t>Urdu</w:t>
              </w:r>
            </w:hyperlink>
            <w:r w:rsidRPr="007B2419">
              <w:t xml:space="preserve">] </w:t>
            </w:r>
          </w:p>
          <w:p w14:paraId="7F1FD241" w14:textId="77777777" w:rsidR="00174968" w:rsidRDefault="00174968" w:rsidP="00174968">
            <w:pPr>
              <w:rPr>
                <w:rFonts w:cstheme="minorHAnsi"/>
                <w:color w:val="000000"/>
                <w:shd w:val="clear" w:color="auto" w:fill="FFFFFF"/>
              </w:rPr>
            </w:pPr>
          </w:p>
          <w:p w14:paraId="197C5E05" w14:textId="02D20B91" w:rsidR="00174968" w:rsidRPr="001C3FF2" w:rsidRDefault="00780710" w:rsidP="00174968">
            <w:pPr>
              <w:spacing w:line="276" w:lineRule="auto"/>
            </w:pPr>
            <w:hyperlink r:id="rId194" w:history="1">
              <w:r w:rsidR="00174968" w:rsidRPr="00D2727A">
                <w:rPr>
                  <w:rStyle w:val="Hyperlink"/>
                  <w:rFonts w:cstheme="minorHAnsi"/>
                  <w:sz w:val="18"/>
                  <w:szCs w:val="18"/>
                </w:rPr>
                <w:t>https://www.hse.ie/eng/health/immunisation/hcpinfo/botpipa/</w:t>
              </w:r>
            </w:hyperlink>
            <w:r w:rsidR="00174968" w:rsidRPr="00D2727A">
              <w:rPr>
                <w:sz w:val="18"/>
                <w:szCs w:val="18"/>
              </w:rPr>
              <w:t xml:space="preserve"> </w:t>
            </w:r>
          </w:p>
        </w:tc>
      </w:tr>
      <w:tr w:rsidR="00B868B8" w14:paraId="3721DC17" w14:textId="77777777" w:rsidTr="00CD4CF9">
        <w:tc>
          <w:tcPr>
            <w:tcW w:w="2689" w:type="dxa"/>
          </w:tcPr>
          <w:p w14:paraId="483F6233" w14:textId="4577D1E0" w:rsidR="00EB3539" w:rsidRDefault="00B868B8" w:rsidP="00EB3539">
            <w:pPr>
              <w:rPr>
                <w:noProof/>
                <w:sz w:val="24"/>
                <w:szCs w:val="24"/>
                <w:lang w:eastAsia="en-IE"/>
              </w:rPr>
            </w:pPr>
            <w:r w:rsidRPr="00B868B8">
              <w:rPr>
                <w:noProof/>
                <w:sz w:val="24"/>
                <w:szCs w:val="24"/>
                <w:lang w:eastAsia="en-IE"/>
              </w:rPr>
              <w:drawing>
                <wp:inline distT="0" distB="0" distL="0" distR="0" wp14:anchorId="20BB4961" wp14:editId="2009AAE5">
                  <wp:extent cx="1014334" cy="144061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039896" cy="1476916"/>
                          </a:xfrm>
                          <a:prstGeom prst="rect">
                            <a:avLst/>
                          </a:prstGeom>
                        </pic:spPr>
                      </pic:pic>
                    </a:graphicData>
                  </a:graphic>
                </wp:inline>
              </w:drawing>
            </w:r>
          </w:p>
          <w:p w14:paraId="59D13DAC" w14:textId="0278552C" w:rsidR="00B868B8" w:rsidRPr="00C058EB" w:rsidRDefault="00B868B8" w:rsidP="00EB3539">
            <w:pPr>
              <w:rPr>
                <w:noProof/>
                <w:sz w:val="24"/>
                <w:szCs w:val="24"/>
                <w:lang w:eastAsia="en-IE"/>
              </w:rPr>
            </w:pPr>
          </w:p>
        </w:tc>
        <w:tc>
          <w:tcPr>
            <w:tcW w:w="6798" w:type="dxa"/>
          </w:tcPr>
          <w:p w14:paraId="5F1A38BD" w14:textId="77777777" w:rsidR="00B868B8" w:rsidRPr="007B2419" w:rsidRDefault="00B868B8" w:rsidP="00B868B8">
            <w:pPr>
              <w:spacing w:after="120" w:line="276" w:lineRule="auto"/>
            </w:pPr>
            <w:r w:rsidRPr="00B868B8">
              <w:rPr>
                <w:b/>
                <w:i/>
              </w:rPr>
              <w:t>Your Child’s vaccines: Information for parents and guardians who have come to Ireland from other countries</w:t>
            </w:r>
            <w:r w:rsidRPr="00B868B8">
              <w:rPr>
                <w:i/>
              </w:rPr>
              <w:t xml:space="preserve"> (V2.0, May 2023) </w:t>
            </w:r>
            <w:r w:rsidRPr="007B2419">
              <w:t>2-page</w:t>
            </w:r>
            <w:r w:rsidRPr="00B868B8">
              <w:rPr>
                <w:i/>
              </w:rPr>
              <w:t xml:space="preserve"> </w:t>
            </w:r>
            <w:r w:rsidRPr="007B2419">
              <w:t>information leaflet, available in [</w:t>
            </w:r>
            <w:hyperlink r:id="rId196" w:history="1">
              <w:r w:rsidRPr="007B2419">
                <w:rPr>
                  <w:rStyle w:val="Hyperlink"/>
                </w:rPr>
                <w:t>English</w:t>
              </w:r>
            </w:hyperlink>
            <w:r w:rsidRPr="007B2419">
              <w:t>], [</w:t>
            </w:r>
            <w:hyperlink r:id="rId197" w:history="1">
              <w:r w:rsidRPr="007B2419">
                <w:rPr>
                  <w:rStyle w:val="Hyperlink"/>
                </w:rPr>
                <w:t>Irish</w:t>
              </w:r>
            </w:hyperlink>
            <w:r w:rsidRPr="007B2419">
              <w:t>], [</w:t>
            </w:r>
            <w:hyperlink r:id="rId198" w:history="1">
              <w:r w:rsidRPr="007B2419">
                <w:rPr>
                  <w:rStyle w:val="Hyperlink"/>
                </w:rPr>
                <w:t>Albanian</w:t>
              </w:r>
            </w:hyperlink>
            <w:r w:rsidRPr="007B2419">
              <w:t>], [</w:t>
            </w:r>
            <w:hyperlink r:id="rId199" w:history="1">
              <w:r w:rsidRPr="007B2419">
                <w:rPr>
                  <w:rStyle w:val="Hyperlink"/>
                </w:rPr>
                <w:t>Arabic</w:t>
              </w:r>
            </w:hyperlink>
            <w:r w:rsidRPr="007B2419">
              <w:t>], [</w:t>
            </w:r>
            <w:hyperlink r:id="rId200" w:history="1">
              <w:r w:rsidRPr="007B2419">
                <w:rPr>
                  <w:rStyle w:val="Hyperlink"/>
                </w:rPr>
                <w:t>Dari</w:t>
              </w:r>
            </w:hyperlink>
            <w:r w:rsidRPr="007B2419">
              <w:t>], [</w:t>
            </w:r>
            <w:hyperlink r:id="rId201" w:history="1">
              <w:r w:rsidRPr="007B2419">
                <w:rPr>
                  <w:rStyle w:val="Hyperlink"/>
                </w:rPr>
                <w:t>French</w:t>
              </w:r>
            </w:hyperlink>
            <w:r w:rsidRPr="007B2419">
              <w:t>], [</w:t>
            </w:r>
            <w:hyperlink r:id="rId202" w:history="1">
              <w:r w:rsidRPr="007B2419">
                <w:rPr>
                  <w:rStyle w:val="Hyperlink"/>
                </w:rPr>
                <w:t>Georgian</w:t>
              </w:r>
            </w:hyperlink>
            <w:r w:rsidRPr="007B2419">
              <w:t>], [</w:t>
            </w:r>
            <w:hyperlink r:id="rId203" w:history="1">
              <w:r w:rsidRPr="007B2419">
                <w:rPr>
                  <w:rStyle w:val="Hyperlink"/>
                </w:rPr>
                <w:t>Pashto</w:t>
              </w:r>
            </w:hyperlink>
            <w:r w:rsidRPr="007B2419">
              <w:t>], [</w:t>
            </w:r>
            <w:hyperlink r:id="rId204" w:history="1">
              <w:r w:rsidRPr="007B2419">
                <w:rPr>
                  <w:rStyle w:val="Hyperlink"/>
                </w:rPr>
                <w:t>Russian</w:t>
              </w:r>
            </w:hyperlink>
            <w:r w:rsidRPr="007B2419">
              <w:t>], [</w:t>
            </w:r>
            <w:hyperlink r:id="rId205" w:history="1">
              <w:r w:rsidRPr="007B2419">
                <w:rPr>
                  <w:rStyle w:val="Hyperlink"/>
                </w:rPr>
                <w:t>Somali</w:t>
              </w:r>
            </w:hyperlink>
            <w:r w:rsidRPr="007B2419">
              <w:t>], [</w:t>
            </w:r>
            <w:hyperlink r:id="rId206" w:history="1">
              <w:r w:rsidRPr="007B2419">
                <w:rPr>
                  <w:rStyle w:val="Hyperlink"/>
                </w:rPr>
                <w:t>Ukrainian</w:t>
              </w:r>
            </w:hyperlink>
            <w:r w:rsidRPr="007B2419">
              <w:t>] and [</w:t>
            </w:r>
            <w:hyperlink r:id="rId207" w:history="1">
              <w:r w:rsidRPr="007B2419">
                <w:rPr>
                  <w:rStyle w:val="Hyperlink"/>
                </w:rPr>
                <w:t>Urdu</w:t>
              </w:r>
            </w:hyperlink>
            <w:r w:rsidRPr="007B2419">
              <w:t>]</w:t>
            </w:r>
          </w:p>
          <w:p w14:paraId="4B37CF8B" w14:textId="18EF4C6A" w:rsidR="00EB3539" w:rsidRPr="00EB3539" w:rsidRDefault="00EB3539" w:rsidP="00EB3539"/>
        </w:tc>
      </w:tr>
      <w:tr w:rsidR="00B868B8" w14:paraId="49C5AFA4" w14:textId="77777777" w:rsidTr="00CD4CF9">
        <w:tc>
          <w:tcPr>
            <w:tcW w:w="2689" w:type="dxa"/>
          </w:tcPr>
          <w:p w14:paraId="34C31673" w14:textId="36CC8C1F" w:rsidR="00EB3539" w:rsidRPr="00EB3539" w:rsidRDefault="00B868B8" w:rsidP="00EB3539">
            <w:pPr>
              <w:rPr>
                <w:noProof/>
                <w:sz w:val="24"/>
                <w:szCs w:val="24"/>
                <w:lang w:eastAsia="en-IE"/>
              </w:rPr>
            </w:pPr>
            <w:r w:rsidRPr="00B868B8">
              <w:rPr>
                <w:noProof/>
                <w:sz w:val="24"/>
                <w:szCs w:val="24"/>
                <w:lang w:eastAsia="en-IE"/>
              </w:rPr>
              <w:drawing>
                <wp:inline distT="0" distB="0" distL="0" distR="0" wp14:anchorId="60285EA0" wp14:editId="5815812A">
                  <wp:extent cx="1544129" cy="8615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558845" cy="869745"/>
                          </a:xfrm>
                          <a:prstGeom prst="rect">
                            <a:avLst/>
                          </a:prstGeom>
                        </pic:spPr>
                      </pic:pic>
                    </a:graphicData>
                  </a:graphic>
                </wp:inline>
              </w:drawing>
            </w:r>
          </w:p>
        </w:tc>
        <w:tc>
          <w:tcPr>
            <w:tcW w:w="6798" w:type="dxa"/>
          </w:tcPr>
          <w:p w14:paraId="3B410E13" w14:textId="4DD941B3" w:rsidR="00EB3539" w:rsidRPr="00B868B8" w:rsidRDefault="00B868B8" w:rsidP="00B868B8">
            <w:pPr>
              <w:spacing w:after="120" w:line="276" w:lineRule="auto"/>
            </w:pPr>
            <w:r w:rsidRPr="007B2419">
              <w:t xml:space="preserve">A </w:t>
            </w:r>
            <w:hyperlink r:id="rId209" w:history="1">
              <w:r w:rsidRPr="007B2419">
                <w:rPr>
                  <w:rStyle w:val="Hyperlink"/>
                </w:rPr>
                <w:t>video featuring Dr Oksana Kozdoba</w:t>
              </w:r>
            </w:hyperlink>
            <w:r w:rsidRPr="007B2419">
              <w:t xml:space="preserve"> (7:37) a paediatrician from Ukraine, who shares information about the vaccines administered in Ireland as part of the national immunisation programme; video available on the HSE NIO channel on YouTube</w:t>
            </w:r>
            <w:r>
              <w:t xml:space="preserve"> [Ukrainian] </w:t>
            </w:r>
          </w:p>
        </w:tc>
      </w:tr>
    </w:tbl>
    <w:p w14:paraId="1CF894F1" w14:textId="70AB6D46" w:rsidR="001C3FF2" w:rsidRDefault="001C3FF2" w:rsidP="00174968">
      <w:pPr>
        <w:shd w:val="clear" w:color="auto" w:fill="FFFFFF"/>
        <w:spacing w:before="100" w:beforeAutospacing="1" w:after="100" w:afterAutospacing="1" w:line="240" w:lineRule="auto"/>
        <w:rPr>
          <w:rFonts w:eastAsia="Times New Roman" w:cstheme="minorHAnsi"/>
          <w:color w:val="000000"/>
          <w:lang w:eastAsia="en-IE"/>
        </w:rPr>
      </w:pPr>
    </w:p>
    <w:p w14:paraId="2B77121B" w14:textId="29A8C40B" w:rsidR="00277586" w:rsidRDefault="00277586" w:rsidP="00277586">
      <w:pPr>
        <w:spacing w:after="0" w:line="276" w:lineRule="auto"/>
      </w:pPr>
    </w:p>
    <w:p w14:paraId="6653AD44" w14:textId="289EC27A" w:rsidR="00D2727A" w:rsidRDefault="00D2727A" w:rsidP="00277586">
      <w:pPr>
        <w:spacing w:after="0" w:line="276" w:lineRule="auto"/>
      </w:pPr>
    </w:p>
    <w:p w14:paraId="6D978C46" w14:textId="77777777" w:rsidR="00D2727A" w:rsidRDefault="00D2727A" w:rsidP="00277586">
      <w:pPr>
        <w:spacing w:after="0" w:line="276" w:lineRule="auto"/>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174968" w14:paraId="659AA105" w14:textId="77777777" w:rsidTr="00D2727A">
        <w:tc>
          <w:tcPr>
            <w:tcW w:w="2977" w:type="dxa"/>
          </w:tcPr>
          <w:p w14:paraId="04C81E1F" w14:textId="2F830020" w:rsidR="00174968" w:rsidRPr="00C058EB" w:rsidRDefault="00174968" w:rsidP="001E2BEE">
            <w:pPr>
              <w:rPr>
                <w:sz w:val="24"/>
                <w:szCs w:val="24"/>
              </w:rPr>
            </w:pPr>
          </w:p>
        </w:tc>
      </w:tr>
    </w:tbl>
    <w:p w14:paraId="55BED678" w14:textId="7455F0DB" w:rsidR="00F52953" w:rsidRPr="00F52953" w:rsidRDefault="00F52953" w:rsidP="00F52953"/>
    <w:sectPr w:rsidR="00F52953" w:rsidRPr="00F52953" w:rsidSect="00174968">
      <w:type w:val="continuous"/>
      <w:pgSz w:w="11906" w:h="16838"/>
      <w:pgMar w:top="993" w:right="991" w:bottom="709" w:left="1276"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065C6" w14:textId="77777777" w:rsidR="00756F6E" w:rsidRDefault="00756F6E" w:rsidP="00D91F23">
      <w:pPr>
        <w:spacing w:after="0" w:line="240" w:lineRule="auto"/>
      </w:pPr>
      <w:r>
        <w:separator/>
      </w:r>
    </w:p>
  </w:endnote>
  <w:endnote w:type="continuationSeparator" w:id="0">
    <w:p w14:paraId="3B6DDB43" w14:textId="77777777" w:rsidR="00756F6E" w:rsidRDefault="00756F6E" w:rsidP="00D9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839381"/>
      <w:docPartObj>
        <w:docPartGallery w:val="Page Numbers (Bottom of Page)"/>
        <w:docPartUnique/>
      </w:docPartObj>
    </w:sdtPr>
    <w:sdtEndPr>
      <w:rPr>
        <w:noProof/>
      </w:rPr>
    </w:sdtEndPr>
    <w:sdtContent>
      <w:p w14:paraId="56F46B0D" w14:textId="406FF5D6" w:rsidR="00D2727A" w:rsidRDefault="00500F2A" w:rsidP="00CD4CF9">
        <w:pPr>
          <w:pStyle w:val="Footer"/>
          <w:jc w:val="right"/>
        </w:pPr>
        <w:r>
          <w:t>NSIO-Public Health Team (</w:t>
        </w:r>
        <w:r w:rsidR="00972A63">
          <w:t>March</w:t>
        </w:r>
        <w:r w:rsidR="00CD4CF9">
          <w:t xml:space="preserve"> 2024</w:t>
        </w:r>
        <w:r w:rsidR="00972A63">
          <w:t xml:space="preserve">, </w:t>
        </w:r>
        <w:r w:rsidR="00972A63" w:rsidRPr="00972A63">
          <w:rPr>
            <w:i/>
          </w:rPr>
          <w:t>updated April 2024</w:t>
        </w:r>
        <w:r w:rsidR="00596BCF">
          <w:rPr>
            <w:i/>
          </w:rPr>
          <w:t>, updated June 2024</w:t>
        </w:r>
        <w:r w:rsidR="00CD4CF9">
          <w:t xml:space="preserve">)                                                             </w:t>
        </w:r>
        <w:r w:rsidR="00D2727A">
          <w:fldChar w:fldCharType="begin"/>
        </w:r>
        <w:r w:rsidR="00D2727A">
          <w:instrText xml:space="preserve"> PAGE   \* MERGEFORMAT </w:instrText>
        </w:r>
        <w:r w:rsidR="00D2727A">
          <w:fldChar w:fldCharType="separate"/>
        </w:r>
        <w:r w:rsidR="00780710">
          <w:rPr>
            <w:noProof/>
          </w:rPr>
          <w:t>1</w:t>
        </w:r>
        <w:r w:rsidR="00D2727A">
          <w:rPr>
            <w:noProof/>
          </w:rPr>
          <w:fldChar w:fldCharType="end"/>
        </w:r>
      </w:p>
    </w:sdtContent>
  </w:sdt>
  <w:p w14:paraId="64081C32" w14:textId="77777777" w:rsidR="00D2727A" w:rsidRDefault="00D2727A" w:rsidP="00CD4C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F38DA" w14:textId="77777777" w:rsidR="00756F6E" w:rsidRDefault="00756F6E" w:rsidP="00D91F23">
      <w:pPr>
        <w:spacing w:after="0" w:line="240" w:lineRule="auto"/>
      </w:pPr>
      <w:r>
        <w:separator/>
      </w:r>
    </w:p>
  </w:footnote>
  <w:footnote w:type="continuationSeparator" w:id="0">
    <w:p w14:paraId="257BBD83" w14:textId="77777777" w:rsidR="00756F6E" w:rsidRDefault="00756F6E" w:rsidP="00D9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1026" w14:textId="44258C31" w:rsidR="00D2727A" w:rsidRDefault="00D2727A" w:rsidP="00B96BEC">
    <w:pPr>
      <w:pStyle w:val="Header"/>
      <w:jc w:val="center"/>
    </w:pPr>
    <w:r w:rsidRPr="00D91F23">
      <w:rPr>
        <w:b/>
        <w:noProof/>
        <w:sz w:val="24"/>
        <w:szCs w:val="24"/>
        <w:lang w:eastAsia="en-IE"/>
      </w:rPr>
      <w:drawing>
        <wp:inline distT="0" distB="0" distL="0" distR="0" wp14:anchorId="6F801F78" wp14:editId="21443F79">
          <wp:extent cx="561975" cy="561975"/>
          <wp:effectExtent l="0" t="0" r="9525" b="9525"/>
          <wp:docPr id="14" name="Picture 14" descr="C:\Users\aileenkitching\Pictures\HSE Logo\NS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eenkitching\Pictures\HSE Logo\NSI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474" cy="5634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2E24"/>
    <w:multiLevelType w:val="multilevel"/>
    <w:tmpl w:val="A752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334EA"/>
    <w:multiLevelType w:val="multilevel"/>
    <w:tmpl w:val="53B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02D8A"/>
    <w:multiLevelType w:val="multilevel"/>
    <w:tmpl w:val="3CB67C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2C448C"/>
    <w:multiLevelType w:val="multilevel"/>
    <w:tmpl w:val="0666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21589"/>
    <w:multiLevelType w:val="hybridMultilevel"/>
    <w:tmpl w:val="F9F49842"/>
    <w:lvl w:ilvl="0" w:tplc="1B08893A">
      <w:start w:val="1"/>
      <w:numFmt w:val="bullet"/>
      <w:lvlText w:val="-"/>
      <w:lvlJc w:val="left"/>
      <w:pPr>
        <w:ind w:left="360" w:hanging="360"/>
      </w:pPr>
      <w:rPr>
        <w:rFonts w:ascii="Courier New" w:hAnsi="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9DE0DAA"/>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EDA4B9D"/>
    <w:multiLevelType w:val="multilevel"/>
    <w:tmpl w:val="38E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91447"/>
    <w:multiLevelType w:val="multilevel"/>
    <w:tmpl w:val="22A6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D0337"/>
    <w:multiLevelType w:val="hybridMultilevel"/>
    <w:tmpl w:val="EF1A43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A2D4A9F"/>
    <w:multiLevelType w:val="hybridMultilevel"/>
    <w:tmpl w:val="CEFA02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2E4E3125"/>
    <w:multiLevelType w:val="hybridMultilevel"/>
    <w:tmpl w:val="3814D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0FC6EA5"/>
    <w:multiLevelType w:val="multilevel"/>
    <w:tmpl w:val="FAC0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95286"/>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4EF7D4D"/>
    <w:multiLevelType w:val="hybridMultilevel"/>
    <w:tmpl w:val="9BAA69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FE00CD"/>
    <w:multiLevelType w:val="hybridMultilevel"/>
    <w:tmpl w:val="B3E4AAAE"/>
    <w:lvl w:ilvl="0" w:tplc="18090001">
      <w:start w:val="1"/>
      <w:numFmt w:val="bullet"/>
      <w:lvlText w:val=""/>
      <w:lvlJc w:val="left"/>
      <w:pPr>
        <w:ind w:left="360" w:hanging="360"/>
      </w:pPr>
      <w:rPr>
        <w:rFonts w:ascii="Symbol" w:hAnsi="Symbol" w:hint="default"/>
      </w:rPr>
    </w:lvl>
    <w:lvl w:ilvl="1" w:tplc="1B08893A">
      <w:start w:val="1"/>
      <w:numFmt w:val="bullet"/>
      <w:lvlText w:val="-"/>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A2B3100"/>
    <w:multiLevelType w:val="hybridMultilevel"/>
    <w:tmpl w:val="DE0AA70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3BEF11D9"/>
    <w:multiLevelType w:val="multilevel"/>
    <w:tmpl w:val="EBE6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31B35"/>
    <w:multiLevelType w:val="multilevel"/>
    <w:tmpl w:val="DD9E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417C11"/>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6915C17"/>
    <w:multiLevelType w:val="multilevel"/>
    <w:tmpl w:val="5D8C5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5D4A1A"/>
    <w:multiLevelType w:val="hybridMultilevel"/>
    <w:tmpl w:val="FE3E4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1640427"/>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262048F"/>
    <w:multiLevelType w:val="hybridMultilevel"/>
    <w:tmpl w:val="254634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7D702E2"/>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B3C3C12"/>
    <w:multiLevelType w:val="multilevel"/>
    <w:tmpl w:val="58D8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CA4CF0"/>
    <w:multiLevelType w:val="multilevel"/>
    <w:tmpl w:val="308010F4"/>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24"/>
  </w:num>
  <w:num w:numId="2">
    <w:abstractNumId w:val="11"/>
  </w:num>
  <w:num w:numId="3">
    <w:abstractNumId w:val="7"/>
  </w:num>
  <w:num w:numId="4">
    <w:abstractNumId w:val="6"/>
  </w:num>
  <w:num w:numId="5">
    <w:abstractNumId w:val="0"/>
  </w:num>
  <w:num w:numId="6">
    <w:abstractNumId w:val="3"/>
  </w:num>
  <w:num w:numId="7">
    <w:abstractNumId w:val="1"/>
  </w:num>
  <w:num w:numId="8">
    <w:abstractNumId w:val="17"/>
  </w:num>
  <w:num w:numId="9">
    <w:abstractNumId w:val="22"/>
  </w:num>
  <w:num w:numId="10">
    <w:abstractNumId w:val="8"/>
  </w:num>
  <w:num w:numId="11">
    <w:abstractNumId w:val="13"/>
  </w:num>
  <w:num w:numId="12">
    <w:abstractNumId w:val="20"/>
  </w:num>
  <w:num w:numId="13">
    <w:abstractNumId w:val="8"/>
  </w:num>
  <w:num w:numId="14">
    <w:abstractNumId w:val="16"/>
  </w:num>
  <w:num w:numId="15">
    <w:abstractNumId w:val="15"/>
  </w:num>
  <w:num w:numId="16">
    <w:abstractNumId w:val="14"/>
  </w:num>
  <w:num w:numId="17">
    <w:abstractNumId w:val="2"/>
  </w:num>
  <w:num w:numId="18">
    <w:abstractNumId w:val="12"/>
  </w:num>
  <w:num w:numId="19">
    <w:abstractNumId w:val="25"/>
  </w:num>
  <w:num w:numId="20">
    <w:abstractNumId w:val="5"/>
  </w:num>
  <w:num w:numId="21">
    <w:abstractNumId w:val="18"/>
  </w:num>
  <w:num w:numId="22">
    <w:abstractNumId w:val="23"/>
  </w:num>
  <w:num w:numId="23">
    <w:abstractNumId w:val="21"/>
  </w:num>
  <w:num w:numId="24">
    <w:abstractNumId w:val="10"/>
  </w:num>
  <w:num w:numId="25">
    <w:abstractNumId w:val="9"/>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2CC"/>
    <w:rsid w:val="000123D0"/>
    <w:rsid w:val="000457DD"/>
    <w:rsid w:val="00047DEE"/>
    <w:rsid w:val="00064BFD"/>
    <w:rsid w:val="00174968"/>
    <w:rsid w:val="001C3FF2"/>
    <w:rsid w:val="001E2BEE"/>
    <w:rsid w:val="00277586"/>
    <w:rsid w:val="0028317C"/>
    <w:rsid w:val="002A150B"/>
    <w:rsid w:val="00311805"/>
    <w:rsid w:val="0035113E"/>
    <w:rsid w:val="00404FFE"/>
    <w:rsid w:val="004F0E29"/>
    <w:rsid w:val="00500F2A"/>
    <w:rsid w:val="0050188E"/>
    <w:rsid w:val="00511350"/>
    <w:rsid w:val="00515CE6"/>
    <w:rsid w:val="00594AB8"/>
    <w:rsid w:val="00596BCF"/>
    <w:rsid w:val="00597A1E"/>
    <w:rsid w:val="005A212A"/>
    <w:rsid w:val="005C416B"/>
    <w:rsid w:val="005F3ADA"/>
    <w:rsid w:val="00601F5D"/>
    <w:rsid w:val="0062396F"/>
    <w:rsid w:val="006440D4"/>
    <w:rsid w:val="006530D9"/>
    <w:rsid w:val="006968E8"/>
    <w:rsid w:val="006E1779"/>
    <w:rsid w:val="00721308"/>
    <w:rsid w:val="00721F62"/>
    <w:rsid w:val="0074429D"/>
    <w:rsid w:val="00756F6E"/>
    <w:rsid w:val="00780710"/>
    <w:rsid w:val="007A3771"/>
    <w:rsid w:val="007C2CF9"/>
    <w:rsid w:val="007E3D85"/>
    <w:rsid w:val="007E4FB0"/>
    <w:rsid w:val="00815FFB"/>
    <w:rsid w:val="00850329"/>
    <w:rsid w:val="00852EF6"/>
    <w:rsid w:val="00914AEE"/>
    <w:rsid w:val="0093341D"/>
    <w:rsid w:val="00972A63"/>
    <w:rsid w:val="009C1408"/>
    <w:rsid w:val="009C321F"/>
    <w:rsid w:val="009D1F95"/>
    <w:rsid w:val="009F1A18"/>
    <w:rsid w:val="00A249A0"/>
    <w:rsid w:val="00A32AB5"/>
    <w:rsid w:val="00AD6D9D"/>
    <w:rsid w:val="00B07EA8"/>
    <w:rsid w:val="00B20BCB"/>
    <w:rsid w:val="00B868B8"/>
    <w:rsid w:val="00B96BEC"/>
    <w:rsid w:val="00C058EB"/>
    <w:rsid w:val="00C40EBC"/>
    <w:rsid w:val="00C454EB"/>
    <w:rsid w:val="00C57E75"/>
    <w:rsid w:val="00C80C1E"/>
    <w:rsid w:val="00C93F0F"/>
    <w:rsid w:val="00CB413F"/>
    <w:rsid w:val="00CD4CF9"/>
    <w:rsid w:val="00D2727A"/>
    <w:rsid w:val="00D378EA"/>
    <w:rsid w:val="00D917C1"/>
    <w:rsid w:val="00D91F23"/>
    <w:rsid w:val="00D96E14"/>
    <w:rsid w:val="00DE7B7F"/>
    <w:rsid w:val="00E1275E"/>
    <w:rsid w:val="00E76651"/>
    <w:rsid w:val="00EA571C"/>
    <w:rsid w:val="00EB2B4A"/>
    <w:rsid w:val="00EB3539"/>
    <w:rsid w:val="00EE14A6"/>
    <w:rsid w:val="00EE22FD"/>
    <w:rsid w:val="00EF59C4"/>
    <w:rsid w:val="00EF7528"/>
    <w:rsid w:val="00F40B01"/>
    <w:rsid w:val="00F52953"/>
    <w:rsid w:val="00F762CC"/>
    <w:rsid w:val="00FB7013"/>
    <w:rsid w:val="00FE6526"/>
    <w:rsid w:val="00FE79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27DC98"/>
  <w15:chartTrackingRefBased/>
  <w15:docId w15:val="{AC770E38-1364-4CB9-B8FD-E1BBCD2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1F23"/>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E2BEE"/>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link w:val="Heading3Char"/>
    <w:uiPriority w:val="9"/>
    <w:qFormat/>
    <w:rsid w:val="00C40EBC"/>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2CC"/>
    <w:rPr>
      <w:color w:val="9454C3" w:themeColor="hyperlink"/>
      <w:u w:val="single"/>
    </w:rPr>
  </w:style>
  <w:style w:type="character" w:styleId="CommentReference">
    <w:name w:val="annotation reference"/>
    <w:basedOn w:val="DefaultParagraphFont"/>
    <w:uiPriority w:val="99"/>
    <w:semiHidden/>
    <w:unhideWhenUsed/>
    <w:rsid w:val="00F762CC"/>
    <w:rPr>
      <w:sz w:val="16"/>
      <w:szCs w:val="16"/>
    </w:rPr>
  </w:style>
  <w:style w:type="paragraph" w:styleId="CommentText">
    <w:name w:val="annotation text"/>
    <w:basedOn w:val="Normal"/>
    <w:link w:val="CommentTextChar"/>
    <w:uiPriority w:val="99"/>
    <w:semiHidden/>
    <w:unhideWhenUsed/>
    <w:rsid w:val="00F762CC"/>
    <w:pPr>
      <w:spacing w:line="240" w:lineRule="auto"/>
    </w:pPr>
    <w:rPr>
      <w:sz w:val="20"/>
      <w:szCs w:val="20"/>
    </w:rPr>
  </w:style>
  <w:style w:type="character" w:customStyle="1" w:styleId="CommentTextChar">
    <w:name w:val="Comment Text Char"/>
    <w:basedOn w:val="DefaultParagraphFont"/>
    <w:link w:val="CommentText"/>
    <w:uiPriority w:val="99"/>
    <w:semiHidden/>
    <w:rsid w:val="00F762CC"/>
    <w:rPr>
      <w:sz w:val="20"/>
      <w:szCs w:val="20"/>
    </w:rPr>
  </w:style>
  <w:style w:type="paragraph" w:styleId="CommentSubject">
    <w:name w:val="annotation subject"/>
    <w:basedOn w:val="CommentText"/>
    <w:next w:val="CommentText"/>
    <w:link w:val="CommentSubjectChar"/>
    <w:uiPriority w:val="99"/>
    <w:semiHidden/>
    <w:unhideWhenUsed/>
    <w:rsid w:val="00F762CC"/>
    <w:rPr>
      <w:b/>
      <w:bCs/>
    </w:rPr>
  </w:style>
  <w:style w:type="character" w:customStyle="1" w:styleId="CommentSubjectChar">
    <w:name w:val="Comment Subject Char"/>
    <w:basedOn w:val="CommentTextChar"/>
    <w:link w:val="CommentSubject"/>
    <w:uiPriority w:val="99"/>
    <w:semiHidden/>
    <w:rsid w:val="00F762CC"/>
    <w:rPr>
      <w:b/>
      <w:bCs/>
      <w:sz w:val="20"/>
      <w:szCs w:val="20"/>
    </w:rPr>
  </w:style>
  <w:style w:type="paragraph" w:styleId="BalloonText">
    <w:name w:val="Balloon Text"/>
    <w:basedOn w:val="Normal"/>
    <w:link w:val="BalloonTextChar"/>
    <w:uiPriority w:val="99"/>
    <w:semiHidden/>
    <w:unhideWhenUsed/>
    <w:rsid w:val="00F76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2CC"/>
    <w:rPr>
      <w:rFonts w:ascii="Segoe UI" w:hAnsi="Segoe UI" w:cs="Segoe UI"/>
      <w:sz w:val="18"/>
      <w:szCs w:val="18"/>
    </w:rPr>
  </w:style>
  <w:style w:type="character" w:customStyle="1" w:styleId="Heading3Char">
    <w:name w:val="Heading 3 Char"/>
    <w:basedOn w:val="DefaultParagraphFont"/>
    <w:link w:val="Heading3"/>
    <w:uiPriority w:val="9"/>
    <w:rsid w:val="00C40EBC"/>
    <w:rPr>
      <w:rFonts w:ascii="Times New Roman" w:eastAsia="Times New Roman" w:hAnsi="Times New Roman" w:cs="Times New Roman"/>
      <w:b/>
      <w:bCs/>
      <w:sz w:val="27"/>
      <w:szCs w:val="27"/>
      <w:lang w:eastAsia="en-IE"/>
    </w:rPr>
  </w:style>
  <w:style w:type="paragraph" w:styleId="ListParagraph">
    <w:name w:val="List Paragraph"/>
    <w:basedOn w:val="Normal"/>
    <w:uiPriority w:val="34"/>
    <w:qFormat/>
    <w:rsid w:val="00C40EBC"/>
    <w:pPr>
      <w:ind w:left="720"/>
      <w:contextualSpacing/>
    </w:pPr>
  </w:style>
  <w:style w:type="character" w:styleId="FollowedHyperlink">
    <w:name w:val="FollowedHyperlink"/>
    <w:basedOn w:val="DefaultParagraphFont"/>
    <w:uiPriority w:val="99"/>
    <w:semiHidden/>
    <w:unhideWhenUsed/>
    <w:rsid w:val="00B20BCB"/>
    <w:rPr>
      <w:color w:val="3EBBF0" w:themeColor="followedHyperlink"/>
      <w:u w:val="single"/>
    </w:rPr>
  </w:style>
  <w:style w:type="table" w:styleId="TableGrid">
    <w:name w:val="Table Grid"/>
    <w:basedOn w:val="TableNormal"/>
    <w:uiPriority w:val="39"/>
    <w:rsid w:val="00A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91F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F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1F2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1F23"/>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rsid w:val="00D91F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F23"/>
  </w:style>
  <w:style w:type="paragraph" w:styleId="Footer">
    <w:name w:val="footer"/>
    <w:basedOn w:val="Normal"/>
    <w:link w:val="FooterChar"/>
    <w:uiPriority w:val="99"/>
    <w:unhideWhenUsed/>
    <w:rsid w:val="00D91F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F23"/>
  </w:style>
  <w:style w:type="character" w:customStyle="1" w:styleId="Heading2Char">
    <w:name w:val="Heading 2 Char"/>
    <w:basedOn w:val="DefaultParagraphFont"/>
    <w:link w:val="Heading2"/>
    <w:uiPriority w:val="9"/>
    <w:rsid w:val="001E2BEE"/>
    <w:rPr>
      <w:rFonts w:asciiTheme="majorHAnsi" w:eastAsiaTheme="majorEastAsia" w:hAnsiTheme="majorHAnsi" w:cstheme="majorBidi"/>
      <w:color w:val="374C80" w:themeColor="accent1" w:themeShade="BF"/>
      <w:sz w:val="26"/>
      <w:szCs w:val="26"/>
    </w:rPr>
  </w:style>
  <w:style w:type="paragraph" w:styleId="FootnoteText">
    <w:name w:val="footnote text"/>
    <w:basedOn w:val="Normal"/>
    <w:link w:val="FootnoteTextChar"/>
    <w:uiPriority w:val="99"/>
    <w:unhideWhenUsed/>
    <w:rsid w:val="00B868B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868B8"/>
    <w:rPr>
      <w:rFonts w:eastAsiaTheme="minorEastAsia"/>
      <w:sz w:val="20"/>
      <w:szCs w:val="20"/>
    </w:rPr>
  </w:style>
  <w:style w:type="character" w:customStyle="1" w:styleId="apple-converted-space">
    <w:name w:val="apple-converted-space"/>
    <w:basedOn w:val="DefaultParagraphFont"/>
    <w:rsid w:val="00AD6D9D"/>
  </w:style>
  <w:style w:type="character" w:customStyle="1" w:styleId="m4731835374120901501gmaildefault">
    <w:name w:val="m4731835374120901501gmaildefault"/>
    <w:basedOn w:val="DefaultParagraphFont"/>
    <w:rsid w:val="00AD6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848">
      <w:bodyDiv w:val="1"/>
      <w:marLeft w:val="0"/>
      <w:marRight w:val="0"/>
      <w:marTop w:val="0"/>
      <w:marBottom w:val="0"/>
      <w:divBdr>
        <w:top w:val="none" w:sz="0" w:space="0" w:color="auto"/>
        <w:left w:val="none" w:sz="0" w:space="0" w:color="auto"/>
        <w:bottom w:val="none" w:sz="0" w:space="0" w:color="auto"/>
        <w:right w:val="none" w:sz="0" w:space="0" w:color="auto"/>
      </w:divBdr>
    </w:div>
    <w:div w:id="31073621">
      <w:bodyDiv w:val="1"/>
      <w:marLeft w:val="0"/>
      <w:marRight w:val="0"/>
      <w:marTop w:val="0"/>
      <w:marBottom w:val="0"/>
      <w:divBdr>
        <w:top w:val="none" w:sz="0" w:space="0" w:color="auto"/>
        <w:left w:val="none" w:sz="0" w:space="0" w:color="auto"/>
        <w:bottom w:val="none" w:sz="0" w:space="0" w:color="auto"/>
        <w:right w:val="none" w:sz="0" w:space="0" w:color="auto"/>
      </w:divBdr>
    </w:div>
    <w:div w:id="312376376">
      <w:bodyDiv w:val="1"/>
      <w:marLeft w:val="0"/>
      <w:marRight w:val="0"/>
      <w:marTop w:val="0"/>
      <w:marBottom w:val="0"/>
      <w:divBdr>
        <w:top w:val="none" w:sz="0" w:space="0" w:color="auto"/>
        <w:left w:val="none" w:sz="0" w:space="0" w:color="auto"/>
        <w:bottom w:val="none" w:sz="0" w:space="0" w:color="auto"/>
        <w:right w:val="none" w:sz="0" w:space="0" w:color="auto"/>
      </w:divBdr>
    </w:div>
    <w:div w:id="357397079">
      <w:bodyDiv w:val="1"/>
      <w:marLeft w:val="0"/>
      <w:marRight w:val="0"/>
      <w:marTop w:val="0"/>
      <w:marBottom w:val="0"/>
      <w:divBdr>
        <w:top w:val="none" w:sz="0" w:space="0" w:color="auto"/>
        <w:left w:val="none" w:sz="0" w:space="0" w:color="auto"/>
        <w:bottom w:val="none" w:sz="0" w:space="0" w:color="auto"/>
        <w:right w:val="none" w:sz="0" w:space="0" w:color="auto"/>
      </w:divBdr>
    </w:div>
    <w:div w:id="428237071">
      <w:bodyDiv w:val="1"/>
      <w:marLeft w:val="0"/>
      <w:marRight w:val="0"/>
      <w:marTop w:val="0"/>
      <w:marBottom w:val="0"/>
      <w:divBdr>
        <w:top w:val="none" w:sz="0" w:space="0" w:color="auto"/>
        <w:left w:val="none" w:sz="0" w:space="0" w:color="auto"/>
        <w:bottom w:val="none" w:sz="0" w:space="0" w:color="auto"/>
        <w:right w:val="none" w:sz="0" w:space="0" w:color="auto"/>
      </w:divBdr>
    </w:div>
    <w:div w:id="598678873">
      <w:bodyDiv w:val="1"/>
      <w:marLeft w:val="0"/>
      <w:marRight w:val="0"/>
      <w:marTop w:val="0"/>
      <w:marBottom w:val="0"/>
      <w:divBdr>
        <w:top w:val="none" w:sz="0" w:space="0" w:color="auto"/>
        <w:left w:val="none" w:sz="0" w:space="0" w:color="auto"/>
        <w:bottom w:val="none" w:sz="0" w:space="0" w:color="auto"/>
        <w:right w:val="none" w:sz="0" w:space="0" w:color="auto"/>
      </w:divBdr>
      <w:divsChild>
        <w:div w:id="741609029">
          <w:marLeft w:val="0"/>
          <w:marRight w:val="0"/>
          <w:marTop w:val="0"/>
          <w:marBottom w:val="0"/>
          <w:divBdr>
            <w:top w:val="none" w:sz="0" w:space="0" w:color="auto"/>
            <w:left w:val="none" w:sz="0" w:space="0" w:color="auto"/>
            <w:bottom w:val="none" w:sz="0" w:space="0" w:color="auto"/>
            <w:right w:val="none" w:sz="0" w:space="0" w:color="auto"/>
          </w:divBdr>
        </w:div>
        <w:div w:id="1320770764">
          <w:marLeft w:val="0"/>
          <w:marRight w:val="0"/>
          <w:marTop w:val="0"/>
          <w:marBottom w:val="0"/>
          <w:divBdr>
            <w:top w:val="none" w:sz="0" w:space="0" w:color="auto"/>
            <w:left w:val="none" w:sz="0" w:space="0" w:color="auto"/>
            <w:bottom w:val="none" w:sz="0" w:space="0" w:color="auto"/>
            <w:right w:val="none" w:sz="0" w:space="0" w:color="auto"/>
          </w:divBdr>
          <w:divsChild>
            <w:div w:id="2091153101">
              <w:marLeft w:val="0"/>
              <w:marRight w:val="0"/>
              <w:marTop w:val="225"/>
              <w:marBottom w:val="450"/>
              <w:divBdr>
                <w:top w:val="none" w:sz="0" w:space="0" w:color="auto"/>
                <w:left w:val="none" w:sz="0" w:space="0" w:color="auto"/>
                <w:bottom w:val="none" w:sz="0" w:space="0" w:color="auto"/>
                <w:right w:val="none" w:sz="0" w:space="0" w:color="auto"/>
              </w:divBdr>
              <w:divsChild>
                <w:div w:id="1563057208">
                  <w:marLeft w:val="0"/>
                  <w:marRight w:val="0"/>
                  <w:marTop w:val="0"/>
                  <w:marBottom w:val="225"/>
                  <w:divBdr>
                    <w:top w:val="single" w:sz="6" w:space="0" w:color="EFEFEF"/>
                    <w:left w:val="single" w:sz="6" w:space="0" w:color="EFEFEF"/>
                    <w:bottom w:val="single" w:sz="6" w:space="0" w:color="EFEFEF"/>
                    <w:right w:val="single" w:sz="6" w:space="0" w:color="EFEFEF"/>
                  </w:divBdr>
                  <w:divsChild>
                    <w:div w:id="1243375890">
                      <w:marLeft w:val="0"/>
                      <w:marRight w:val="0"/>
                      <w:marTop w:val="0"/>
                      <w:marBottom w:val="0"/>
                      <w:divBdr>
                        <w:top w:val="none" w:sz="0" w:space="0" w:color="auto"/>
                        <w:left w:val="none" w:sz="0" w:space="0" w:color="auto"/>
                        <w:bottom w:val="none" w:sz="0" w:space="0" w:color="auto"/>
                        <w:right w:val="none" w:sz="0" w:space="0" w:color="auto"/>
                      </w:divBdr>
                    </w:div>
                    <w:div w:id="6850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1308">
      <w:bodyDiv w:val="1"/>
      <w:marLeft w:val="0"/>
      <w:marRight w:val="0"/>
      <w:marTop w:val="0"/>
      <w:marBottom w:val="0"/>
      <w:divBdr>
        <w:top w:val="none" w:sz="0" w:space="0" w:color="auto"/>
        <w:left w:val="none" w:sz="0" w:space="0" w:color="auto"/>
        <w:bottom w:val="none" w:sz="0" w:space="0" w:color="auto"/>
        <w:right w:val="none" w:sz="0" w:space="0" w:color="auto"/>
      </w:divBdr>
    </w:div>
    <w:div w:id="780150028">
      <w:bodyDiv w:val="1"/>
      <w:marLeft w:val="0"/>
      <w:marRight w:val="0"/>
      <w:marTop w:val="0"/>
      <w:marBottom w:val="0"/>
      <w:divBdr>
        <w:top w:val="none" w:sz="0" w:space="0" w:color="auto"/>
        <w:left w:val="none" w:sz="0" w:space="0" w:color="auto"/>
        <w:bottom w:val="none" w:sz="0" w:space="0" w:color="auto"/>
        <w:right w:val="none" w:sz="0" w:space="0" w:color="auto"/>
      </w:divBdr>
    </w:div>
    <w:div w:id="1216241259">
      <w:bodyDiv w:val="1"/>
      <w:marLeft w:val="0"/>
      <w:marRight w:val="0"/>
      <w:marTop w:val="0"/>
      <w:marBottom w:val="0"/>
      <w:divBdr>
        <w:top w:val="none" w:sz="0" w:space="0" w:color="auto"/>
        <w:left w:val="none" w:sz="0" w:space="0" w:color="auto"/>
        <w:bottom w:val="none" w:sz="0" w:space="0" w:color="auto"/>
        <w:right w:val="none" w:sz="0" w:space="0" w:color="auto"/>
      </w:divBdr>
      <w:divsChild>
        <w:div w:id="118256921">
          <w:marLeft w:val="0"/>
          <w:marRight w:val="0"/>
          <w:marTop w:val="0"/>
          <w:marBottom w:val="0"/>
          <w:divBdr>
            <w:top w:val="none" w:sz="0" w:space="0" w:color="auto"/>
            <w:left w:val="none" w:sz="0" w:space="0" w:color="auto"/>
            <w:bottom w:val="none" w:sz="0" w:space="0" w:color="auto"/>
            <w:right w:val="none" w:sz="0" w:space="0" w:color="auto"/>
          </w:divBdr>
        </w:div>
        <w:div w:id="1101493715">
          <w:marLeft w:val="0"/>
          <w:marRight w:val="0"/>
          <w:marTop w:val="0"/>
          <w:marBottom w:val="0"/>
          <w:divBdr>
            <w:top w:val="none" w:sz="0" w:space="0" w:color="auto"/>
            <w:left w:val="none" w:sz="0" w:space="0" w:color="auto"/>
            <w:bottom w:val="none" w:sz="0" w:space="0" w:color="auto"/>
            <w:right w:val="none" w:sz="0" w:space="0" w:color="auto"/>
          </w:divBdr>
          <w:divsChild>
            <w:div w:id="1443960018">
              <w:marLeft w:val="0"/>
              <w:marRight w:val="0"/>
              <w:marTop w:val="225"/>
              <w:marBottom w:val="450"/>
              <w:divBdr>
                <w:top w:val="none" w:sz="0" w:space="0" w:color="auto"/>
                <w:left w:val="none" w:sz="0" w:space="0" w:color="auto"/>
                <w:bottom w:val="none" w:sz="0" w:space="0" w:color="auto"/>
                <w:right w:val="none" w:sz="0" w:space="0" w:color="auto"/>
              </w:divBdr>
              <w:divsChild>
                <w:div w:id="1545143388">
                  <w:marLeft w:val="0"/>
                  <w:marRight w:val="0"/>
                  <w:marTop w:val="0"/>
                  <w:marBottom w:val="225"/>
                  <w:divBdr>
                    <w:top w:val="single" w:sz="6" w:space="0" w:color="EFEFEF"/>
                    <w:left w:val="single" w:sz="6" w:space="0" w:color="EFEFEF"/>
                    <w:bottom w:val="single" w:sz="6" w:space="0" w:color="EFEFEF"/>
                    <w:right w:val="single" w:sz="6" w:space="0" w:color="EFEFEF"/>
                  </w:divBdr>
                  <w:divsChild>
                    <w:div w:id="714279050">
                      <w:marLeft w:val="0"/>
                      <w:marRight w:val="0"/>
                      <w:marTop w:val="0"/>
                      <w:marBottom w:val="0"/>
                      <w:divBdr>
                        <w:top w:val="none" w:sz="0" w:space="0" w:color="auto"/>
                        <w:left w:val="none" w:sz="0" w:space="0" w:color="auto"/>
                        <w:bottom w:val="none" w:sz="0" w:space="0" w:color="auto"/>
                        <w:right w:val="none" w:sz="0" w:space="0" w:color="auto"/>
                      </w:divBdr>
                    </w:div>
                    <w:div w:id="9495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18493">
      <w:bodyDiv w:val="1"/>
      <w:marLeft w:val="0"/>
      <w:marRight w:val="0"/>
      <w:marTop w:val="0"/>
      <w:marBottom w:val="0"/>
      <w:divBdr>
        <w:top w:val="none" w:sz="0" w:space="0" w:color="auto"/>
        <w:left w:val="none" w:sz="0" w:space="0" w:color="auto"/>
        <w:bottom w:val="none" w:sz="0" w:space="0" w:color="auto"/>
        <w:right w:val="none" w:sz="0" w:space="0" w:color="auto"/>
      </w:divBdr>
    </w:div>
    <w:div w:id="1491367193">
      <w:bodyDiv w:val="1"/>
      <w:marLeft w:val="0"/>
      <w:marRight w:val="0"/>
      <w:marTop w:val="0"/>
      <w:marBottom w:val="0"/>
      <w:divBdr>
        <w:top w:val="none" w:sz="0" w:space="0" w:color="auto"/>
        <w:left w:val="none" w:sz="0" w:space="0" w:color="auto"/>
        <w:bottom w:val="none" w:sz="0" w:space="0" w:color="auto"/>
        <w:right w:val="none" w:sz="0" w:space="0" w:color="auto"/>
      </w:divBdr>
    </w:div>
    <w:div w:id="1693262758">
      <w:bodyDiv w:val="1"/>
      <w:marLeft w:val="0"/>
      <w:marRight w:val="0"/>
      <w:marTop w:val="0"/>
      <w:marBottom w:val="0"/>
      <w:divBdr>
        <w:top w:val="none" w:sz="0" w:space="0" w:color="auto"/>
        <w:left w:val="none" w:sz="0" w:space="0" w:color="auto"/>
        <w:bottom w:val="none" w:sz="0" w:space="0" w:color="auto"/>
        <w:right w:val="none" w:sz="0" w:space="0" w:color="auto"/>
      </w:divBdr>
    </w:div>
    <w:div w:id="1806239775">
      <w:bodyDiv w:val="1"/>
      <w:marLeft w:val="0"/>
      <w:marRight w:val="0"/>
      <w:marTop w:val="0"/>
      <w:marBottom w:val="0"/>
      <w:divBdr>
        <w:top w:val="none" w:sz="0" w:space="0" w:color="auto"/>
        <w:left w:val="none" w:sz="0" w:space="0" w:color="auto"/>
        <w:bottom w:val="none" w:sz="0" w:space="0" w:color="auto"/>
        <w:right w:val="none" w:sz="0" w:space="0" w:color="auto"/>
      </w:divBdr>
      <w:divsChild>
        <w:div w:id="1610042429">
          <w:marLeft w:val="0"/>
          <w:marRight w:val="0"/>
          <w:marTop w:val="0"/>
          <w:marBottom w:val="0"/>
          <w:divBdr>
            <w:top w:val="none" w:sz="0" w:space="0" w:color="auto"/>
            <w:left w:val="none" w:sz="0" w:space="0" w:color="auto"/>
            <w:bottom w:val="none" w:sz="0" w:space="0" w:color="auto"/>
            <w:right w:val="none" w:sz="0" w:space="0" w:color="auto"/>
          </w:divBdr>
        </w:div>
      </w:divsChild>
    </w:div>
    <w:div w:id="182053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se.ie/eng/health/immunisation/hcpinfo/botpipa/mmr-outbreak-turkish.pdf" TargetMode="External"/><Relationship Id="rId21" Type="http://schemas.openxmlformats.org/officeDocument/2006/relationships/image" Target="cid:image001.png@01DA8033.A374A8F0" TargetMode="External"/><Relationship Id="rId42" Type="http://schemas.openxmlformats.org/officeDocument/2006/relationships/hyperlink" Target="https://www.hpsc.ie/publications/informationleafletsforthegeneralpublic/Measles%20leaflet%20Czech%20Nov%202023.pdf" TargetMode="External"/><Relationship Id="rId63" Type="http://schemas.openxmlformats.org/officeDocument/2006/relationships/hyperlink" Target="https://scanner.topsec.com/?d=2120&amp;r=show&amp;u=https%3A%2F%2Fwww.hse.ie%2Feng%2Fhealth%2Fimmunisation%2Finfomaterials%2Ftranslations%2Fimmunisationcalendarsky.pdf&amp;t=ce0cdd884943fa8595440c0103e4ad14ee08837c" TargetMode="External"/><Relationship Id="rId84" Type="http://schemas.openxmlformats.org/officeDocument/2006/relationships/hyperlink" Target="https://www.hse.ie/eng/about/who/primarycare/socialinclusion/about-social-inclusion/translation-hub/multilingual-resources-and-translated-material/hseorienguide-english-urdu-2022.pdf" TargetMode="External"/><Relationship Id="rId138" Type="http://schemas.openxmlformats.org/officeDocument/2006/relationships/hyperlink" Target="https://www.hse.ie/eng/health/immunisation/hcpinfo/mmrcatchup24/measles-poster-arabic-1-.pdf" TargetMode="External"/><Relationship Id="rId159" Type="http://schemas.openxmlformats.org/officeDocument/2006/relationships/hyperlink" Target="https://youtu.be/hC1w7YOXsvo?si=kWUulS1v5hoR5IYH" TargetMode="External"/><Relationship Id="rId170" Type="http://schemas.openxmlformats.org/officeDocument/2006/relationships/hyperlink" Target="https://www.hse.ie/eng/health/immunisation/pubinfo/pcischedule/passportenglish.pdf" TargetMode="External"/><Relationship Id="rId191" Type="http://schemas.openxmlformats.org/officeDocument/2006/relationships/hyperlink" Target="https://www.hse.ie/eng/health/immunisation/hcpinfo/botpipa/supporting-migrant-vaccination-poster-somali.pdf" TargetMode="External"/><Relationship Id="rId205" Type="http://schemas.openxmlformats.org/officeDocument/2006/relationships/hyperlink" Target="https://www.hse.ie/eng/health/immunisation/hcpinfo/botpipa/infosomali.html" TargetMode="External"/><Relationship Id="rId107" Type="http://schemas.openxmlformats.org/officeDocument/2006/relationships/hyperlink" Target="https://www.hpsc.ie/a-z/specificpopulations/migrants/publichealthresourcesformigrants/publichealthpriorities/PHResourceREF021_MeaslesResidentLetter_V02_201222_EN_URDU.pdf" TargetMode="External"/><Relationship Id="rId11" Type="http://schemas.openxmlformats.org/officeDocument/2006/relationships/hyperlink" Target="https://youtu.be/t4xqOaDFp7o?si=U5O1RByWkhN0C6H7" TargetMode="External"/><Relationship Id="rId32" Type="http://schemas.openxmlformats.org/officeDocument/2006/relationships/hyperlink" Target="https://www.hse.ie/eng/about/who/primarycare/socialinclusion/travellers-and-roma/irish-travellers/traveller-projects-and-resources/measles-mmr-vaccine-poster.pdf" TargetMode="External"/><Relationship Id="rId37" Type="http://schemas.openxmlformats.org/officeDocument/2006/relationships/hyperlink" Target="https://www.hpsc.ie/publications/informationleafletsforthegeneralpublic/" TargetMode="External"/><Relationship Id="rId53" Type="http://schemas.openxmlformats.org/officeDocument/2006/relationships/hyperlink" Target="https://scanner.topsec.com/?d=2120&amp;r=show&amp;u=https%3A%2F%2Fyoutu.be%2FBg8406DWOVk&amp;t=29c0d9da14d3ebadd77a6875cbf36769bd0a926c" TargetMode="External"/><Relationship Id="rId58" Type="http://schemas.openxmlformats.org/officeDocument/2006/relationships/image" Target="media/image17.png"/><Relationship Id="rId74" Type="http://schemas.openxmlformats.org/officeDocument/2006/relationships/hyperlink" Target="https://www.hse.ie/eng/about/who/primarycare/socialinclusion/about-social-inclusion/translation-hub/multilingual-resources-and-translated-material/hseorienguide-eng-georgian2022.pdf" TargetMode="External"/><Relationship Id="rId79" Type="http://schemas.openxmlformats.org/officeDocument/2006/relationships/hyperlink" Target="https://www.hse.ie/eng/about/who/primarycare/socialinclusion/about-social-inclusion/translation-hub/multilingual-resources-and-translated-material/hseorienguide-english-romanian2022.pdf" TargetMode="External"/><Relationship Id="rId102" Type="http://schemas.openxmlformats.org/officeDocument/2006/relationships/hyperlink" Target="https://www.hpsc.ie/a-z/specificpopulations/migrants/publichealthresourcesformigrants/publichealthpriorities/PHResourceREF020_MeaslesResidentLetter_V02_201222_EN_PASHTO.pdf" TargetMode="External"/><Relationship Id="rId123" Type="http://schemas.openxmlformats.org/officeDocument/2006/relationships/image" Target="media/image25.png"/><Relationship Id="rId128" Type="http://schemas.openxmlformats.org/officeDocument/2006/relationships/hyperlink" Target="https://www.hpsc.ie/a-z/specificpopulations/migrants/publichealthresourcesformigrants/posters/Think%20Measles%20poster%20March%202022%20-%20Russian.pdf" TargetMode="External"/><Relationship Id="rId144" Type="http://schemas.openxmlformats.org/officeDocument/2006/relationships/hyperlink" Target="https://www.hse.ie/eng/health/immunisation/hcpinfo/mmrcatchup24/measles-poster-polish-1-.pdf" TargetMode="External"/><Relationship Id="rId149" Type="http://schemas.openxmlformats.org/officeDocument/2006/relationships/hyperlink" Target="https://www.hse.ie/eng/health/immunisation/hcpinfo/mmrcatchup24/measles-poster-ukrainian-1-.pdf" TargetMode="External"/><Relationship Id="rId5" Type="http://schemas.openxmlformats.org/officeDocument/2006/relationships/webSettings" Target="webSettings.xml"/><Relationship Id="rId90" Type="http://schemas.openxmlformats.org/officeDocument/2006/relationships/hyperlink" Target="https://www.hpsc.ie/a-z/specificpopulations/migrants/publichealthresourcesformigrants/publichealthpriorities/HSE_Measles%20Swab%20Infogram_GEORGIAN_190523.pdf" TargetMode="External"/><Relationship Id="rId95" Type="http://schemas.openxmlformats.org/officeDocument/2006/relationships/hyperlink" Target="https://www.hpsc.ie/a-z/specificpopulations/migrants/publichealthresourcesformigrants/publichealthpriorities/HSE_Measles%20Swab%20Infogram_UKRAINIAN_190523.pdf" TargetMode="External"/><Relationship Id="rId160" Type="http://schemas.openxmlformats.org/officeDocument/2006/relationships/hyperlink" Target="https://www.hse.ie/eng/health/immunisation/hcpinfo/botpipa/clinical-governance-of-catch-up-vaccinations-for-botp-and-ip-applicants.pdf" TargetMode="External"/><Relationship Id="rId165" Type="http://schemas.openxmlformats.org/officeDocument/2006/relationships/image" Target="media/image30.png"/><Relationship Id="rId181" Type="http://schemas.openxmlformats.org/officeDocument/2006/relationships/image" Target="media/image35.png"/><Relationship Id="rId186" Type="http://schemas.openxmlformats.org/officeDocument/2006/relationships/hyperlink" Target="https://www.hse.ie/eng/health/immunisation/hcpinfo/botpipa/supporting-migrant-vaccination-poster-arabic.pdf" TargetMode="External"/><Relationship Id="rId211"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image" Target="media/image7.emf"/><Relationship Id="rId43" Type="http://schemas.openxmlformats.org/officeDocument/2006/relationships/hyperlink" Target="https://www.hpsc.ie/publications/informationleafletsforthegeneralpublic/Measles%20leaflet%20Romanian%20Nov%202023.pdf" TargetMode="External"/><Relationship Id="rId48" Type="http://schemas.openxmlformats.org/officeDocument/2006/relationships/hyperlink" Target="https://youtu.be/7Apq4W2pS7g?si=RBZYa7H13QG5Dlxf" TargetMode="External"/><Relationship Id="rId64" Type="http://schemas.openxmlformats.org/officeDocument/2006/relationships/image" Target="media/image19.png"/><Relationship Id="rId69" Type="http://schemas.openxmlformats.org/officeDocument/2006/relationships/hyperlink" Target="https://www.hse.ie/eng/about/who/primarycare/socialinclusion/about-social-inclusion/translation-hub/multilingual-resources-and-translated-material/hseorienguide-english-arabic2022.pdf" TargetMode="External"/><Relationship Id="rId113" Type="http://schemas.openxmlformats.org/officeDocument/2006/relationships/hyperlink" Target="https://www.hse.ie/eng/health/immunisation/hcpinfo/botpipa/mmr-outbreak-arabic.pdf" TargetMode="External"/><Relationship Id="rId118" Type="http://schemas.openxmlformats.org/officeDocument/2006/relationships/hyperlink" Target="https://www.hse.ie/eng/health/immunisation/hcpinfo/botpipa/outbreakmmrleafletukr.pdf" TargetMode="External"/><Relationship Id="rId134" Type="http://schemas.openxmlformats.org/officeDocument/2006/relationships/image" Target="media/image26.png"/><Relationship Id="rId139" Type="http://schemas.openxmlformats.org/officeDocument/2006/relationships/hyperlink" Target="https://www.hse.ie/eng/health/immunisation/hcpinfo/mmrcatchup24/measles-poster-chinese-1-.pdf" TargetMode="External"/><Relationship Id="rId80" Type="http://schemas.openxmlformats.org/officeDocument/2006/relationships/hyperlink" Target="https://www.hse.ie/eng/about/who/primarycare/socialinclusion/about-social-inclusion/translation-hub/multilingual-resources-and-translated-material/hseorienguide-engrussian2022.pdf" TargetMode="External"/><Relationship Id="rId85" Type="http://schemas.openxmlformats.org/officeDocument/2006/relationships/hyperlink" Target="https://www.hse.ie/eng/about/who/primarycare/socialinclusion/about-social-inclusion/translation-hub/multilingual-resources-and-translated-material/about-irish-health-service-poster-web-copy-1.pdf" TargetMode="External"/><Relationship Id="rId150" Type="http://schemas.openxmlformats.org/officeDocument/2006/relationships/hyperlink" Target="https://www.hse.ie/eng/health/immunisation/hcpinfo/mmrcatchup24/measles-poster-indian-1-.pdf" TargetMode="External"/><Relationship Id="rId155" Type="http://schemas.openxmlformats.org/officeDocument/2006/relationships/image" Target="media/image28.png"/><Relationship Id="rId171" Type="http://schemas.openxmlformats.org/officeDocument/2006/relationships/hyperlink" Target="https://www.hse.ie/eng/health/immunisation/hcpinfo/botpipa/immunisationpassportrus.pdf" TargetMode="External"/><Relationship Id="rId176" Type="http://schemas.openxmlformats.org/officeDocument/2006/relationships/image" Target="media/image34.png"/><Relationship Id="rId192" Type="http://schemas.openxmlformats.org/officeDocument/2006/relationships/hyperlink" Target="https://www.hse.ie/eng/health/immunisation/hcpinfo/botpipa/ukrainegpposter.pdf" TargetMode="External"/><Relationship Id="rId197" Type="http://schemas.openxmlformats.org/officeDocument/2006/relationships/hyperlink" Target="https://www.hse.ie/eng/health/immunisation/hcpinfo/botpipa/gaechildvaccines.pdf" TargetMode="External"/><Relationship Id="rId206" Type="http://schemas.openxmlformats.org/officeDocument/2006/relationships/hyperlink" Target="https://www.hse.ie/eng/health/immunisation/hcpinfo/botpipa/ukrainian.html" TargetMode="External"/><Relationship Id="rId201" Type="http://schemas.openxmlformats.org/officeDocument/2006/relationships/hyperlink" Target="https://www.hse.ie/eng/health/immunisation/hcpinfo/botpipa/infofrench.html"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hyperlink" Target="https://youtu.be/jvTXdM3oKn4?si=eKIwkZVNnFwpx8FV" TargetMode="External"/><Relationship Id="rId38" Type="http://schemas.openxmlformats.org/officeDocument/2006/relationships/image" Target="media/image10.png"/><Relationship Id="rId59" Type="http://schemas.openxmlformats.org/officeDocument/2006/relationships/image" Target="media/image18.png"/><Relationship Id="rId103" Type="http://schemas.openxmlformats.org/officeDocument/2006/relationships/hyperlink" Target="https://www.hpsc.ie/a-z/specificpopulations/migrants/publichealthresourcesformigrants/publichealthpriorities/PHResourceREF026_MeaslesResidentLetter_V02_201222_EN_RUSSIAN.pdf" TargetMode="External"/><Relationship Id="rId108" Type="http://schemas.openxmlformats.org/officeDocument/2006/relationships/hyperlink" Target="https://www.hpsc.ie/a-z/specificpopulations/migrants/publichealthresourcesformigrants/publichealthpriorities/" TargetMode="External"/><Relationship Id="rId124" Type="http://schemas.openxmlformats.org/officeDocument/2006/relationships/hyperlink" Target="https://www.hpsc.ie/a-z/specificpopulations/migrants/publichealthresourcesformigrants/posters/Think%20Measles%20poster%20March%202022.pdf" TargetMode="External"/><Relationship Id="rId129" Type="http://schemas.openxmlformats.org/officeDocument/2006/relationships/hyperlink" Target="https://www.hpsc.ie/a-z/specificpopulations/migrants/publichealthresourcesformigrants/posters/PHResourceREF055_ThinkMeaslesPoster_010623_SOMALI.pdf" TargetMode="External"/><Relationship Id="rId54" Type="http://schemas.openxmlformats.org/officeDocument/2006/relationships/hyperlink" Target="https://scanner.topsec.com/?d=2120&amp;r=show&amp;u=https%3A%2F%2Fyoutu.be%2FE1GBaSgvQ10&amp;t=fe6502e6ad67329634d8402225000463083725ed" TargetMode="External"/><Relationship Id="rId70" Type="http://schemas.openxmlformats.org/officeDocument/2006/relationships/hyperlink" Target="https://www.hse.ie/eng/about/who/primarycare/socialinclusion/about-social-inclusion/translation-hub/multilingual-resources-and-translated-material/hseorienguide-english-bulgarian-2022.pdf" TargetMode="External"/><Relationship Id="rId75" Type="http://schemas.openxmlformats.org/officeDocument/2006/relationships/hyperlink" Target="https://www.hse.ie/eng/about/who/primarycare/socialinclusion/about-social-inclusion/translation-hub/multilingual-resources-and-translated-material/hseorienguide-english-kurdish2022.pdf" TargetMode="External"/><Relationship Id="rId91" Type="http://schemas.openxmlformats.org/officeDocument/2006/relationships/hyperlink" Target="https://www.hpsc.ie/a-z/specificpopulations/migrants/publichealthresourcesformigrants/publichealthpriorities/HSE_Measles%20Swab%20Infogram_PASHTO_190523.pdf" TargetMode="External"/><Relationship Id="rId96" Type="http://schemas.openxmlformats.org/officeDocument/2006/relationships/hyperlink" Target="https://www.hpsc.ie/a-z/specificpopulations/migrants/publichealthresourcesformigrants/publichealthpriorities/HSE_Measles%20Swab%20Infogram_URDU_190523.pdf" TargetMode="External"/><Relationship Id="rId140" Type="http://schemas.openxmlformats.org/officeDocument/2006/relationships/hyperlink" Target="https://www.hse.ie/eng/health/immunisation/hcpinfo/mmrcatchup24/measles-poster-dari-1-.pdf" TargetMode="External"/><Relationship Id="rId145" Type="http://schemas.openxmlformats.org/officeDocument/2006/relationships/hyperlink" Target="https://www.hse.ie/eng/health/immunisation/hcpinfo/mmrcatchup24/measles-poster-romanian-1-.pdf" TargetMode="External"/><Relationship Id="rId161" Type="http://schemas.openxmlformats.org/officeDocument/2006/relationships/hyperlink" Target="https://www.hse.ie/eng/health/immunisation/hcpinfo/botpipa/" TargetMode="External"/><Relationship Id="rId166" Type="http://schemas.openxmlformats.org/officeDocument/2006/relationships/hyperlink" Target="https://www.hse.ie/eng/health/immunisation/hcpinfo/botpipa/catchupukraine.pdf" TargetMode="External"/><Relationship Id="rId182" Type="http://schemas.openxmlformats.org/officeDocument/2006/relationships/hyperlink" Target="https://www.hse.ie/eng/health/immunisation/" TargetMode="External"/><Relationship Id="rId187" Type="http://schemas.openxmlformats.org/officeDocument/2006/relationships/hyperlink" Target="https://www.hse.ie/eng/health/immunisation/hcpinfo/botpipa/supporting-migrant-vaccination-poster-dari.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oleObject" Target="embeddings/oleObject1.bin"/><Relationship Id="rId49" Type="http://schemas.openxmlformats.org/officeDocument/2006/relationships/hyperlink" Target="http://www.youtube.com/@PublicHealthHSEDub-SouthEast" TargetMode="External"/><Relationship Id="rId114" Type="http://schemas.openxmlformats.org/officeDocument/2006/relationships/hyperlink" Target="https://www.hse.ie/eng/health/immunisation/hcpinfo/botpipa/mmr-outbreak-georgian.pdf" TargetMode="External"/><Relationship Id="rId119" Type="http://schemas.openxmlformats.org/officeDocument/2006/relationships/hyperlink" Target="https://www.hse.ie/eng/health/immunisation/hcpinfo/botpipa/mmr-outbreak-urdu.pdf" TargetMode="External"/><Relationship Id="rId44" Type="http://schemas.openxmlformats.org/officeDocument/2006/relationships/hyperlink" Target="https://www.hpsc.ie/publications/informationleafletsforthegeneralpublic/Measles%20leaflet%20Slovak%20Nov%202023.pdf" TargetMode="External"/><Relationship Id="rId60" Type="http://schemas.openxmlformats.org/officeDocument/2006/relationships/hyperlink" Target="https://scanner.topsec.com/?d=2120&amp;r=show&amp;u=https%3A%2F%2Fwww.hse.ie%2Feng%2Fhealth%2Fimmunisation%2Finfomaterials%2Ftranslations%2Fimmunisationcalendarenglish.pdf&amp;t=5176277f5ab630c14f4902c1136ea50cd3566ce0" TargetMode="External"/><Relationship Id="rId65" Type="http://schemas.openxmlformats.org/officeDocument/2006/relationships/hyperlink" Target="https://www.hse.ie/eng/about/who/primarycare/socialinclusion/intercultural-health/about-the-irish-health-service.html" TargetMode="External"/><Relationship Id="rId81" Type="http://schemas.openxmlformats.org/officeDocument/2006/relationships/hyperlink" Target="https://www.hse.ie/eng/about/who/primarycare/socialinclusion/about-social-inclusion/translation-hub/multilingual-resources-and-translated-material/hseorienguide-slovak-2023.pdf" TargetMode="External"/><Relationship Id="rId86" Type="http://schemas.openxmlformats.org/officeDocument/2006/relationships/hyperlink" Target="https://www.hse.ie/eng/about/who/primarycare/socialinclusion/about-social-inclusion/translation-hub/multilingual-resources-and-translated-material/about-irish-health-service-poster-print-copy-1.pdf" TargetMode="External"/><Relationship Id="rId130" Type="http://schemas.openxmlformats.org/officeDocument/2006/relationships/hyperlink" Target="https://www.hpsc.ie/a-z/specificpopulations/migrants/publichealthresourcesformigrants/posters/PHResourceREF059_ThinkMeaslesPoster_March2022_TURKISH.pdf" TargetMode="External"/><Relationship Id="rId135" Type="http://schemas.openxmlformats.org/officeDocument/2006/relationships/hyperlink" Target="https://www.hse.ie/eng/health/immunisation/hcpinfo/mmrcatchup24/measles-poster-crowded-spaces-version-aw-2-.pdf" TargetMode="External"/><Relationship Id="rId151" Type="http://schemas.openxmlformats.org/officeDocument/2006/relationships/hyperlink" Target="https://www.hse.ie/eng/health/immunisation/hcpinfo/mmrcatchup24/" TargetMode="External"/><Relationship Id="rId156" Type="http://schemas.openxmlformats.org/officeDocument/2006/relationships/hyperlink" Target="https://www.hse.ie/eng/health/immunisation/hcpinfo/mmrcatchup24/think-measles-dl-single-pages-web-final-06032024.pdf" TargetMode="External"/><Relationship Id="rId177" Type="http://schemas.openxmlformats.org/officeDocument/2006/relationships/hyperlink" Target="https://www.hse.ie/eng/health/immunisation/pubinfo/pcischedule/engmagnetposter.pdf" TargetMode="External"/><Relationship Id="rId198" Type="http://schemas.openxmlformats.org/officeDocument/2006/relationships/hyperlink" Target="https://www.hse.ie/eng/health/immunisation/hcpinfo/botpipa/sqichildvaccines.pdf" TargetMode="External"/><Relationship Id="rId172" Type="http://schemas.openxmlformats.org/officeDocument/2006/relationships/hyperlink" Target="https://www.hse.ie/eng/health/immunisation/hcpinfo/botpipa/immunisationpassportukr.pdf" TargetMode="External"/><Relationship Id="rId193" Type="http://schemas.openxmlformats.org/officeDocument/2006/relationships/hyperlink" Target="https://www.hse.ie/eng/health/immunisation/hcpinfo/botpipa/supporting-migrant-vaccination-poster-urdu.pdf" TargetMode="External"/><Relationship Id="rId202" Type="http://schemas.openxmlformats.org/officeDocument/2006/relationships/hyperlink" Target="https://www.hse.ie/eng/health/immunisation/hcpinfo/botpipa/infogeorgian.html" TargetMode="External"/><Relationship Id="rId207" Type="http://schemas.openxmlformats.org/officeDocument/2006/relationships/hyperlink" Target="https://www.hse.ie/eng/health/immunisation/hcpinfo/botpipa/infourdu.html" TargetMode="External"/><Relationship Id="rId13" Type="http://schemas.openxmlformats.org/officeDocument/2006/relationships/hyperlink" Target="https://www.hse.ie/eng/about/who/primarycare/socialinclusion/intercultural-health/ethnic-equality-monitoring/ethnic-equality-monitoring-survey.html" TargetMode="External"/><Relationship Id="rId18" Type="http://schemas.openxmlformats.org/officeDocument/2006/relationships/hyperlink" Target="https://www.paveepoint.ie/video-ethnic-data-collection/" TargetMode="External"/><Relationship Id="rId39" Type="http://schemas.openxmlformats.org/officeDocument/2006/relationships/image" Target="media/image11.png"/><Relationship Id="rId109" Type="http://schemas.openxmlformats.org/officeDocument/2006/relationships/image" Target="media/image22.png"/><Relationship Id="rId34" Type="http://schemas.openxmlformats.org/officeDocument/2006/relationships/hyperlink" Target="https://youtu.be/KeS38yotB3w?si=ailzUz4vtXtS2Md3" TargetMode="External"/><Relationship Id="rId50" Type="http://schemas.openxmlformats.org/officeDocument/2006/relationships/hyperlink" Target="https://scanner.topsec.com/?d=2120&amp;r=show&amp;u=https%3A%2F%2Fyoutu.be%2FQX6F-HcLB7U&amp;t=b5e7d8dd70379efd1e4ae2113898471c79902bb4" TargetMode="External"/><Relationship Id="rId55" Type="http://schemas.openxmlformats.org/officeDocument/2006/relationships/hyperlink" Target="https://scanner.topsec.com/?d=2120&amp;r=show&amp;u=https%3A%2F%2Fyoutu.be%2FFPyaUbyUpbw&amp;t=b643bb747a01100d6c1012f2e6651a4f74b47aef" TargetMode="External"/><Relationship Id="rId76" Type="http://schemas.openxmlformats.org/officeDocument/2006/relationships/hyperlink" Target="https://www.hse.ie/eng/about/who/primarycare/socialinclusion/about-social-inclusion/translation-hub/multilingual-resources-and-translated-material/hseorienguide-english-pashto2022.pdf" TargetMode="External"/><Relationship Id="rId97" Type="http://schemas.openxmlformats.org/officeDocument/2006/relationships/hyperlink" Target="https://www.hpsc.ie/a-z/specificpopulations/migrants/publichealthresourcesformigrants/publichealthpriorities/" TargetMode="External"/><Relationship Id="rId104" Type="http://schemas.openxmlformats.org/officeDocument/2006/relationships/hyperlink" Target="https://www.hpsc.ie/a-z/specificpopulations/migrants/publichealthresourcesformigrants/publichealthpriorities/PHResourceREF019_MeaslesResidentLetter_V02_201222_EN_SOMALI.pdf" TargetMode="External"/><Relationship Id="rId120" Type="http://schemas.openxmlformats.org/officeDocument/2006/relationships/image" Target="media/image24.png"/><Relationship Id="rId125" Type="http://schemas.openxmlformats.org/officeDocument/2006/relationships/hyperlink" Target="https://www.hpsc.ie/a-z/specificpopulations/migrants/publichealthresourcesformigrants/posters/PHResourceREF060_ThinkMeaslesPoster_March2022_ARABIC.pdf" TargetMode="External"/><Relationship Id="rId141" Type="http://schemas.openxmlformats.org/officeDocument/2006/relationships/hyperlink" Target="https://www.hse.ie/eng/health/immunisation/hcpinfo/mmrcatchup24/measles-poster-french-1-.pdf" TargetMode="External"/><Relationship Id="rId146" Type="http://schemas.openxmlformats.org/officeDocument/2006/relationships/hyperlink" Target="https://www.hse.ie/eng/health/immunisation/hcpinfo/mmrcatchup24/measles-poster-russian-1-.pdf" TargetMode="External"/><Relationship Id="rId167" Type="http://schemas.openxmlformats.org/officeDocument/2006/relationships/image" Target="media/image31.png"/><Relationship Id="rId188" Type="http://schemas.openxmlformats.org/officeDocument/2006/relationships/hyperlink" Target="https://www.hse.ie/eng/health/immunisation/hcpinfo/botpipa/supporting-migrant-vaccination-poster-georgian.pdf" TargetMode="External"/><Relationship Id="rId7" Type="http://schemas.openxmlformats.org/officeDocument/2006/relationships/endnotes" Target="endnotes.xml"/><Relationship Id="rId71" Type="http://schemas.openxmlformats.org/officeDocument/2006/relationships/hyperlink" Target="https://www.hse.ie/eng/about/who/primarycare/socialinclusion/about-social-inclusion/translation-hub/multilingual-resources-and-translated-material/hseorienguide-chinese-2023.pdf" TargetMode="External"/><Relationship Id="rId92" Type="http://schemas.openxmlformats.org/officeDocument/2006/relationships/hyperlink" Target="https://www.hpsc.ie/a-z/specificpopulations/migrants/publichealthresourcesformigrants/publichealthpriorities/HSE_Measles%20Swab%20Infogram_RUSSIAN_190523.pdf" TargetMode="External"/><Relationship Id="rId162" Type="http://schemas.openxmlformats.org/officeDocument/2006/relationships/image" Target="media/image29.png"/><Relationship Id="rId183" Type="http://schemas.openxmlformats.org/officeDocument/2006/relationships/hyperlink" Target="https://www.hse.ie/eng/health/immunisation/hcpinfo/botpipa/englishgpposter.pdf" TargetMode="External"/><Relationship Id="rId2" Type="http://schemas.openxmlformats.org/officeDocument/2006/relationships/numbering" Target="numbering.xml"/><Relationship Id="rId29" Type="http://schemas.openxmlformats.org/officeDocument/2006/relationships/hyperlink" Target="https://youtu.be/VjsmvyGXoGA?si=H4sROJ0ZeF49ZU8z" TargetMode="Externa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hyperlink" Target="https://www.hpsc.ie/publications/informationleafletsforthegeneralpublic/HSE-Measles-Leaflet%20for%20the%20Roma%20Community%20August%202023%20(1)%20English%20version%20word%20file-EN-BG%20(002).pdf" TargetMode="External"/><Relationship Id="rId66" Type="http://schemas.openxmlformats.org/officeDocument/2006/relationships/hyperlink" Target="https://www.hse.ie/eng/about/who/primarycare/socialinclusion/about-social-inclusion/translation-hub/multilingual-resources-and-translated-material/hseorienguide-en-2023.pdf" TargetMode="External"/><Relationship Id="rId87" Type="http://schemas.openxmlformats.org/officeDocument/2006/relationships/image" Target="media/image20.png"/><Relationship Id="rId110" Type="http://schemas.openxmlformats.org/officeDocument/2006/relationships/image" Target="media/image23.png"/><Relationship Id="rId115" Type="http://schemas.openxmlformats.org/officeDocument/2006/relationships/hyperlink" Target="https://www.hse.ie/eng/health/immunisation/hcpinfo/botpipa/mmr-outbreak-pashto.pdf" TargetMode="External"/><Relationship Id="rId131" Type="http://schemas.openxmlformats.org/officeDocument/2006/relationships/hyperlink" Target="https://www.hpsc.ie/a-z/specificpopulations/migrants/publichealthresourcesformigrants/posters/Think%20Measles%20poster%20March%202022%20-%20Ukrainian.pdf" TargetMode="External"/><Relationship Id="rId136" Type="http://schemas.openxmlformats.org/officeDocument/2006/relationships/hyperlink" Target="https://www.hse.ie/eng/health/immunisation/hcpinfo/mmrcatchup24/measles-poster-irish-final.pdf" TargetMode="External"/><Relationship Id="rId157" Type="http://schemas.openxmlformats.org/officeDocument/2006/relationships/hyperlink" Target="https://www.hse.ie/eng/health/immunisation/hcpinfo/mmrcatchup24/" TargetMode="External"/><Relationship Id="rId178" Type="http://schemas.openxmlformats.org/officeDocument/2006/relationships/hyperlink" Target="https://www.hse.ie/eng/health/immunisation/pubinfo/pcischedule/irishmagnetposter.pdf" TargetMode="External"/><Relationship Id="rId61" Type="http://schemas.openxmlformats.org/officeDocument/2006/relationships/hyperlink" Target="https://scanner.topsec.com/?d=2120&amp;r=show&amp;u=https%3A%2F%2Fwww.hse.ie%2Feng%2Fhealth%2Fimmunisation%2Finfomaterials%2Ftranslations%2Fimmunisationcalendarcsy.pdf&amp;t=c19bfe86feb502a5aa40327efa2cd69a627babb4" TargetMode="External"/><Relationship Id="rId82" Type="http://schemas.openxmlformats.org/officeDocument/2006/relationships/hyperlink" Target="https://www.hse.ie/eng/about/who/primarycare/socialinclusion/about-social-inclusion/translation-hub/multilingual-resources-and-translated-material/hseorienguide-english-somali2022.pdf" TargetMode="External"/><Relationship Id="rId152" Type="http://schemas.openxmlformats.org/officeDocument/2006/relationships/image" Target="media/image27.png"/><Relationship Id="rId173" Type="http://schemas.openxmlformats.org/officeDocument/2006/relationships/image" Target="media/image33.png"/><Relationship Id="rId194" Type="http://schemas.openxmlformats.org/officeDocument/2006/relationships/hyperlink" Target="https://www.hse.ie/eng/health/immunisation/hcpinfo/botpipa/" TargetMode="External"/><Relationship Id="rId199" Type="http://schemas.openxmlformats.org/officeDocument/2006/relationships/hyperlink" Target="https://www.hse.ie/eng/health/immunisation/hcpinfo/botpipa/infoarabic.html" TargetMode="External"/><Relationship Id="rId203" Type="http://schemas.openxmlformats.org/officeDocument/2006/relationships/hyperlink" Target="https://www.hse.ie/eng/health/immunisation/hcpinfo/botpipa/infopashto.html" TargetMode="External"/><Relationship Id="rId208" Type="http://schemas.openxmlformats.org/officeDocument/2006/relationships/image" Target="media/image37.png"/><Relationship Id="rId19" Type="http://schemas.openxmlformats.org/officeDocument/2006/relationships/image" Target="media/image3.jpeg"/><Relationship Id="rId14" Type="http://schemas.openxmlformats.org/officeDocument/2006/relationships/hyperlink" Target="https://www.hse.ie/eng/about/who/primarycare/socialinclusion/intercultural-health/ethnic-equality-monitoring/legal-requirements-and-actions-in-strategies.html" TargetMode="External"/><Relationship Id="rId30" Type="http://schemas.openxmlformats.org/officeDocument/2006/relationships/image" Target="media/image8.jpeg"/><Relationship Id="rId35" Type="http://schemas.openxmlformats.org/officeDocument/2006/relationships/hyperlink" Target="https://www.youtube.com/@NationalImmunisationOffice" TargetMode="External"/><Relationship Id="rId56" Type="http://schemas.openxmlformats.org/officeDocument/2006/relationships/image" Target="media/image16.png"/><Relationship Id="rId77" Type="http://schemas.openxmlformats.org/officeDocument/2006/relationships/hyperlink" Target="https://www.hse.ie/eng/about/who/primarycare/socialinclusion/about-social-inclusion/translation-hub/multilingual-resources-and-translated-material/hseorienguide-english-polish-2022.pdf" TargetMode="External"/><Relationship Id="rId100" Type="http://schemas.openxmlformats.org/officeDocument/2006/relationships/hyperlink" Target="https://www.hpsc.ie/a-z/specificpopulations/migrants/publichealthresourcesformigrants/publichealthpriorities/PHResourceREF022_MeaslesResidentLetter_V02_201222_EN_ARABIC.pdf" TargetMode="External"/><Relationship Id="rId105" Type="http://schemas.openxmlformats.org/officeDocument/2006/relationships/hyperlink" Target="https://www.hpsc.ie/a-z/specificpopulations/migrants/publichealthresourcesformigrants/publichealthpriorities/PHResourceREF024_MeaslesResidentLetter_V02_201222_EN_TURKISH.pdf" TargetMode="External"/><Relationship Id="rId126" Type="http://schemas.openxmlformats.org/officeDocument/2006/relationships/hyperlink" Target="https://www.hpsc.ie/a-z/specificpopulations/migrants/publichealthresourcesformigrants/posters/PHResourceREF058_ThinkMeaslesPoster_March2022_GEORGIAN.pdf" TargetMode="External"/><Relationship Id="rId147" Type="http://schemas.openxmlformats.org/officeDocument/2006/relationships/hyperlink" Target="https://www.hse.ie/eng/health/immunisation/hcpinfo/mmrcatchup24/measles-poster-slovak-1-.pdf" TargetMode="External"/><Relationship Id="rId168" Type="http://schemas.openxmlformats.org/officeDocument/2006/relationships/hyperlink" Target="https://www.hse.ie/eng/health/immunisation/hcpinfo/frequentlyaskedquestions/catchupvacc/hcwcatchupothercountries.pdf" TargetMode="External"/><Relationship Id="rId8" Type="http://schemas.openxmlformats.org/officeDocument/2006/relationships/hyperlink" Target="https://www.hse.ie/eng/about/who/primarycare/socialinclusion/" TargetMode="External"/><Relationship Id="rId51" Type="http://schemas.openxmlformats.org/officeDocument/2006/relationships/hyperlink" Target="https://scanner.topsec.com/?d=2120&amp;r=show&amp;u=https%3A%2F%2Fyoutu.be%2FaXMkhBAfvKY&amp;t=972eeca0d573d4a9ee4cb848b22268cce3c28155" TargetMode="External"/><Relationship Id="rId72" Type="http://schemas.openxmlformats.org/officeDocument/2006/relationships/hyperlink" Target="https://www.hse.ie/eng/about/who/primarycare/socialinclusion/about-social-inclusion/translation-hub/multilingual-resources-and-translated-material/hseorienguide-eng-farsi2022.pdf" TargetMode="External"/><Relationship Id="rId93" Type="http://schemas.openxmlformats.org/officeDocument/2006/relationships/hyperlink" Target="https://www.hpsc.ie/a-z/specificpopulations/migrants/publichealthresourcesformigrants/publichealthpriorities/HSE_13344_Measles%20Swab%20Infogram_HSE_SOMALI_PROOF3.pdf" TargetMode="External"/><Relationship Id="rId98" Type="http://schemas.openxmlformats.org/officeDocument/2006/relationships/image" Target="media/image21.png"/><Relationship Id="rId121" Type="http://schemas.openxmlformats.org/officeDocument/2006/relationships/hyperlink" Target="https://www.hse.ie/eng/health/immunisation/hcpinfo/mmrcatchup24/mmr-post-vaccination-advice.pdf" TargetMode="External"/><Relationship Id="rId142" Type="http://schemas.openxmlformats.org/officeDocument/2006/relationships/hyperlink" Target="https://www.hse.ie/eng/health/immunisation/hcpinfo/mmrcatchup24/measles-poster-georgian-1-.pdf" TargetMode="External"/><Relationship Id="rId163" Type="http://schemas.openxmlformats.org/officeDocument/2006/relationships/hyperlink" Target="https://www.hse.ie/portal/eng/health/immunisation/hcpinfo/botpipa/clinicalinfobotpipa.html" TargetMode="External"/><Relationship Id="rId184" Type="http://schemas.openxmlformats.org/officeDocument/2006/relationships/hyperlink" Target="https://www.hse.ie/eng/health/immunisation/hcpinfo/botpipa/gp-practices-genera-poster-eng-ukr-rus-irish.pdf" TargetMode="External"/><Relationship Id="rId189" Type="http://schemas.openxmlformats.org/officeDocument/2006/relationships/hyperlink" Target="https://www.hse.ie/eng/health/immunisation/hcpinfo/botpipa/supporting-migrant-vaccination-poster-pashto.pdf" TargetMode="External"/><Relationship Id="rId3" Type="http://schemas.openxmlformats.org/officeDocument/2006/relationships/styles" Target="styles.xml"/><Relationship Id="rId25" Type="http://schemas.openxmlformats.org/officeDocument/2006/relationships/hyperlink" Target="https://www.hpsc.ie/publications/informationleafletsforthegeneralpublic/HSE-Measles-Leaflet%20for%20the%20Travelling%20Community%20August%202023.pdf" TargetMode="External"/><Relationship Id="rId46" Type="http://schemas.openxmlformats.org/officeDocument/2006/relationships/image" Target="media/image14.png"/><Relationship Id="rId67" Type="http://schemas.openxmlformats.org/officeDocument/2006/relationships/hyperlink" Target="https://www.hse.ie/eng/about/who/primarycare/socialinclusion/about-social-inclusion/translation-hub/multilingual-resources-and-translated-material/hseorienguide-eng2022-irish.pdf" TargetMode="External"/><Relationship Id="rId116" Type="http://schemas.openxmlformats.org/officeDocument/2006/relationships/hyperlink" Target="https://www.hse.ie/eng/health/immunisation/hcpinfo/botpipa/outbreakmmrleafletrus.pdf" TargetMode="External"/><Relationship Id="rId137" Type="http://schemas.openxmlformats.org/officeDocument/2006/relationships/hyperlink" Target="https://www.hse.ie/eng/health/immunisation/hcpinfo/mmrcatchup24/measles-poster-albanian-1-.pdf" TargetMode="External"/><Relationship Id="rId158" Type="http://schemas.openxmlformats.org/officeDocument/2006/relationships/hyperlink" Target="https://www.hse.ie/eng/health/immunisation/pubinfo/pcischedule/vpds/mmr/" TargetMode="External"/><Relationship Id="rId20" Type="http://schemas.openxmlformats.org/officeDocument/2006/relationships/image" Target="media/image4.png"/><Relationship Id="rId41" Type="http://schemas.openxmlformats.org/officeDocument/2006/relationships/image" Target="media/image13.png"/><Relationship Id="rId62" Type="http://schemas.openxmlformats.org/officeDocument/2006/relationships/hyperlink" Target="https://scanner.topsec.com/?d=2120&amp;r=show&amp;u=https%3A%2F%2Fwww.hse.ie%2Feng%2Fhealth%2Fimmunisation%2Finfomaterials%2Ftranslations%2Fimmunisationcalendarrom.pdf&amp;t=6922301d7a005a930a2f76e68fdfa6325db6f21a" TargetMode="External"/><Relationship Id="rId83" Type="http://schemas.openxmlformats.org/officeDocument/2006/relationships/hyperlink" Target="https://www.hse.ie/eng/about/who/primarycare/socialinclusion/about-social-inclusion/translation-hub/multilingual-resources-and-translated-material/hseorienguide-english-spanish2022.pdf" TargetMode="External"/><Relationship Id="rId88" Type="http://schemas.openxmlformats.org/officeDocument/2006/relationships/hyperlink" Target="https://www.hpsc.ie/a-z/specificpopulations/migrants/publichealthresourcesformigrants/publichealthpriorities/HSE_Measles%20Swab%20Infogram_English_190523.pdf" TargetMode="External"/><Relationship Id="rId111" Type="http://schemas.openxmlformats.org/officeDocument/2006/relationships/hyperlink" Target="https://www.hse.ie/eng/health/immunisation/hcpinfo/botpipa/outbreakmmrleaflet.pdf" TargetMode="External"/><Relationship Id="rId132" Type="http://schemas.openxmlformats.org/officeDocument/2006/relationships/hyperlink" Target="https://www.hpsc.ie/a-z/specificpopulations/migrants/publichealthresourcesformigrants/posters/PHResourceREF057_ThinkMeaslesPoster_March2022_URDU.pdf" TargetMode="External"/><Relationship Id="rId153" Type="http://schemas.openxmlformats.org/officeDocument/2006/relationships/hyperlink" Target="https://www.hse.ie/eng/health/immunisation/hcpinfo/mmrcatchup24/measles-poster-web-copy-final-06032024.pdf" TargetMode="External"/><Relationship Id="rId174" Type="http://schemas.openxmlformats.org/officeDocument/2006/relationships/hyperlink" Target="https://www.hse.ie/eng/health/immunisation/pubinfo/pcischedule/engyourchildsimm.pdf" TargetMode="External"/><Relationship Id="rId179" Type="http://schemas.openxmlformats.org/officeDocument/2006/relationships/hyperlink" Target="https://www.hse.ie/eng/health/immunisation/infomaterials/translations/ruspcisch.pdf" TargetMode="External"/><Relationship Id="rId195" Type="http://schemas.openxmlformats.org/officeDocument/2006/relationships/image" Target="media/image36.png"/><Relationship Id="rId209" Type="http://schemas.openxmlformats.org/officeDocument/2006/relationships/hyperlink" Target="https://www.hse.ie/eng/health/immunisation/hcpinfo/botpipa/ukrainian.html" TargetMode="External"/><Relationship Id="rId190" Type="http://schemas.openxmlformats.org/officeDocument/2006/relationships/hyperlink" Target="https://www.hse.ie/eng/health/immunisation/hcpinfo/botpipa/russiangpposter.pdf" TargetMode="External"/><Relationship Id="rId204" Type="http://schemas.openxmlformats.org/officeDocument/2006/relationships/hyperlink" Target="https://www.hse.ie/eng/health/immunisation/hcpinfo/botpipa/russian.html" TargetMode="External"/><Relationship Id="rId15" Type="http://schemas.openxmlformats.org/officeDocument/2006/relationships/hyperlink" Target="https://www.hse.ie/eng/about/who/primarycare/socialinclusion/intercultural-health/ethnic-equality-monitoring/more-information.html" TargetMode="External"/><Relationship Id="rId36" Type="http://schemas.openxmlformats.org/officeDocument/2006/relationships/hyperlink" Target="https://youtu.be/hC1w7YOXsvo?si=kWUulS1v5hoR5IYH" TargetMode="External"/><Relationship Id="rId57" Type="http://schemas.openxmlformats.org/officeDocument/2006/relationships/hyperlink" Target="https://www.hse.ie/eng/health/immunisation/infomaterials/translations/romainfo.pdf" TargetMode="External"/><Relationship Id="rId106" Type="http://schemas.openxmlformats.org/officeDocument/2006/relationships/hyperlink" Target="https://www.hpsc.ie/a-z/specificpopulations/migrants/publichealthresourcesformigrants/publichealthpriorities/PHResourceREF025_MeaslesResidentLetter_V02_201222_EN_UKRAINIAN.pdf" TargetMode="External"/><Relationship Id="rId127" Type="http://schemas.openxmlformats.org/officeDocument/2006/relationships/hyperlink" Target="https://www.hpsc.ie/a-z/specificpopulations/migrants/publichealthresourcesformigrants/posters/PHResourceREF056_ThinkMeaslesPoster_March2022_PASHTO.pdf" TargetMode="External"/><Relationship Id="rId10" Type="http://schemas.openxmlformats.org/officeDocument/2006/relationships/hyperlink" Target="https://scanner.topsec.com/?d=2120&amp;r=show&amp;u=https%3A%2F%2Furldefense.com%2Fv3%2F__https%3A%2Fwww.hse.ie%2Feng%2Fabout%2Fwho%2Fprimarycare%2Fsocialinclusion%2Fintercultural-health%2Fethnic-equality-monitoring%2Fwhat-is-ethnicity-and-ethnic-equality-monitoring.html__%3B%21%21CfJOjA%21B7VYvG_uEKQ2o5aGFPZwcfJgrIoX6wsaPkGrIZ-iWRdf-bWhBc3iA1BB0Mi-Li6O_QyHxCfMdwkk_xxLivYUfQ%24&amp;t=833015054f43c630ad985652bd24620bb8f0cd50" TargetMode="External"/><Relationship Id="rId31" Type="http://schemas.openxmlformats.org/officeDocument/2006/relationships/image" Target="media/image9.jpeg"/><Relationship Id="rId52" Type="http://schemas.openxmlformats.org/officeDocument/2006/relationships/hyperlink" Target="https://scanner.topsec.com/?d=2120&amp;r=show&amp;u=https%3A%2F%2Fyoutu.be%2FuOt5R6gSb0E&amp;t=c49776e1d0028fcee1238337499b3ad98be23084" TargetMode="External"/><Relationship Id="rId73" Type="http://schemas.openxmlformats.org/officeDocument/2006/relationships/hyperlink" Target="https://www.hse.ie/eng/about/who/primarycare/socialinclusion/about-social-inclusion/translation-hub/multilingual-resources-and-translated-material/hseorienguide-english-french2022.pdf" TargetMode="External"/><Relationship Id="rId78" Type="http://schemas.openxmlformats.org/officeDocument/2006/relationships/hyperlink" Target="https://www.hse.ie/eng/about/who/primarycare/socialinclusion/about-social-inclusion/translation-hub/multilingual-resources-and-translated-material/hseorienguide-english-portu-2022.pdf" TargetMode="External"/><Relationship Id="rId94" Type="http://schemas.openxmlformats.org/officeDocument/2006/relationships/hyperlink" Target="https://www.hpsc.ie/a-z/specificpopulations/migrants/publichealthresourcesformigrants/publichealthpriorities/HSE_Measles%20Swab%20Infogram_TURKISH_190523.pdf" TargetMode="External"/><Relationship Id="rId99" Type="http://schemas.openxmlformats.org/officeDocument/2006/relationships/hyperlink" Target="https://www.hpsc.ie/a-z/specificpopulations/migrants/publichealthresourcesformigrants/publichealthpriorities/PHResourceREF018_MeaslesResidentLetter_V02_201222_EN.pdf" TargetMode="External"/><Relationship Id="rId101" Type="http://schemas.openxmlformats.org/officeDocument/2006/relationships/hyperlink" Target="https://www.hpsc.ie/a-z/specificpopulations/migrants/publichealthresourcesformigrants/publichealthpriorities/PHResourceREF023_MeaslesResidentLetter_V02_201222_EN_GEORGIAN.pdf" TargetMode="External"/><Relationship Id="rId122" Type="http://schemas.openxmlformats.org/officeDocument/2006/relationships/hyperlink" Target="https://www.hse.ie/eng/health/immunisation/hcpinfo/mmrcatchup24/mmr-post-vaccination-advice-irish.pdf" TargetMode="External"/><Relationship Id="rId143" Type="http://schemas.openxmlformats.org/officeDocument/2006/relationships/hyperlink" Target="https://www.hse.ie/eng/health/immunisation/hcpinfo/mmrcatchup24/measles-poster-pashto-1-.pdf" TargetMode="External"/><Relationship Id="rId148" Type="http://schemas.openxmlformats.org/officeDocument/2006/relationships/hyperlink" Target="https://www.hse.ie/eng/health/immunisation/hcpinfo/mmrcatchup24/measles-poster-somali-1-.pdf" TargetMode="External"/><Relationship Id="rId164" Type="http://schemas.openxmlformats.org/officeDocument/2006/relationships/hyperlink" Target="https://www.hse.ie/eng/health/immunisation/hcpinfo/botpipa/clinicalinfobotpipa.html" TargetMode="External"/><Relationship Id="rId169" Type="http://schemas.openxmlformats.org/officeDocument/2006/relationships/image" Target="media/image32.png"/><Relationship Id="rId185" Type="http://schemas.openxmlformats.org/officeDocument/2006/relationships/hyperlink" Target="https://www.hse.ie/eng/health/immunisation/hcpinfo/botpipa/supporting-migrant-vaccination-poster-albanian.pdf" TargetMode="External"/><Relationship Id="rId4" Type="http://schemas.openxmlformats.org/officeDocument/2006/relationships/settings" Target="settings.xml"/><Relationship Id="rId9" Type="http://schemas.openxmlformats.org/officeDocument/2006/relationships/hyperlink" Target="https://www.hseland.ie" TargetMode="External"/><Relationship Id="rId180" Type="http://schemas.openxmlformats.org/officeDocument/2006/relationships/hyperlink" Target="https://www.hse.ie/eng/health/immunisation/hcpinfo/botpipa/primary-childhood-immunisation-programme-poster-ukranian.pdf" TargetMode="External"/><Relationship Id="rId210" Type="http://schemas.openxmlformats.org/officeDocument/2006/relationships/fontTable" Target="fontTable.xml"/><Relationship Id="rId26" Type="http://schemas.openxmlformats.org/officeDocument/2006/relationships/hyperlink" Target="https://www.hpsc.ie/publications/informationleafletsforthegeneralpublic/" TargetMode="External"/><Relationship Id="rId47" Type="http://schemas.openxmlformats.org/officeDocument/2006/relationships/image" Target="media/image15.png"/><Relationship Id="rId68" Type="http://schemas.openxmlformats.org/officeDocument/2006/relationships/hyperlink" Target="https://www.hse.ie/eng/about/who/primarycare/socialinclusion/about-social-inclusion/translation-hub/multilingual-resources-and-translated-material/hseorienguide-english-albanian-2022.pdf" TargetMode="External"/><Relationship Id="rId89" Type="http://schemas.openxmlformats.org/officeDocument/2006/relationships/hyperlink" Target="https://www.hpsc.ie/a-z/specificpopulations/migrants/publichealthresourcesformigrants/publichealthpriorities/HSE_Measles%20Swab%20Infogram_ARABIC_190523.pdf" TargetMode="External"/><Relationship Id="rId112" Type="http://schemas.openxmlformats.org/officeDocument/2006/relationships/hyperlink" Target="https://www.hse.ie/eng/health/immunisation/hcpinfo/botpipa/outbreakmmrleafletgae.pdf" TargetMode="External"/><Relationship Id="rId133" Type="http://schemas.openxmlformats.org/officeDocument/2006/relationships/hyperlink" Target="https://www.hpsc.ie/a-z/specificpopulations/migrants/publichealthresourcesformigrants/posters/" TargetMode="External"/><Relationship Id="rId154" Type="http://schemas.openxmlformats.org/officeDocument/2006/relationships/hyperlink" Target="https://www.hse.ie/eng/health/immunisation/hcpinfo/mmrcatchup24/" TargetMode="External"/><Relationship Id="rId175" Type="http://schemas.openxmlformats.org/officeDocument/2006/relationships/hyperlink" Target="https://www.hse.ie/eng/health/immunisation/infomaterials/translations/immirish2016.pdf" TargetMode="External"/><Relationship Id="rId196" Type="http://schemas.openxmlformats.org/officeDocument/2006/relationships/hyperlink" Target="https://www.hse.ie/eng/health/immunisation/hcpinfo/botpipa/engchildvaccine.pdf" TargetMode="External"/><Relationship Id="rId200" Type="http://schemas.openxmlformats.org/officeDocument/2006/relationships/hyperlink" Target="https://www.hse.ie/eng/health/immunisation/hcpinfo/botpipa/infodari.html" TargetMode="External"/><Relationship Id="rId16" Type="http://schemas.openxmlformats.org/officeDocument/2006/relationships/hyperlink" Target="https://www.hse.ie/eng/about/who/primarycare/socialinclusion/intercultural-health/ethnic-equality-monitoring/poste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FDD7A2C-206F-409E-993F-2BD1B1C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4865</Words>
  <Characters>27731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32531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Begley;Aileen.Kitching@hse.ie</dc:creator>
  <cp:keywords/>
  <dc:description/>
  <cp:lastModifiedBy>Michelle Hayes</cp:lastModifiedBy>
  <cp:revision>2</cp:revision>
  <dcterms:created xsi:type="dcterms:W3CDTF">2024-06-11T09:12:00Z</dcterms:created>
  <dcterms:modified xsi:type="dcterms:W3CDTF">2024-06-11T09:12:00Z</dcterms:modified>
</cp:coreProperties>
</file>